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9.999998092651367"/>
          <w:szCs w:val="29.999998092651367"/>
        </w:rPr>
      </w:pPr>
      <w:r w:rsidDel="00000000" w:rsidR="00000000" w:rsidRPr="00000000">
        <w:rPr>
          <w:rFonts w:ascii="Times New Roman" w:cs="Times New Roman" w:eastAsia="Times New Roman" w:hAnsi="Times New Roman"/>
          <w:sz w:val="29.999998092651367"/>
          <w:szCs w:val="29.999998092651367"/>
          <w:rtl w:val="0"/>
        </w:rPr>
        <w:t xml:space="preserve">МІНІСТЕРСТВО ОСВІТИ І НАУКИ УКРАЇНИ </w:t>
      </w:r>
    </w:p>
    <w:p w:rsidR="00000000" w:rsidDel="00000000" w:rsidP="00000000" w:rsidRDefault="00000000" w:rsidRPr="00000000" w14:paraId="00000002">
      <w:pPr>
        <w:widowControl w:val="0"/>
        <w:spacing w:line="397.43456840515137" w:lineRule="auto"/>
        <w:ind w:right="-40.8661417322827"/>
        <w:jc w:val="center"/>
        <w:rPr>
          <w:rFonts w:ascii="Times New Roman" w:cs="Times New Roman" w:eastAsia="Times New Roman" w:hAnsi="Times New Roman"/>
          <w:sz w:val="29.999998092651367"/>
          <w:szCs w:val="29.999998092651367"/>
        </w:rPr>
      </w:pPr>
      <w:r w:rsidDel="00000000" w:rsidR="00000000" w:rsidRPr="00000000">
        <w:rPr>
          <w:rFonts w:ascii="Times New Roman" w:cs="Times New Roman" w:eastAsia="Times New Roman" w:hAnsi="Times New Roman"/>
          <w:sz w:val="29.999998092651367"/>
          <w:szCs w:val="29.999998092651367"/>
          <w:rtl w:val="0"/>
        </w:rPr>
        <w:t xml:space="preserve">ХАРКІВСЬКИЙ НАЦІОНАЛЬНИЙ ЕКОНОМІЧНИЙ УНІВЕРСИТЕТ ІМ. С. КУЗНЕЦЯ</w:t>
      </w:r>
    </w:p>
    <w:p w:rsidR="00000000" w:rsidDel="00000000" w:rsidP="00000000" w:rsidRDefault="00000000" w:rsidRPr="00000000" w14:paraId="00000003">
      <w:pPr>
        <w:widowControl w:val="0"/>
        <w:spacing w:before="2332.92724609375" w:line="240" w:lineRule="auto"/>
        <w:ind w:right="-40.8661417322827"/>
        <w:jc w:val="center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Fonts w:ascii="Times New Roman" w:cs="Times New Roman" w:eastAsia="Times New Roman" w:hAnsi="Times New Roman"/>
          <w:sz w:val="28.099998474121094"/>
          <w:szCs w:val="28.099998474121094"/>
          <w:rtl w:val="0"/>
        </w:rPr>
        <w:t xml:space="preserve">Звіт </w:t>
      </w:r>
    </w:p>
    <w:p w:rsidR="00000000" w:rsidDel="00000000" w:rsidP="00000000" w:rsidRDefault="00000000" w:rsidRPr="00000000" w14:paraId="00000004">
      <w:pPr>
        <w:widowControl w:val="0"/>
        <w:spacing w:before="240.87158203125" w:line="240" w:lineRule="auto"/>
        <w:ind w:right="-40.866141732282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.099998474121094"/>
          <w:szCs w:val="28.099998474121094"/>
          <w:rtl w:val="0"/>
        </w:rPr>
        <w:t xml:space="preserve">з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лабораторної роботи № 2</w:t>
      </w:r>
    </w:p>
    <w:p w:rsidR="00000000" w:rsidDel="00000000" w:rsidP="00000000" w:rsidRDefault="00000000" w:rsidRPr="00000000" w14:paraId="00000005">
      <w:pPr>
        <w:spacing w:line="288" w:lineRule="auto"/>
        <w:ind w:firstLine="567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“Створення аудіоконтенту у звуковому редакторі Audacity”</w:t>
      </w:r>
    </w:p>
    <w:p w:rsidR="00000000" w:rsidDel="00000000" w:rsidP="00000000" w:rsidRDefault="00000000" w:rsidRPr="00000000" w14:paraId="00000006">
      <w:pPr>
        <w:widowControl w:val="0"/>
        <w:spacing w:before="1952.0733642578125" w:line="240" w:lineRule="auto"/>
        <w:ind w:right="-40.8661417322827"/>
        <w:jc w:val="right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Fonts w:ascii="Times New Roman" w:cs="Times New Roman" w:eastAsia="Times New Roman" w:hAnsi="Times New Roman"/>
          <w:sz w:val="28.099998474121094"/>
          <w:szCs w:val="28.099998474121094"/>
          <w:rtl w:val="0"/>
        </w:rPr>
        <w:t xml:space="preserve">Виконала: </w:t>
      </w:r>
    </w:p>
    <w:p w:rsidR="00000000" w:rsidDel="00000000" w:rsidP="00000000" w:rsidRDefault="00000000" w:rsidRPr="00000000" w14:paraId="00000007">
      <w:pPr>
        <w:widowControl w:val="0"/>
        <w:spacing w:before="243.2537841796875" w:line="240" w:lineRule="auto"/>
        <w:ind w:right="-40.8661417322827"/>
        <w:jc w:val="right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Fonts w:ascii="Times New Roman" w:cs="Times New Roman" w:eastAsia="Times New Roman" w:hAnsi="Times New Roman"/>
          <w:sz w:val="28.099998474121094"/>
          <w:szCs w:val="28.099998474121094"/>
          <w:rtl w:val="0"/>
        </w:rPr>
        <w:t xml:space="preserve">ст. 1 курсу, ф-ту ІТ</w:t>
      </w:r>
    </w:p>
    <w:p w:rsidR="00000000" w:rsidDel="00000000" w:rsidP="00000000" w:rsidRDefault="00000000" w:rsidRPr="00000000" w14:paraId="00000008">
      <w:pPr>
        <w:widowControl w:val="0"/>
        <w:spacing w:before="240.892333984375" w:line="240" w:lineRule="auto"/>
        <w:ind w:right="-40.8661417322827"/>
        <w:jc w:val="right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Fonts w:ascii="Times New Roman" w:cs="Times New Roman" w:eastAsia="Times New Roman" w:hAnsi="Times New Roman"/>
          <w:sz w:val="28.099998474121094"/>
          <w:szCs w:val="28.099998474121094"/>
          <w:rtl w:val="0"/>
        </w:rPr>
        <w:t xml:space="preserve">група: 6.04.186.010.23.1</w:t>
      </w:r>
    </w:p>
    <w:p w:rsidR="00000000" w:rsidDel="00000000" w:rsidP="00000000" w:rsidRDefault="00000000" w:rsidRPr="00000000" w14:paraId="00000009">
      <w:pPr>
        <w:widowControl w:val="0"/>
        <w:spacing w:before="240.892333984375" w:line="240" w:lineRule="auto"/>
        <w:ind w:right="-40.8661417322827"/>
        <w:jc w:val="right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Fonts w:ascii="Times New Roman" w:cs="Times New Roman" w:eastAsia="Times New Roman" w:hAnsi="Times New Roman"/>
          <w:sz w:val="28.099998474121094"/>
          <w:szCs w:val="28.099998474121094"/>
          <w:rtl w:val="0"/>
        </w:rPr>
        <w:t xml:space="preserve">Чапліна Софія</w:t>
      </w:r>
    </w:p>
    <w:p w:rsidR="00000000" w:rsidDel="00000000" w:rsidP="00000000" w:rsidRDefault="00000000" w:rsidRPr="00000000" w14:paraId="0000000A">
      <w:pPr>
        <w:widowControl w:val="0"/>
        <w:spacing w:before="812.0733642578125" w:line="240" w:lineRule="auto"/>
        <w:ind w:right="-40.8661417322827"/>
        <w:jc w:val="right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Fonts w:ascii="Times New Roman" w:cs="Times New Roman" w:eastAsia="Times New Roman" w:hAnsi="Times New Roman"/>
          <w:sz w:val="28.099998474121094"/>
          <w:szCs w:val="28.099998474121094"/>
          <w:rtl w:val="0"/>
        </w:rPr>
        <w:t xml:space="preserve">Перевірив: </w:t>
      </w:r>
    </w:p>
    <w:p w:rsidR="00000000" w:rsidDel="00000000" w:rsidP="00000000" w:rsidRDefault="00000000" w:rsidRPr="00000000" w14:paraId="0000000B">
      <w:pPr>
        <w:widowControl w:val="0"/>
        <w:spacing w:before="243.25347900390625" w:line="240" w:lineRule="auto"/>
        <w:ind w:right="-40.8661417322827"/>
        <w:jc w:val="right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Fonts w:ascii="Times New Roman" w:cs="Times New Roman" w:eastAsia="Times New Roman" w:hAnsi="Times New Roman"/>
          <w:sz w:val="28.099998474121094"/>
          <w:szCs w:val="28.099998474121094"/>
          <w:rtl w:val="0"/>
        </w:rPr>
        <w:t xml:space="preserve">доц. Кобзев І.В. </w:t>
      </w:r>
    </w:p>
    <w:p w:rsidR="00000000" w:rsidDel="00000000" w:rsidP="00000000" w:rsidRDefault="00000000" w:rsidRPr="00000000" w14:paraId="0000000C">
      <w:pPr>
        <w:widowControl w:val="0"/>
        <w:spacing w:before="243.25347900390625" w:line="240" w:lineRule="auto"/>
        <w:ind w:right="-40.8661417322827"/>
        <w:jc w:val="center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243.25347900390625" w:line="240" w:lineRule="auto"/>
        <w:ind w:right="-40.8661417322827"/>
        <w:jc w:val="center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before="243.25347900390625" w:line="240" w:lineRule="auto"/>
        <w:ind w:right="-40.8661417322827"/>
        <w:jc w:val="center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240" w:before="240" w:lineRule="auto"/>
        <w:jc w:val="center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240" w:before="240" w:lineRule="auto"/>
        <w:jc w:val="center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Fonts w:ascii="Times New Roman" w:cs="Times New Roman" w:eastAsia="Times New Roman" w:hAnsi="Times New Roman"/>
          <w:sz w:val="28.099998474121094"/>
          <w:szCs w:val="28.099998474121094"/>
          <w:rtl w:val="0"/>
        </w:rPr>
        <w:t xml:space="preserve">Харків, 2024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Порядок виконання роботи 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Створення проектів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0861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Аналіз звуку в часовій області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0734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Опис звукових відчуттів: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 xml:space="preserve">Синусоїдальний сигнал: Цей сигнал має чітке, монотонне звучання.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 xml:space="preserve">Прямокутний (квадратний) сигнал: Цей сигнал має жорстке, різке звучання з чіткими переходами між рівнями.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 xml:space="preserve">Зубцеподібний сигнал: Цей сигнал має схоже на прямокутний звучання, але з менш чіткими переходами.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 xml:space="preserve">Білий шум: Цей сигнал має хаотичне, шипляче звучання, що складається з суміші різних частот.</w:t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Спектральний (частотний) аналіз звуку</w:t>
      </w:r>
    </w:p>
    <w:p w:rsidR="00000000" w:rsidDel="00000000" w:rsidP="00000000" w:rsidRDefault="00000000" w:rsidRPr="00000000" w14:paraId="00000022">
      <w:pPr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Синусоїдальний сигнал</w:t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0734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Прямокутний (квадратний) сигнал</w:t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0734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Зубцеподібний сигнал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0734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Білий шум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0734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Прямокутний сигнал має більше гармонік, ніж зубцеподібний сигнал, що робить його звучання жорсткішим і різкішим.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Зубцеподібний сигнал має менше гармонік, ніж прямокутний сигнал, що робить його звучання м'якшим і плавнішим.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Білий шум має рівномірну потужність у всьому діапазоні частот, що робить його звучання хаотичним і схожим на шипіння.</w:t>
      </w:r>
    </w:p>
    <w:p w:rsidR="00000000" w:rsidDel="00000000" w:rsidP="00000000" w:rsidRDefault="00000000" w:rsidRPr="00000000" w14:paraId="0000002E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60" w:before="60" w:lineRule="auto"/>
        <w:ind w:left="0" w:firstLine="0"/>
        <w:rPr>
          <w:color w:val="1f1f1f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60" w:before="60" w:lineRule="auto"/>
        <w:ind w:left="0" w:firstLine="0"/>
        <w:rPr>
          <w:color w:val="1f1f1f"/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4.Створення звукового контенту</w:t>
      </w:r>
    </w:p>
    <w:p w:rsidR="00000000" w:rsidDel="00000000" w:rsidP="00000000" w:rsidRDefault="00000000" w:rsidRPr="00000000" w14:paraId="00000031">
      <w:pPr>
        <w:shd w:fill="ffffff" w:val="clear"/>
        <w:spacing w:after="60" w:before="60" w:lineRule="auto"/>
        <w:ind w:left="0" w:firstLine="720"/>
        <w:rPr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60" w:before="60" w:lineRule="auto"/>
        <w:ind w:left="0" w:firstLine="720"/>
        <w:rPr>
          <w:color w:val="1f1f1f"/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Запис з мікрофона </w:t>
      </w:r>
      <w:r w:rsidDel="00000000" w:rsidR="00000000" w:rsidRPr="00000000">
        <w:rPr>
          <w:color w:val="1f1f1f"/>
          <w:sz w:val="24"/>
          <w:szCs w:val="24"/>
        </w:rPr>
        <w:drawing>
          <wp:inline distB="114300" distT="114300" distL="114300" distR="114300">
            <wp:extent cx="5731200" cy="30734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60" w:before="60" w:lineRule="auto"/>
        <w:ind w:left="0" w:firstLine="720"/>
        <w:rPr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60" w:before="60" w:lineRule="auto"/>
        <w:ind w:left="0" w:firstLine="720"/>
        <w:rPr>
          <w:color w:val="1f1f1f"/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Запис з комп'ютера</w:t>
      </w:r>
    </w:p>
    <w:p w:rsidR="00000000" w:rsidDel="00000000" w:rsidP="00000000" w:rsidRDefault="00000000" w:rsidRPr="00000000" w14:paraId="00000035">
      <w:pPr>
        <w:shd w:fill="ffffff" w:val="clear"/>
        <w:spacing w:after="60" w:before="60" w:lineRule="auto"/>
        <w:ind w:left="0" w:firstLine="0"/>
        <w:rPr>
          <w:color w:val="1f1f1f"/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</w:rPr>
        <w:drawing>
          <wp:inline distB="114300" distT="114300" distL="114300" distR="114300">
            <wp:extent cx="5731200" cy="30734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60" w:before="60" w:lineRule="auto"/>
        <w:ind w:left="0" w:firstLine="0"/>
        <w:rPr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60" w:before="60" w:lineRule="auto"/>
        <w:ind w:left="0" w:firstLine="720"/>
        <w:rPr>
          <w:color w:val="1f1f1f"/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Створення треку зі звукових файлів</w:t>
      </w:r>
      <w:r w:rsidDel="00000000" w:rsidR="00000000" w:rsidRPr="00000000">
        <w:rPr>
          <w:color w:val="1f1f1f"/>
          <w:sz w:val="24"/>
          <w:szCs w:val="24"/>
        </w:rPr>
        <w:drawing>
          <wp:inline distB="114300" distT="114300" distL="114300" distR="114300">
            <wp:extent cx="5731200" cy="3086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hd w:fill="ffffff" w:val="clear"/>
        <w:spacing w:after="60" w:before="60" w:lineRule="auto"/>
        <w:ind w:left="0" w:firstLine="720"/>
        <w:rPr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60" w:before="60" w:lineRule="auto"/>
        <w:ind w:left="0" w:firstLine="0"/>
        <w:rPr>
          <w:color w:val="1f1f1f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60" w:before="60" w:lineRule="auto"/>
        <w:ind w:left="0" w:firstLine="0"/>
        <w:rPr>
          <w:color w:val="1f1f1f"/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5. Збереження звукового контенту</w:t>
      </w:r>
    </w:p>
    <w:p w:rsidR="00000000" w:rsidDel="00000000" w:rsidP="00000000" w:rsidRDefault="00000000" w:rsidRPr="00000000" w14:paraId="0000003B">
      <w:pPr>
        <w:shd w:fill="ffffff" w:val="clear"/>
        <w:spacing w:after="60" w:before="60" w:lineRule="auto"/>
        <w:ind w:left="0" w:firstLine="0"/>
        <w:rPr>
          <w:color w:val="1f1f1f"/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</w:rPr>
        <w:drawing>
          <wp:inline distB="114300" distT="114300" distL="114300" distR="114300">
            <wp:extent cx="4624388" cy="3536296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536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1f1f1f"/>
          <w:sz w:val="24"/>
          <w:szCs w:val="24"/>
        </w:rPr>
        <w:drawing>
          <wp:inline distB="114300" distT="114300" distL="114300" distR="114300">
            <wp:extent cx="4624388" cy="3713178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713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240" w:before="240" w:lineRule="auto"/>
        <w:rPr>
          <w:rFonts w:ascii="Times New Roman" w:cs="Times New Roman" w:eastAsia="Times New Roman" w:hAnsi="Times New Roman"/>
          <w:sz w:val="28.099998474121094"/>
          <w:szCs w:val="28.09999847412109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.png"/><Relationship Id="rId13" Type="http://schemas.openxmlformats.org/officeDocument/2006/relationships/image" Target="media/image9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6.png"/><Relationship Id="rId14" Type="http://schemas.openxmlformats.org/officeDocument/2006/relationships/image" Target="media/image3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