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32" w:rsidRPr="00960577" w:rsidRDefault="00F52B32" w:rsidP="00F52B32">
      <w:pPr>
        <w:tabs>
          <w:tab w:val="left" w:pos="1080"/>
        </w:tabs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960577">
        <w:rPr>
          <w:rFonts w:ascii="Arial" w:hAnsi="Arial" w:cs="Arial"/>
          <w:b/>
          <w:sz w:val="28"/>
          <w:szCs w:val="28"/>
          <w:lang w:val="uk-UA"/>
        </w:rPr>
        <w:t>Тести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одиничного вибору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1. Основна мета забезпечення безпеки банку: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виключити можливість нанесення збитків або упущення вигоди та забезпечити ефективну  діяльність банку і якісну реалізацію всіх опе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рацій та угод;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досягнення стабільності функціонування банку;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забезпечення беззбитковості діяльності банку;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г) у</w:t>
      </w:r>
      <w:r w:rsidRPr="00960577">
        <w:rPr>
          <w:rFonts w:ascii="Arial" w:hAnsi="Arial" w:cs="Arial"/>
          <w:sz w:val="28"/>
          <w:szCs w:val="28"/>
          <w:lang w:val="uk-UA"/>
        </w:rPr>
        <w:t>сі варіанти правильні.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2. До функцій безпеки банківської діяльності не включається: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інформаційна;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аналітична;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соціально-диференційна;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г) </w:t>
      </w:r>
      <w:proofErr w:type="spellStart"/>
      <w:r w:rsidRPr="00960577">
        <w:rPr>
          <w:rFonts w:ascii="Arial" w:hAnsi="Arial" w:cs="Arial"/>
          <w:sz w:val="28"/>
          <w:szCs w:val="28"/>
          <w:lang w:val="uk-UA"/>
        </w:rPr>
        <w:t>упереджувально-профілактична</w:t>
      </w:r>
      <w:proofErr w:type="spellEnd"/>
      <w:r w:rsidRPr="00960577">
        <w:rPr>
          <w:rFonts w:ascii="Arial" w:hAnsi="Arial" w:cs="Arial"/>
          <w:sz w:val="28"/>
          <w:szCs w:val="28"/>
          <w:lang w:val="uk-UA"/>
        </w:rPr>
        <w:t>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оперативно-інформаційна;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е) організаційно-захисна.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>Тести множинного вибору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3. Принципи банківської безпеки: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а) законність;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б) самостійність і відповідальність;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52B32" w:rsidRPr="00960577" w:rsidRDefault="00F52B32" w:rsidP="00F52B32">
      <w:pPr>
        <w:spacing w:line="288" w:lineRule="auto"/>
        <w:ind w:firstLine="720"/>
        <w:rPr>
          <w:rStyle w:val="a3"/>
          <w:rFonts w:ascii="Arial" w:hAnsi="Arial" w:cs="Arial"/>
          <w:i w:val="0"/>
          <w:sz w:val="28"/>
          <w:szCs w:val="28"/>
          <w:lang w:val="uk-UA"/>
        </w:rPr>
      </w:pP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в) економічна доцільність;</w:t>
      </w:r>
    </w:p>
    <w:p w:rsidR="00F52B32" w:rsidRPr="00960577" w:rsidRDefault="00F52B32" w:rsidP="00F52B32">
      <w:pPr>
        <w:spacing w:line="288" w:lineRule="auto"/>
        <w:ind w:firstLine="720"/>
        <w:rPr>
          <w:rStyle w:val="a3"/>
          <w:rFonts w:ascii="Arial" w:hAnsi="Arial" w:cs="Arial"/>
          <w:i w:val="0"/>
          <w:sz w:val="28"/>
          <w:szCs w:val="28"/>
          <w:lang w:val="uk-UA"/>
        </w:rPr>
      </w:pP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г) компетентність;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д)  </w:t>
      </w: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цілеспрямованість;</w:t>
      </w:r>
    </w:p>
    <w:p w:rsidR="00F52B32" w:rsidRPr="00960577" w:rsidRDefault="00F52B32" w:rsidP="00F52B32">
      <w:pPr>
        <w:spacing w:line="288" w:lineRule="auto"/>
        <w:ind w:firstLine="720"/>
        <w:rPr>
          <w:rStyle w:val="a3"/>
          <w:rFonts w:ascii="Arial" w:hAnsi="Arial" w:cs="Arial"/>
          <w:i w:val="0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е)  </w:t>
      </w: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координація і взаємодія;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Style w:val="a3"/>
          <w:rFonts w:ascii="Arial" w:hAnsi="Arial" w:cs="Arial"/>
          <w:i w:val="0"/>
          <w:sz w:val="28"/>
          <w:szCs w:val="28"/>
          <w:lang w:val="uk-UA"/>
        </w:rPr>
        <w:t>є) конфіденційність;</w:t>
      </w:r>
    </w:p>
    <w:p w:rsidR="00F52B32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ж) масовість.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4. Заходи безпеки банківської діяльності підрозділяються на: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заходи загального і спеціального характеру;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основні і другорядні;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важливі і неважливі;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первинні і вторинні.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i/>
          <w:sz w:val="28"/>
          <w:szCs w:val="28"/>
          <w:lang w:val="uk-UA"/>
        </w:rPr>
      </w:pPr>
      <w:r w:rsidRPr="00960577">
        <w:rPr>
          <w:rFonts w:ascii="Arial" w:hAnsi="Arial" w:cs="Arial"/>
          <w:i/>
          <w:sz w:val="28"/>
          <w:szCs w:val="28"/>
          <w:lang w:val="uk-UA"/>
        </w:rPr>
        <w:t xml:space="preserve">Тести на встановлення відповідності 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5.1</w:t>
      </w:r>
      <w:r>
        <w:rPr>
          <w:rFonts w:ascii="Arial" w:hAnsi="Arial" w:cs="Arial"/>
          <w:sz w:val="28"/>
          <w:szCs w:val="28"/>
          <w:lang w:val="uk-UA"/>
        </w:rPr>
        <w:t>.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 Система безпеки банківської діяльності включає: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 xml:space="preserve">5.2. Процес управління безпекою банківської діяльності: 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сили безпеки;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засоби безпеки;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lastRenderedPageBreak/>
        <w:t>в) технології безпеки;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функції безпеки;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д) етапи управління безпекою.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6.1. Принцип самостійності і відповідальності означає: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6.2. Принцип законності означає: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6.3. Принцип економічної доцільності означає:</w:t>
      </w:r>
    </w:p>
    <w:p w:rsidR="00F52B32" w:rsidRPr="00960577" w:rsidRDefault="00F52B32" w:rsidP="00F52B32">
      <w:pPr>
        <w:spacing w:line="288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6.4. Принцип компетентності означає:</w:t>
      </w:r>
    </w:p>
    <w:p w:rsidR="00F52B32" w:rsidRPr="00960577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а) заходи, що виконуються в межах забезпечення безпеки повинні ґрунтуватися на чинному законодавстві;</w:t>
      </w:r>
    </w:p>
    <w:p w:rsidR="00F52B32" w:rsidRPr="00960577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б) підрозділи безпеки банку</w:t>
      </w:r>
      <w:r w:rsidRPr="00960577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sz w:val="28"/>
          <w:szCs w:val="28"/>
          <w:lang w:val="uk-UA"/>
        </w:rPr>
        <w:t>повинні мати</w:t>
      </w:r>
      <w:r w:rsidRPr="00960577">
        <w:rPr>
          <w:rStyle w:val="a4"/>
          <w:rFonts w:ascii="Arial" w:hAnsi="Arial" w:cs="Arial"/>
          <w:sz w:val="28"/>
          <w:szCs w:val="28"/>
          <w:lang w:val="uk-UA"/>
        </w:rPr>
        <w:t xml:space="preserve"> </w:t>
      </w:r>
      <w:r w:rsidRPr="00960577">
        <w:rPr>
          <w:rFonts w:ascii="Arial" w:hAnsi="Arial" w:cs="Arial"/>
          <w:sz w:val="28"/>
          <w:szCs w:val="28"/>
          <w:lang w:val="uk-UA"/>
        </w:rPr>
        <w:t>у своєму розпорядженні всі необхідні засоби для ефективного вирішення поставлених перед ни</w:t>
      </w:r>
      <w:r>
        <w:rPr>
          <w:rFonts w:ascii="Arial" w:hAnsi="Arial" w:cs="Arial"/>
          <w:sz w:val="28"/>
          <w:szCs w:val="28"/>
          <w:lang w:val="uk-UA"/>
        </w:rPr>
        <w:softHyphen/>
      </w:r>
      <w:r w:rsidRPr="00960577">
        <w:rPr>
          <w:rFonts w:ascii="Arial" w:hAnsi="Arial" w:cs="Arial"/>
          <w:sz w:val="28"/>
          <w:szCs w:val="28"/>
          <w:lang w:val="uk-UA"/>
        </w:rPr>
        <w:t>ми завдань в межах повноважень;</w:t>
      </w:r>
    </w:p>
    <w:p w:rsidR="00F52B32" w:rsidRPr="00960577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в) заходи з безпеки повинні давати більш суттєвий результат, ніж сума витрат на організацію їх проведення;</w:t>
      </w:r>
    </w:p>
    <w:p w:rsidR="00F52B32" w:rsidRPr="00960577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960577">
        <w:rPr>
          <w:rFonts w:ascii="Arial" w:hAnsi="Arial" w:cs="Arial"/>
          <w:sz w:val="28"/>
          <w:szCs w:val="28"/>
          <w:lang w:val="uk-UA"/>
        </w:rPr>
        <w:t>г) заходи з безпеки організовувати і здійснювати повинні фахівці відповідного професійно-кваліфікаційного рівня.</w:t>
      </w:r>
    </w:p>
    <w:p w:rsidR="00F52B32" w:rsidRPr="00395035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F52B32">
        <w:rPr>
          <w:rFonts w:ascii="Arial" w:hAnsi="Arial" w:cs="Arial"/>
          <w:sz w:val="28"/>
          <w:szCs w:val="28"/>
        </w:rPr>
        <w:t>7</w:t>
      </w:r>
      <w:r w:rsidRPr="00960577">
        <w:rPr>
          <w:rFonts w:ascii="Arial" w:hAnsi="Arial" w:cs="Arial"/>
          <w:sz w:val="28"/>
          <w:szCs w:val="28"/>
          <w:lang w:val="uk-UA"/>
        </w:rPr>
        <w:t xml:space="preserve">. </w:t>
      </w:r>
      <w:r w:rsidRPr="00395035">
        <w:rPr>
          <w:rFonts w:ascii="Arial" w:hAnsi="Arial" w:cs="Arial"/>
          <w:sz w:val="28"/>
          <w:szCs w:val="28"/>
          <w:lang w:val="uk-UA"/>
        </w:rPr>
        <w:t>Економічна безпека банку – це</w:t>
      </w:r>
      <w:r>
        <w:rPr>
          <w:rFonts w:ascii="Arial" w:hAnsi="Arial" w:cs="Arial"/>
          <w:sz w:val="28"/>
          <w:szCs w:val="28"/>
          <w:lang w:val="uk-UA"/>
        </w:rPr>
        <w:t>:</w:t>
      </w:r>
      <w:r w:rsidRPr="00395035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52B32" w:rsidRPr="00395035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395035">
        <w:rPr>
          <w:rFonts w:ascii="Arial" w:hAnsi="Arial" w:cs="Arial"/>
          <w:sz w:val="28"/>
          <w:szCs w:val="28"/>
          <w:lang w:val="uk-UA"/>
        </w:rPr>
        <w:t>а) безпека єдності функціонування та дотримання корпоративних стандартів і цінностей всім персоналом;</w:t>
      </w:r>
    </w:p>
    <w:p w:rsidR="00F52B32" w:rsidRPr="00395035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395035">
        <w:rPr>
          <w:rFonts w:ascii="Arial" w:hAnsi="Arial" w:cs="Arial"/>
          <w:sz w:val="28"/>
          <w:szCs w:val="28"/>
          <w:lang w:val="uk-UA"/>
        </w:rPr>
        <w:t>б) стан захищеності, за якого забезпечується еконо</w:t>
      </w:r>
      <w:r w:rsidRPr="00395035">
        <w:rPr>
          <w:rFonts w:ascii="Arial" w:hAnsi="Arial" w:cs="Arial"/>
          <w:sz w:val="28"/>
          <w:szCs w:val="28"/>
          <w:lang w:val="uk-UA"/>
        </w:rPr>
        <w:softHyphen/>
        <w:t>мічний розвиток і ефективність діяльності  банку,  захист його фінансових і матеріальних ресур</w:t>
      </w:r>
      <w:r w:rsidRPr="00395035">
        <w:rPr>
          <w:rFonts w:ascii="Arial" w:hAnsi="Arial" w:cs="Arial"/>
          <w:sz w:val="28"/>
          <w:szCs w:val="28"/>
          <w:lang w:val="uk-UA"/>
        </w:rPr>
        <w:softHyphen/>
        <w:t xml:space="preserve">сів, </w:t>
      </w:r>
      <w:r w:rsidRPr="00395035">
        <w:rPr>
          <w:rFonts w:ascii="Arial" w:hAnsi="Arial" w:cs="Arial"/>
          <w:spacing w:val="-6"/>
          <w:sz w:val="28"/>
          <w:szCs w:val="28"/>
          <w:lang w:val="uk-UA"/>
        </w:rPr>
        <w:t>здатність протистояти внутрішнім і зовнішнім загроз</w:t>
      </w:r>
      <w:r>
        <w:rPr>
          <w:rFonts w:ascii="Arial" w:hAnsi="Arial" w:cs="Arial"/>
          <w:spacing w:val="-6"/>
          <w:sz w:val="28"/>
          <w:szCs w:val="28"/>
          <w:lang w:val="uk-UA"/>
        </w:rPr>
        <w:t>ам</w:t>
      </w:r>
      <w:r w:rsidRPr="00395035">
        <w:rPr>
          <w:rFonts w:ascii="Arial" w:hAnsi="Arial" w:cs="Arial"/>
          <w:sz w:val="28"/>
          <w:szCs w:val="28"/>
          <w:lang w:val="uk-UA"/>
        </w:rPr>
        <w:t>;</w:t>
      </w:r>
    </w:p>
    <w:p w:rsidR="00F52B32" w:rsidRPr="00395035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395035">
        <w:rPr>
          <w:rFonts w:ascii="Arial" w:hAnsi="Arial" w:cs="Arial"/>
          <w:sz w:val="28"/>
          <w:szCs w:val="28"/>
          <w:lang w:val="uk-UA"/>
        </w:rPr>
        <w:t>в) стан захищеності фінансових ресурсів банку;</w:t>
      </w:r>
    </w:p>
    <w:p w:rsidR="00F52B32" w:rsidRPr="00395035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395035">
        <w:rPr>
          <w:rFonts w:ascii="Arial" w:hAnsi="Arial" w:cs="Arial"/>
          <w:sz w:val="28"/>
          <w:szCs w:val="28"/>
          <w:lang w:val="uk-UA"/>
        </w:rPr>
        <w:t>г) діяльність банку щодо протидії фінансовим загрозам банку.</w:t>
      </w:r>
    </w:p>
    <w:p w:rsidR="00F52B32" w:rsidRPr="00960577" w:rsidRDefault="00F52B32" w:rsidP="00F52B32">
      <w:pPr>
        <w:spacing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</w:p>
    <w:p w:rsidR="00EC38DF" w:rsidRPr="00F52B32" w:rsidRDefault="00EC38DF">
      <w:pPr>
        <w:rPr>
          <w:lang w:val="uk-UA"/>
        </w:rPr>
      </w:pPr>
      <w:bookmarkStart w:id="0" w:name="_GoBack"/>
      <w:bookmarkEnd w:id="0"/>
    </w:p>
    <w:sectPr w:rsidR="00EC38DF" w:rsidRPr="00F5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3B"/>
    <w:rsid w:val="009773AA"/>
    <w:rsid w:val="00C81780"/>
    <w:rsid w:val="00D1793B"/>
    <w:rsid w:val="00EC38DF"/>
    <w:rsid w:val="00F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F52B32"/>
    <w:rPr>
      <w:rFonts w:ascii="Verdana" w:hAnsi="Verdana" w:cs="Verdana"/>
      <w:sz w:val="20"/>
      <w:szCs w:val="20"/>
      <w:lang w:val="en-US" w:eastAsia="en-US"/>
    </w:rPr>
  </w:style>
  <w:style w:type="character" w:styleId="a3">
    <w:name w:val="Emphasis"/>
    <w:qFormat/>
    <w:rsid w:val="00F52B32"/>
    <w:rPr>
      <w:i/>
      <w:iCs/>
    </w:rPr>
  </w:style>
  <w:style w:type="character" w:styleId="a4">
    <w:name w:val="Strong"/>
    <w:qFormat/>
    <w:rsid w:val="00F52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F52B32"/>
    <w:rPr>
      <w:rFonts w:ascii="Verdana" w:hAnsi="Verdana" w:cs="Verdana"/>
      <w:sz w:val="20"/>
      <w:szCs w:val="20"/>
      <w:lang w:val="en-US" w:eastAsia="en-US"/>
    </w:rPr>
  </w:style>
  <w:style w:type="character" w:styleId="a3">
    <w:name w:val="Emphasis"/>
    <w:qFormat/>
    <w:rsid w:val="00F52B32"/>
    <w:rPr>
      <w:i/>
      <w:iCs/>
    </w:rPr>
  </w:style>
  <w:style w:type="character" w:styleId="a4">
    <w:name w:val="Strong"/>
    <w:qFormat/>
    <w:rsid w:val="00F52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>Харьковский национальный экономический университет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2020-09-08T10:45:00Z</dcterms:created>
  <dcterms:modified xsi:type="dcterms:W3CDTF">2020-09-08T10:45:00Z</dcterms:modified>
</cp:coreProperties>
</file>