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97" w:rsidRPr="004E7F97" w:rsidRDefault="004E7F97" w:rsidP="004E7F97">
      <w:pPr>
        <w:widowControl w:val="0"/>
        <w:spacing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4E7F97">
        <w:rPr>
          <w:rFonts w:ascii="Arial" w:hAnsi="Arial" w:cs="Arial"/>
          <w:b/>
          <w:sz w:val="28"/>
          <w:szCs w:val="28"/>
          <w:lang w:val="uk-UA"/>
        </w:rPr>
        <w:t>Типові мовні звороти</w:t>
      </w:r>
    </w:p>
    <w:tbl>
      <w:tblPr>
        <w:tblW w:w="0" w:type="auto"/>
        <w:tblLook w:val="01E0"/>
      </w:tblPr>
      <w:tblGrid>
        <w:gridCol w:w="4765"/>
        <w:gridCol w:w="4806"/>
      </w:tblGrid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а</w:t>
            </w:r>
            <w:r w:rsidRPr="004E7F97">
              <w:rPr>
                <w:rFonts w:ascii="Arial" w:hAnsi="Arial" w:cs="Arial"/>
                <w:sz w:val="28"/>
                <w:szCs w:val="28"/>
              </w:rPr>
              <w:t>ппарат управления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апарат управління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арендная плата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орендна плата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биржевой контракт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біржовий контракт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в количестве … штук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у кількості … штук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2209D9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 порядке обмен</w:t>
            </w:r>
            <w:r w:rsidR="004E7F97" w:rsidRPr="004E7F97">
              <w:rPr>
                <w:rFonts w:ascii="Arial" w:hAnsi="Arial" w:cs="Arial"/>
                <w:sz w:val="28"/>
                <w:szCs w:val="28"/>
                <w:lang w:val="uk-UA"/>
              </w:rPr>
              <w:t>а оп</w:t>
            </w:r>
            <w:r w:rsidR="004E7F97" w:rsidRPr="004E7F97">
              <w:rPr>
                <w:rFonts w:ascii="Arial" w:hAnsi="Arial" w:cs="Arial"/>
                <w:sz w:val="28"/>
                <w:szCs w:val="28"/>
              </w:rPr>
              <w:t>ы</w:t>
            </w:r>
            <w:r w:rsidR="004E7F97" w:rsidRPr="004E7F97">
              <w:rPr>
                <w:rFonts w:ascii="Arial" w:hAnsi="Arial" w:cs="Arial"/>
                <w:sz w:val="28"/>
                <w:szCs w:val="28"/>
                <w:lang w:val="uk-UA"/>
              </w:rPr>
              <w:t>том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для (у порядку) обміну досвідом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в случае неуплат</w:t>
            </w:r>
            <w:r w:rsidRPr="004E7F97">
              <w:rPr>
                <w:rFonts w:ascii="Arial" w:hAnsi="Arial" w:cs="Arial"/>
                <w:sz w:val="28"/>
                <w:szCs w:val="28"/>
              </w:rPr>
              <w:t>ы … суммы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при несплаті … суми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 xml:space="preserve">в </w:t>
            </w:r>
            <w:r w:rsidRPr="004E7F97">
              <w:rPr>
                <w:rFonts w:ascii="Arial" w:hAnsi="Arial" w:cs="Arial"/>
                <w:sz w:val="28"/>
                <w:szCs w:val="28"/>
              </w:rPr>
              <w:t>соответствии с (действующим законодательством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згідно з (чинним законодавством)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взыскать штраф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стягнути штраф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выплата ссуды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сплата позики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годовой отчет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річний звіт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державне мито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д</w:t>
            </w:r>
            <w:r w:rsidRPr="004E7F97">
              <w:rPr>
                <w:rFonts w:ascii="Arial" w:hAnsi="Arial" w:cs="Arial"/>
                <w:sz w:val="28"/>
                <w:szCs w:val="28"/>
              </w:rPr>
              <w:t>оговор внутрихозяйственный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договір внутрішньогосподарський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жилая площадь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житлова площа, житлоплоща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заведующий (отделом, канцеля</w:t>
            </w:r>
            <w:r w:rsidRPr="004E7F97">
              <w:rPr>
                <w:rFonts w:ascii="Arial" w:hAnsi="Arial" w:cs="Arial"/>
                <w:sz w:val="28"/>
                <w:szCs w:val="28"/>
              </w:rPr>
              <w:t>рией)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завідувач (відділу, канцелярії)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засвидетельствовать нотариусом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посвідчити нотаріусом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заслуживать внимания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заслуговувати на увагу (бути вартим уваги)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инструкция по составлению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інструкція для складання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исходящая бумага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вихідний папір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и</w:t>
            </w:r>
            <w:r w:rsidRPr="004E7F97">
              <w:rPr>
                <w:rFonts w:ascii="Arial" w:hAnsi="Arial" w:cs="Arial"/>
                <w:sz w:val="28"/>
                <w:szCs w:val="28"/>
              </w:rPr>
              <w:t>счисленная (вычисленная) плата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обчислена (нарахована) платня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контроль поручить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контроль доручити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на время отсутствия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з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а відсутності (на момент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відсут</w:t>
            </w: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ності)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 xml:space="preserve">на основе </w:t>
            </w:r>
            <w:r w:rsidRPr="004E7F97">
              <w:rPr>
                <w:rFonts w:ascii="Arial" w:hAnsi="Arial" w:cs="Arial"/>
                <w:sz w:val="28"/>
                <w:szCs w:val="28"/>
              </w:rPr>
              <w:t>контракта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на підставі контракту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наем и освобождение работника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наймання й звільнення працівни</w:t>
            </w: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ка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н</w:t>
            </w:r>
            <w:r w:rsidRPr="004E7F97">
              <w:rPr>
                <w:rFonts w:ascii="Arial" w:hAnsi="Arial" w:cs="Arial"/>
                <w:sz w:val="28"/>
                <w:szCs w:val="28"/>
              </w:rPr>
              <w:t>аложение взысканий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накладання стягнень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наложенный платеж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післяплата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насчит</w:t>
            </w:r>
            <w:r w:rsidRPr="004E7F97">
              <w:rPr>
                <w:rFonts w:ascii="Arial" w:hAnsi="Arial" w:cs="Arial"/>
                <w:sz w:val="28"/>
                <w:szCs w:val="28"/>
              </w:rPr>
              <w:t>ывать не меньше чем …</w:t>
            </w:r>
          </w:p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работников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налічувати не менше ніж …</w:t>
            </w:r>
          </w:p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 xml:space="preserve">   працівників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неоплачиваемые поступления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безоплатні надходження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несвоевременная плата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несвоєчасна плата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нижеподписавшиеся стороны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сторони, що нижче підписалися; нижчепідписані сторони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о</w:t>
            </w:r>
            <w:r w:rsidRPr="004E7F97">
              <w:rPr>
                <w:rFonts w:ascii="Arial" w:hAnsi="Arial" w:cs="Arial"/>
                <w:sz w:val="28"/>
                <w:szCs w:val="28"/>
              </w:rPr>
              <w:t>беспечить разработку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забезпечити розробку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определить размеры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визначити розміри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осуществить сделку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здійснити угоду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п</w:t>
            </w:r>
            <w:r w:rsidRPr="004E7F97">
              <w:rPr>
                <w:rFonts w:ascii="Arial" w:hAnsi="Arial" w:cs="Arial"/>
                <w:sz w:val="28"/>
                <w:szCs w:val="28"/>
              </w:rPr>
              <w:t>еревести на должность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перевести на посаду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платить неустойку по вине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сплачувати недотримку (неустой</w:t>
            </w: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 xml:space="preserve">ку) з вини 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потерпевшая сторона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потерпіла сторона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поточная биржевая цена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поточна біржова ціна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право на разрыв контракта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право з розірвання контракту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право на составление контракта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право з укладання контракту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предпринимательская деятельность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підприємницька діяльність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предприятие считает возможным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підприємство вважає за можливе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lastRenderedPageBreak/>
              <w:t>преимущественное право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переважне право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привести к нарушению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призвести до порушення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прилагается к договору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– дода</w:t>
            </w: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ється до договору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приложенн</w:t>
            </w:r>
            <w:r w:rsidRPr="004E7F97">
              <w:rPr>
                <w:rFonts w:ascii="Arial" w:hAnsi="Arial" w:cs="Arial"/>
                <w:sz w:val="28"/>
                <w:szCs w:val="28"/>
              </w:rPr>
              <w:t>ый к договору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доданий до договору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п</w:t>
            </w:r>
            <w:r w:rsidRPr="004E7F97">
              <w:rPr>
                <w:rFonts w:ascii="Arial" w:hAnsi="Arial" w:cs="Arial"/>
                <w:sz w:val="28"/>
                <w:szCs w:val="28"/>
              </w:rPr>
              <w:t>риобретать акции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придбавати (купувати) акції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проект приказа согласован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проект наказу погоджено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проектно-сметная документация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проектно-кошт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орисна документа</w:t>
            </w: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ція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р</w:t>
            </w:r>
            <w:r w:rsidRPr="004E7F97">
              <w:rPr>
                <w:rFonts w:ascii="Arial" w:hAnsi="Arial" w:cs="Arial"/>
                <w:sz w:val="28"/>
                <w:szCs w:val="28"/>
              </w:rPr>
              <w:t>аньше изданный приказ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раніше виданий наказ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регистрационная книга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реєстраційна книга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решили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ухвалили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с целью надлежащей организации руководства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з метою належної організації керівництва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овещательный голос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дорадчий голос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управлінський персонал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уставной фонд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статутний фонд</w:t>
            </w:r>
          </w:p>
        </w:tc>
      </w:tr>
      <w:tr w:rsidR="004E7F97" w:rsidRPr="004E7F97" w:rsidTr="004E7F97">
        <w:tc>
          <w:tcPr>
            <w:tcW w:w="4765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4E7F97">
              <w:rPr>
                <w:rFonts w:ascii="Arial" w:hAnsi="Arial" w:cs="Arial"/>
                <w:sz w:val="28"/>
                <w:szCs w:val="28"/>
              </w:rPr>
              <w:t>участие в расходах</w:t>
            </w:r>
          </w:p>
        </w:tc>
        <w:tc>
          <w:tcPr>
            <w:tcW w:w="4806" w:type="dxa"/>
          </w:tcPr>
          <w:p w:rsidR="004E7F97" w:rsidRPr="004E7F97" w:rsidRDefault="004E7F97" w:rsidP="004E7F97">
            <w:pPr>
              <w:widowControl w:val="0"/>
              <w:spacing w:line="288" w:lineRule="auto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E7F97">
              <w:rPr>
                <w:rFonts w:ascii="Arial" w:hAnsi="Arial" w:cs="Arial"/>
                <w:sz w:val="28"/>
                <w:szCs w:val="28"/>
                <w:lang w:val="uk-UA"/>
              </w:rPr>
              <w:t>– участь у витратах</w:t>
            </w:r>
          </w:p>
        </w:tc>
      </w:tr>
    </w:tbl>
    <w:p w:rsidR="004E7F97" w:rsidRPr="004E7F97" w:rsidRDefault="004E7F97" w:rsidP="004E7F97">
      <w:pPr>
        <w:widowControl w:val="0"/>
        <w:spacing w:line="288" w:lineRule="auto"/>
        <w:rPr>
          <w:rFonts w:ascii="Arial" w:hAnsi="Arial" w:cs="Arial"/>
          <w:sz w:val="28"/>
          <w:szCs w:val="28"/>
          <w:lang w:val="en-US"/>
        </w:rPr>
      </w:pPr>
    </w:p>
    <w:p w:rsidR="004E7F97" w:rsidRPr="004E7F97" w:rsidRDefault="004E7F97" w:rsidP="004E7F97">
      <w:pPr>
        <w:widowControl w:val="0"/>
        <w:spacing w:line="288" w:lineRule="auto"/>
        <w:rPr>
          <w:rFonts w:ascii="Arial" w:hAnsi="Arial" w:cs="Arial"/>
          <w:sz w:val="28"/>
          <w:szCs w:val="28"/>
          <w:lang w:val="en-US"/>
        </w:rPr>
      </w:pPr>
    </w:p>
    <w:p w:rsidR="004E7F97" w:rsidRPr="004E7F97" w:rsidRDefault="004E7F97" w:rsidP="004E7F97">
      <w:pPr>
        <w:widowControl w:val="0"/>
        <w:spacing w:line="288" w:lineRule="auto"/>
        <w:rPr>
          <w:rFonts w:ascii="Arial" w:hAnsi="Arial" w:cs="Arial"/>
          <w:sz w:val="28"/>
          <w:szCs w:val="28"/>
        </w:rPr>
      </w:pPr>
    </w:p>
    <w:p w:rsidR="004E7F97" w:rsidRPr="004E7F97" w:rsidRDefault="004E7F97" w:rsidP="004E7F97">
      <w:pPr>
        <w:widowControl w:val="0"/>
        <w:spacing w:line="288" w:lineRule="auto"/>
        <w:rPr>
          <w:rFonts w:ascii="Arial" w:hAnsi="Arial" w:cs="Arial"/>
          <w:sz w:val="28"/>
          <w:szCs w:val="28"/>
        </w:rPr>
      </w:pPr>
    </w:p>
    <w:p w:rsidR="004E7F97" w:rsidRPr="004E7F97" w:rsidRDefault="004E7F97" w:rsidP="004E7F97">
      <w:pPr>
        <w:widowControl w:val="0"/>
        <w:spacing w:line="288" w:lineRule="auto"/>
        <w:rPr>
          <w:rFonts w:ascii="Arial" w:hAnsi="Arial" w:cs="Arial"/>
          <w:sz w:val="28"/>
          <w:szCs w:val="28"/>
        </w:rPr>
      </w:pPr>
    </w:p>
    <w:p w:rsidR="004E7F97" w:rsidRPr="004E7F97" w:rsidRDefault="004E7F97" w:rsidP="004E7F97">
      <w:pPr>
        <w:widowControl w:val="0"/>
        <w:spacing w:line="288" w:lineRule="auto"/>
        <w:rPr>
          <w:rFonts w:ascii="Arial" w:hAnsi="Arial" w:cs="Arial"/>
          <w:sz w:val="28"/>
          <w:szCs w:val="28"/>
        </w:rPr>
      </w:pPr>
    </w:p>
    <w:p w:rsidR="004E7F97" w:rsidRPr="004E7F97" w:rsidRDefault="004E7F97" w:rsidP="002209D9">
      <w:pPr>
        <w:widowControl w:val="0"/>
        <w:tabs>
          <w:tab w:val="left" w:pos="930"/>
          <w:tab w:val="center" w:pos="4677"/>
        </w:tabs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:rsidR="006123EC" w:rsidRPr="004E7F97" w:rsidRDefault="006123EC" w:rsidP="004E7F97">
      <w:pPr>
        <w:widowControl w:val="0"/>
        <w:spacing w:line="288" w:lineRule="auto"/>
        <w:rPr>
          <w:rFonts w:ascii="Arial" w:hAnsi="Arial" w:cs="Arial"/>
          <w:b/>
          <w:sz w:val="28"/>
          <w:szCs w:val="28"/>
          <w:lang w:val="uk-UA"/>
        </w:rPr>
      </w:pPr>
    </w:p>
    <w:sectPr w:rsidR="006123EC" w:rsidRPr="004E7F97" w:rsidSect="009F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D77" w:rsidRDefault="00E66D77" w:rsidP="004E7F97">
      <w:pPr>
        <w:spacing w:after="0" w:line="240" w:lineRule="auto"/>
      </w:pPr>
      <w:r>
        <w:separator/>
      </w:r>
    </w:p>
  </w:endnote>
  <w:endnote w:type="continuationSeparator" w:id="1">
    <w:p w:rsidR="00E66D77" w:rsidRDefault="00E66D77" w:rsidP="004E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D77" w:rsidRDefault="00E66D77" w:rsidP="004E7F97">
      <w:pPr>
        <w:spacing w:after="0" w:line="240" w:lineRule="auto"/>
      </w:pPr>
      <w:r>
        <w:separator/>
      </w:r>
    </w:p>
  </w:footnote>
  <w:footnote w:type="continuationSeparator" w:id="1">
    <w:p w:rsidR="00E66D77" w:rsidRDefault="00E66D77" w:rsidP="004E7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7F97"/>
    <w:rsid w:val="002209D9"/>
    <w:rsid w:val="004E7F97"/>
    <w:rsid w:val="006123EC"/>
    <w:rsid w:val="009F6EB4"/>
    <w:rsid w:val="00E6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7F97"/>
  </w:style>
  <w:style w:type="paragraph" w:styleId="a5">
    <w:name w:val="footer"/>
    <w:basedOn w:val="a"/>
    <w:link w:val="a6"/>
    <w:uiPriority w:val="99"/>
    <w:semiHidden/>
    <w:unhideWhenUsed/>
    <w:rsid w:val="004E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7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416</Words>
  <Characters>2375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2015-09-28T17:07:00Z</dcterms:created>
  <dcterms:modified xsi:type="dcterms:W3CDTF">2016-09-23T19:08:00Z</dcterms:modified>
</cp:coreProperties>
</file>