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1A529" w14:textId="77777777" w:rsidR="000A228C" w:rsidRPr="000A228C" w:rsidRDefault="000A228C" w:rsidP="000A228C">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0A228C">
        <w:rPr>
          <w:rFonts w:ascii="Times New Roman" w:eastAsia="Times New Roman" w:hAnsi="Times New Roman" w:cs="Times New Roman"/>
          <w:b/>
          <w:bCs/>
          <w:sz w:val="27"/>
          <w:szCs w:val="27"/>
          <w:lang w:eastAsia="en-GB"/>
        </w:rPr>
        <w:t>Topic 10. International Organizations of the Americas</w:t>
      </w:r>
    </w:p>
    <w:p w14:paraId="4259EA1D" w14:textId="77777777" w:rsidR="000A228C" w:rsidRPr="000A228C" w:rsidRDefault="000A228C" w:rsidP="000A228C">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A228C">
        <w:rPr>
          <w:rFonts w:ascii="Times New Roman" w:eastAsia="Times New Roman" w:hAnsi="Times New Roman" w:cs="Times New Roman"/>
          <w:b/>
          <w:bCs/>
          <w:sz w:val="24"/>
          <w:szCs w:val="24"/>
          <w:lang w:eastAsia="en-GB"/>
        </w:rPr>
        <w:t>Organization of American States (OAS)</w:t>
      </w:r>
    </w:p>
    <w:p w14:paraId="0E773AAC" w14:textId="77777777" w:rsidR="000A228C" w:rsidRPr="000A228C" w:rsidRDefault="000A228C" w:rsidP="000A228C">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A228C">
        <w:rPr>
          <w:rFonts w:ascii="Times New Roman" w:eastAsia="Times New Roman" w:hAnsi="Times New Roman" w:cs="Times New Roman"/>
          <w:b/>
          <w:bCs/>
          <w:sz w:val="24"/>
          <w:szCs w:val="24"/>
          <w:lang w:eastAsia="en-GB"/>
        </w:rPr>
        <w:t>North American Free Trade Agreement (NAFTA)</w:t>
      </w:r>
    </w:p>
    <w:p w14:paraId="0F128DB0" w14:textId="77777777" w:rsidR="000A228C" w:rsidRPr="000A228C" w:rsidRDefault="000A228C" w:rsidP="000A228C">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A228C">
        <w:rPr>
          <w:rFonts w:ascii="Times New Roman" w:eastAsia="Times New Roman" w:hAnsi="Times New Roman" w:cs="Times New Roman"/>
          <w:b/>
          <w:bCs/>
          <w:sz w:val="24"/>
          <w:szCs w:val="24"/>
          <w:lang w:eastAsia="en-GB"/>
        </w:rPr>
        <w:t>Southern Common Market (MERCOSUR)</w:t>
      </w:r>
    </w:p>
    <w:p w14:paraId="55D24B10" w14:textId="77777777" w:rsidR="000A228C" w:rsidRPr="000A228C" w:rsidRDefault="000A228C" w:rsidP="000A228C">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A228C">
        <w:rPr>
          <w:rFonts w:ascii="Times New Roman" w:eastAsia="Times New Roman" w:hAnsi="Times New Roman" w:cs="Times New Roman"/>
          <w:b/>
          <w:bCs/>
          <w:sz w:val="24"/>
          <w:szCs w:val="24"/>
          <w:lang w:eastAsia="en-GB"/>
        </w:rPr>
        <w:t>Latin American Integration Association (LAIA)</w:t>
      </w:r>
    </w:p>
    <w:p w14:paraId="7F969281" w14:textId="77777777" w:rsidR="000A228C" w:rsidRPr="000A228C" w:rsidRDefault="000A228C" w:rsidP="000A228C">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A228C">
        <w:rPr>
          <w:rFonts w:ascii="Times New Roman" w:eastAsia="Times New Roman" w:hAnsi="Times New Roman" w:cs="Times New Roman"/>
          <w:b/>
          <w:bCs/>
          <w:sz w:val="24"/>
          <w:szCs w:val="24"/>
          <w:lang w:eastAsia="en-GB"/>
        </w:rPr>
        <w:t>Caribbean Community and Common Market (CARICOM)</w:t>
      </w:r>
    </w:p>
    <w:p w14:paraId="4E7F5C11" w14:textId="77777777" w:rsidR="000A228C" w:rsidRPr="000A228C" w:rsidRDefault="000A228C" w:rsidP="000A228C">
      <w:pPr>
        <w:spacing w:after="0" w:line="240" w:lineRule="auto"/>
        <w:rPr>
          <w:rFonts w:ascii="Times New Roman" w:eastAsia="Times New Roman" w:hAnsi="Times New Roman" w:cs="Times New Roman"/>
          <w:sz w:val="24"/>
          <w:szCs w:val="24"/>
          <w:lang w:eastAsia="en-GB"/>
        </w:rPr>
      </w:pPr>
      <w:r w:rsidRPr="000A228C">
        <w:rPr>
          <w:rFonts w:ascii="Times New Roman" w:eastAsia="Times New Roman" w:hAnsi="Times New Roman" w:cs="Times New Roman"/>
          <w:sz w:val="24"/>
          <w:szCs w:val="24"/>
          <w:lang w:eastAsia="en-GB"/>
        </w:rPr>
        <w:pict w14:anchorId="65205F37">
          <v:rect id="_x0000_i1025" style="width:0;height:1.5pt" o:hralign="center" o:hrstd="t" o:hr="t" fillcolor="#a0a0a0" stroked="f"/>
        </w:pict>
      </w:r>
    </w:p>
    <w:p w14:paraId="06FBE619" w14:textId="77777777" w:rsidR="000A228C" w:rsidRPr="000A228C" w:rsidRDefault="000A228C" w:rsidP="000A228C">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0A228C">
        <w:rPr>
          <w:rFonts w:ascii="Times New Roman" w:eastAsia="Times New Roman" w:hAnsi="Times New Roman" w:cs="Times New Roman"/>
          <w:b/>
          <w:bCs/>
          <w:sz w:val="27"/>
          <w:szCs w:val="27"/>
          <w:lang w:eastAsia="en-GB"/>
        </w:rPr>
        <w:t>Introduction</w:t>
      </w:r>
    </w:p>
    <w:p w14:paraId="08B71278" w14:textId="77777777" w:rsidR="000A228C" w:rsidRPr="000A228C" w:rsidRDefault="000A228C" w:rsidP="000A228C">
      <w:pPr>
        <w:spacing w:before="100" w:beforeAutospacing="1" w:after="100" w:afterAutospacing="1" w:line="240" w:lineRule="auto"/>
        <w:rPr>
          <w:rFonts w:ascii="Times New Roman" w:eastAsia="Times New Roman" w:hAnsi="Times New Roman" w:cs="Times New Roman"/>
          <w:sz w:val="24"/>
          <w:szCs w:val="24"/>
          <w:lang w:eastAsia="en-GB"/>
        </w:rPr>
      </w:pPr>
      <w:r w:rsidRPr="000A228C">
        <w:rPr>
          <w:rFonts w:ascii="Times New Roman" w:eastAsia="Times New Roman" w:hAnsi="Times New Roman" w:cs="Times New Roman"/>
          <w:sz w:val="24"/>
          <w:szCs w:val="24"/>
          <w:lang w:eastAsia="en-GB"/>
        </w:rPr>
        <w:t>Integration processes in the Americas began earlier and have progressed more successfully than in Asia or Africa.</w:t>
      </w:r>
    </w:p>
    <w:p w14:paraId="724C40B6" w14:textId="77777777" w:rsidR="000A228C" w:rsidRPr="000A228C" w:rsidRDefault="000A228C" w:rsidP="000A228C">
      <w:pPr>
        <w:spacing w:before="100" w:beforeAutospacing="1" w:after="100" w:afterAutospacing="1" w:line="240" w:lineRule="auto"/>
        <w:rPr>
          <w:rFonts w:ascii="Times New Roman" w:eastAsia="Times New Roman" w:hAnsi="Times New Roman" w:cs="Times New Roman"/>
          <w:sz w:val="24"/>
          <w:szCs w:val="24"/>
          <w:lang w:eastAsia="en-GB"/>
        </w:rPr>
      </w:pPr>
      <w:r w:rsidRPr="000A228C">
        <w:rPr>
          <w:rFonts w:ascii="Times New Roman" w:eastAsia="Times New Roman" w:hAnsi="Times New Roman" w:cs="Times New Roman"/>
          <w:b/>
          <w:bCs/>
          <w:sz w:val="24"/>
          <w:szCs w:val="24"/>
          <w:lang w:eastAsia="en-GB"/>
        </w:rPr>
        <w:t>Why is that?</w:t>
      </w:r>
    </w:p>
    <w:p w14:paraId="725B6C04" w14:textId="77777777" w:rsidR="000A228C" w:rsidRPr="000A228C" w:rsidRDefault="000A228C" w:rsidP="000A228C">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0A228C">
        <w:rPr>
          <w:rFonts w:ascii="Times New Roman" w:eastAsia="Times New Roman" w:hAnsi="Times New Roman" w:cs="Times New Roman"/>
          <w:sz w:val="24"/>
          <w:szCs w:val="24"/>
          <w:lang w:eastAsia="en-GB"/>
        </w:rPr>
        <w:t xml:space="preserve">A more </w:t>
      </w:r>
      <w:proofErr w:type="spellStart"/>
      <w:r w:rsidRPr="000A228C">
        <w:rPr>
          <w:rFonts w:ascii="Times New Roman" w:eastAsia="Times New Roman" w:hAnsi="Times New Roman" w:cs="Times New Roman"/>
          <w:sz w:val="24"/>
          <w:szCs w:val="24"/>
          <w:lang w:eastAsia="en-GB"/>
        </w:rPr>
        <w:t>favorable</w:t>
      </w:r>
      <w:proofErr w:type="spellEnd"/>
      <w:r w:rsidRPr="000A228C">
        <w:rPr>
          <w:rFonts w:ascii="Times New Roman" w:eastAsia="Times New Roman" w:hAnsi="Times New Roman" w:cs="Times New Roman"/>
          <w:sz w:val="24"/>
          <w:szCs w:val="24"/>
          <w:lang w:eastAsia="en-GB"/>
        </w:rPr>
        <w:t xml:space="preserve"> socio-political situation: most countries in the region have long been free from colonial dependence.</w:t>
      </w:r>
    </w:p>
    <w:p w14:paraId="384BD6DB" w14:textId="77777777" w:rsidR="000A228C" w:rsidRPr="000A228C" w:rsidRDefault="000A228C" w:rsidP="000A228C">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0A228C">
        <w:rPr>
          <w:rFonts w:ascii="Times New Roman" w:eastAsia="Times New Roman" w:hAnsi="Times New Roman" w:cs="Times New Roman"/>
          <w:sz w:val="24"/>
          <w:szCs w:val="24"/>
          <w:lang w:eastAsia="en-GB"/>
        </w:rPr>
        <w:t>Integration was facilitated by the absence of serious language, cultural, or religious barriers: most Latin American countries are Spanish-speaking, and nearly all inhabitants are Catholic.</w:t>
      </w:r>
    </w:p>
    <w:p w14:paraId="507E5DB5" w14:textId="439E8018" w:rsidR="000A228C" w:rsidRDefault="000A228C" w:rsidP="000A228C">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0A228C">
        <w:rPr>
          <w:rFonts w:ascii="Times New Roman" w:eastAsia="Times New Roman" w:hAnsi="Times New Roman" w:cs="Times New Roman"/>
          <w:sz w:val="24"/>
          <w:szCs w:val="24"/>
          <w:lang w:eastAsia="en-GB"/>
        </w:rPr>
        <w:t>The political and economic influence of the United States in both Americas is significant. Although the U.S. is not a member of all associations, it is the main trading partner for almost every country in the region.</w:t>
      </w:r>
    </w:p>
    <w:p w14:paraId="32A4EF0A" w14:textId="77777777" w:rsidR="00AD5110" w:rsidRPr="000A228C" w:rsidRDefault="00AD5110" w:rsidP="00AD5110">
      <w:pPr>
        <w:spacing w:before="100" w:beforeAutospacing="1" w:after="100" w:afterAutospacing="1" w:line="240" w:lineRule="auto"/>
        <w:ind w:left="720"/>
        <w:rPr>
          <w:rFonts w:ascii="Times New Roman" w:eastAsia="Times New Roman" w:hAnsi="Times New Roman" w:cs="Times New Roman"/>
          <w:sz w:val="24"/>
          <w:szCs w:val="24"/>
          <w:lang w:eastAsia="en-GB"/>
        </w:rPr>
      </w:pPr>
    </w:p>
    <w:p w14:paraId="64A44F9C" w14:textId="77777777" w:rsidR="000A228C" w:rsidRPr="000A228C" w:rsidRDefault="000A228C" w:rsidP="00AD5110">
      <w:pPr>
        <w:pStyle w:val="ListParagraph"/>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0A228C">
        <w:rPr>
          <w:rFonts w:ascii="Times New Roman" w:eastAsia="Times New Roman" w:hAnsi="Times New Roman" w:cs="Times New Roman"/>
          <w:b/>
          <w:bCs/>
          <w:sz w:val="27"/>
          <w:szCs w:val="27"/>
          <w:lang w:eastAsia="en-GB"/>
        </w:rPr>
        <w:t>Organization of American States (OAS)</w:t>
      </w:r>
    </w:p>
    <w:p w14:paraId="0E8EF3CF" w14:textId="77777777" w:rsidR="000A228C" w:rsidRPr="000A228C" w:rsidRDefault="000A228C" w:rsidP="00AD5110">
      <w:pPr>
        <w:pStyle w:val="ListParagraph"/>
        <w:spacing w:before="100" w:beforeAutospacing="1" w:after="100" w:afterAutospacing="1" w:line="240" w:lineRule="auto"/>
        <w:rPr>
          <w:rFonts w:ascii="Times New Roman" w:eastAsia="Times New Roman" w:hAnsi="Times New Roman" w:cs="Times New Roman"/>
          <w:sz w:val="24"/>
          <w:szCs w:val="24"/>
          <w:lang w:eastAsia="en-GB"/>
        </w:rPr>
      </w:pPr>
      <w:r w:rsidRPr="000A228C">
        <w:rPr>
          <w:rFonts w:ascii="Times New Roman" w:eastAsia="Times New Roman" w:hAnsi="Times New Roman" w:cs="Times New Roman"/>
          <w:sz w:val="24"/>
          <w:szCs w:val="24"/>
          <w:lang w:eastAsia="en-GB"/>
        </w:rPr>
        <w:t xml:space="preserve">The process of economic integration in North and South America began shortly after the end of World War II. On </w:t>
      </w:r>
      <w:r w:rsidRPr="000A228C">
        <w:rPr>
          <w:rFonts w:ascii="Times New Roman" w:eastAsia="Times New Roman" w:hAnsi="Times New Roman" w:cs="Times New Roman"/>
          <w:b/>
          <w:bCs/>
          <w:sz w:val="24"/>
          <w:szCs w:val="24"/>
          <w:lang w:eastAsia="en-GB"/>
        </w:rPr>
        <w:t>April 30, 1948</w:t>
      </w:r>
      <w:r w:rsidRPr="000A228C">
        <w:rPr>
          <w:rFonts w:ascii="Times New Roman" w:eastAsia="Times New Roman" w:hAnsi="Times New Roman" w:cs="Times New Roman"/>
          <w:sz w:val="24"/>
          <w:szCs w:val="24"/>
          <w:lang w:eastAsia="en-GB"/>
        </w:rPr>
        <w:t xml:space="preserve">, at the </w:t>
      </w:r>
      <w:r w:rsidRPr="000A228C">
        <w:rPr>
          <w:rFonts w:ascii="Times New Roman" w:eastAsia="Times New Roman" w:hAnsi="Times New Roman" w:cs="Times New Roman"/>
          <w:b/>
          <w:bCs/>
          <w:sz w:val="24"/>
          <w:szCs w:val="24"/>
          <w:lang w:eastAsia="en-GB"/>
        </w:rPr>
        <w:t>9th Inter-American Conference</w:t>
      </w:r>
      <w:r w:rsidRPr="000A228C">
        <w:rPr>
          <w:rFonts w:ascii="Times New Roman" w:eastAsia="Times New Roman" w:hAnsi="Times New Roman" w:cs="Times New Roman"/>
          <w:sz w:val="24"/>
          <w:szCs w:val="24"/>
          <w:lang w:eastAsia="en-GB"/>
        </w:rPr>
        <w:t xml:space="preserve"> in </w:t>
      </w:r>
      <w:r w:rsidRPr="000A228C">
        <w:rPr>
          <w:rFonts w:ascii="Times New Roman" w:eastAsia="Times New Roman" w:hAnsi="Times New Roman" w:cs="Times New Roman"/>
          <w:b/>
          <w:bCs/>
          <w:sz w:val="24"/>
          <w:szCs w:val="24"/>
          <w:lang w:eastAsia="en-GB"/>
        </w:rPr>
        <w:t>Bogotá, Colombia</w:t>
      </w:r>
      <w:r w:rsidRPr="000A228C">
        <w:rPr>
          <w:rFonts w:ascii="Times New Roman" w:eastAsia="Times New Roman" w:hAnsi="Times New Roman" w:cs="Times New Roman"/>
          <w:sz w:val="24"/>
          <w:szCs w:val="24"/>
          <w:lang w:eastAsia="en-GB"/>
        </w:rPr>
        <w:t xml:space="preserve">, the </w:t>
      </w:r>
      <w:r w:rsidRPr="000A228C">
        <w:rPr>
          <w:rFonts w:ascii="Times New Roman" w:eastAsia="Times New Roman" w:hAnsi="Times New Roman" w:cs="Times New Roman"/>
          <w:b/>
          <w:bCs/>
          <w:sz w:val="24"/>
          <w:szCs w:val="24"/>
          <w:lang w:eastAsia="en-GB"/>
        </w:rPr>
        <w:t>Organization of American States (OAS)</w:t>
      </w:r>
      <w:r w:rsidRPr="000A228C">
        <w:rPr>
          <w:rFonts w:ascii="Times New Roman" w:eastAsia="Times New Roman" w:hAnsi="Times New Roman" w:cs="Times New Roman"/>
          <w:sz w:val="24"/>
          <w:szCs w:val="24"/>
          <w:lang w:eastAsia="en-GB"/>
        </w:rPr>
        <w:t xml:space="preserve"> was established. It replaced the </w:t>
      </w:r>
      <w:r w:rsidRPr="000A228C">
        <w:rPr>
          <w:rFonts w:ascii="Times New Roman" w:eastAsia="Times New Roman" w:hAnsi="Times New Roman" w:cs="Times New Roman"/>
          <w:b/>
          <w:bCs/>
          <w:sz w:val="24"/>
          <w:szCs w:val="24"/>
          <w:lang w:eastAsia="en-GB"/>
        </w:rPr>
        <w:t>International Union of American Republics</w:t>
      </w:r>
      <w:r w:rsidRPr="000A228C">
        <w:rPr>
          <w:rFonts w:ascii="Times New Roman" w:eastAsia="Times New Roman" w:hAnsi="Times New Roman" w:cs="Times New Roman"/>
          <w:sz w:val="24"/>
          <w:szCs w:val="24"/>
          <w:lang w:eastAsia="en-GB"/>
        </w:rPr>
        <w:t>, which had existed since 1890.</w:t>
      </w:r>
    </w:p>
    <w:p w14:paraId="1D2C0167" w14:textId="77777777" w:rsidR="000A228C" w:rsidRPr="000A228C" w:rsidRDefault="000A228C" w:rsidP="00AD5110">
      <w:pPr>
        <w:pStyle w:val="ListParagraph"/>
        <w:spacing w:before="100" w:beforeAutospacing="1" w:after="100" w:afterAutospacing="1" w:line="240" w:lineRule="auto"/>
        <w:rPr>
          <w:rFonts w:ascii="Times New Roman" w:eastAsia="Times New Roman" w:hAnsi="Times New Roman" w:cs="Times New Roman"/>
          <w:sz w:val="24"/>
          <w:szCs w:val="24"/>
          <w:lang w:eastAsia="en-GB"/>
        </w:rPr>
      </w:pPr>
      <w:r w:rsidRPr="000A228C">
        <w:rPr>
          <w:rFonts w:ascii="Times New Roman" w:eastAsia="Times New Roman" w:hAnsi="Times New Roman" w:cs="Times New Roman"/>
          <w:sz w:val="24"/>
          <w:szCs w:val="24"/>
          <w:lang w:eastAsia="en-GB"/>
        </w:rPr>
        <w:t xml:space="preserve">While the OAS is essentially a </w:t>
      </w:r>
      <w:r w:rsidRPr="000A228C">
        <w:rPr>
          <w:rFonts w:ascii="Times New Roman" w:eastAsia="Times New Roman" w:hAnsi="Times New Roman" w:cs="Times New Roman"/>
          <w:b/>
          <w:bCs/>
          <w:sz w:val="24"/>
          <w:szCs w:val="24"/>
          <w:lang w:eastAsia="en-GB"/>
        </w:rPr>
        <w:t>political organization</w:t>
      </w:r>
      <w:r w:rsidRPr="000A228C">
        <w:rPr>
          <w:rFonts w:ascii="Times New Roman" w:eastAsia="Times New Roman" w:hAnsi="Times New Roman" w:cs="Times New Roman"/>
          <w:sz w:val="24"/>
          <w:szCs w:val="24"/>
          <w:lang w:eastAsia="en-GB"/>
        </w:rPr>
        <w:t xml:space="preserve">, among its many areas of activity are also </w:t>
      </w:r>
      <w:r w:rsidRPr="000A228C">
        <w:rPr>
          <w:rFonts w:ascii="Times New Roman" w:eastAsia="Times New Roman" w:hAnsi="Times New Roman" w:cs="Times New Roman"/>
          <w:b/>
          <w:bCs/>
          <w:sz w:val="24"/>
          <w:szCs w:val="24"/>
          <w:lang w:eastAsia="en-GB"/>
        </w:rPr>
        <w:t>economic issues</w:t>
      </w:r>
      <w:r w:rsidRPr="000A228C">
        <w:rPr>
          <w:rFonts w:ascii="Times New Roman" w:eastAsia="Times New Roman" w:hAnsi="Times New Roman" w:cs="Times New Roman"/>
          <w:sz w:val="24"/>
          <w:szCs w:val="24"/>
          <w:lang w:eastAsia="en-GB"/>
        </w:rPr>
        <w:t xml:space="preserve">. Its structure includes the </w:t>
      </w:r>
      <w:r w:rsidRPr="000A228C">
        <w:rPr>
          <w:rFonts w:ascii="Times New Roman" w:eastAsia="Times New Roman" w:hAnsi="Times New Roman" w:cs="Times New Roman"/>
          <w:b/>
          <w:bCs/>
          <w:sz w:val="24"/>
          <w:szCs w:val="24"/>
          <w:lang w:eastAsia="en-GB"/>
        </w:rPr>
        <w:t>Inter-American Economic and Social Council</w:t>
      </w:r>
      <w:r w:rsidRPr="000A228C">
        <w:rPr>
          <w:rFonts w:ascii="Times New Roman" w:eastAsia="Times New Roman" w:hAnsi="Times New Roman" w:cs="Times New Roman"/>
          <w:sz w:val="24"/>
          <w:szCs w:val="24"/>
          <w:lang w:eastAsia="en-GB"/>
        </w:rPr>
        <w:t>, whose role is to promote economic cooperation among member states.</w:t>
      </w:r>
    </w:p>
    <w:p w14:paraId="3C3E7E8C" w14:textId="77777777" w:rsidR="000A228C" w:rsidRPr="000A228C" w:rsidRDefault="000A228C" w:rsidP="00AD5110">
      <w:pPr>
        <w:pStyle w:val="ListParagraph"/>
        <w:spacing w:before="100" w:beforeAutospacing="1" w:after="100" w:afterAutospacing="1" w:line="240" w:lineRule="auto"/>
        <w:rPr>
          <w:rFonts w:ascii="Times New Roman" w:eastAsia="Times New Roman" w:hAnsi="Times New Roman" w:cs="Times New Roman"/>
          <w:sz w:val="24"/>
          <w:szCs w:val="24"/>
          <w:lang w:eastAsia="en-GB"/>
        </w:rPr>
      </w:pPr>
      <w:r w:rsidRPr="000A228C">
        <w:rPr>
          <w:rFonts w:ascii="Times New Roman" w:eastAsia="Times New Roman" w:hAnsi="Times New Roman" w:cs="Times New Roman"/>
          <w:sz w:val="24"/>
          <w:szCs w:val="24"/>
          <w:lang w:eastAsia="en-GB"/>
        </w:rPr>
        <w:t xml:space="preserve">Today, the OAS unites </w:t>
      </w:r>
      <w:r w:rsidRPr="000A228C">
        <w:rPr>
          <w:rFonts w:ascii="Times New Roman" w:eastAsia="Times New Roman" w:hAnsi="Times New Roman" w:cs="Times New Roman"/>
          <w:b/>
          <w:bCs/>
          <w:sz w:val="24"/>
          <w:szCs w:val="24"/>
          <w:lang w:eastAsia="en-GB"/>
        </w:rPr>
        <w:t>35 countries</w:t>
      </w:r>
      <w:r w:rsidRPr="000A228C">
        <w:rPr>
          <w:rFonts w:ascii="Times New Roman" w:eastAsia="Times New Roman" w:hAnsi="Times New Roman" w:cs="Times New Roman"/>
          <w:sz w:val="24"/>
          <w:szCs w:val="24"/>
          <w:lang w:eastAsia="en-GB"/>
        </w:rPr>
        <w:t>, practically all nations of the Americas, including:</w:t>
      </w:r>
    </w:p>
    <w:p w14:paraId="44898831" w14:textId="77777777" w:rsidR="000A228C" w:rsidRPr="000A228C" w:rsidRDefault="000A228C" w:rsidP="00AD5110">
      <w:pPr>
        <w:pStyle w:val="ListParagraph"/>
        <w:spacing w:beforeAutospacing="1" w:after="100" w:afterAutospacing="1" w:line="240" w:lineRule="auto"/>
        <w:ind w:right="720"/>
        <w:rPr>
          <w:rFonts w:ascii="Times New Roman" w:eastAsia="Times New Roman" w:hAnsi="Times New Roman" w:cs="Times New Roman"/>
          <w:sz w:val="24"/>
          <w:szCs w:val="24"/>
          <w:lang w:eastAsia="en-GB"/>
        </w:rPr>
      </w:pPr>
      <w:r w:rsidRPr="000A228C">
        <w:rPr>
          <w:rFonts w:ascii="Times New Roman" w:eastAsia="Times New Roman" w:hAnsi="Times New Roman" w:cs="Times New Roman"/>
          <w:sz w:val="24"/>
          <w:szCs w:val="24"/>
          <w:lang w:eastAsia="en-GB"/>
        </w:rPr>
        <w:t>Antigua and Barbuda, Argentina, the Bahamas, Barbados, Belize, Bolivia, Brazil, Venezuela, Haiti, Guyana, Guatemala, Honduras, Grenada, Dominica, the Dominican Republic, Ecuador, Canada, Colombia, Costa Rica, Mexico, Nicaragua, Panama, Paraguay, Peru, El Salvador, Saint Vincent and the Grenadines, Saint Kitts and Nevis, Saint Lucia, the United States, Suriname, Trinidad and Tobago, Uruguay, Chile, and Jamaica.</w:t>
      </w:r>
      <w:r w:rsidRPr="000A228C">
        <w:rPr>
          <w:rFonts w:ascii="Times New Roman" w:eastAsia="Times New Roman" w:hAnsi="Times New Roman" w:cs="Times New Roman"/>
          <w:sz w:val="24"/>
          <w:szCs w:val="24"/>
          <w:lang w:eastAsia="en-GB"/>
        </w:rPr>
        <w:br/>
      </w:r>
      <w:r w:rsidRPr="000A228C">
        <w:rPr>
          <w:rFonts w:ascii="Times New Roman" w:eastAsia="Times New Roman" w:hAnsi="Times New Roman" w:cs="Times New Roman"/>
          <w:b/>
          <w:bCs/>
          <w:sz w:val="24"/>
          <w:szCs w:val="24"/>
          <w:lang w:eastAsia="en-GB"/>
        </w:rPr>
        <w:t>Cuba's</w:t>
      </w:r>
      <w:r w:rsidRPr="000A228C">
        <w:rPr>
          <w:rFonts w:ascii="Times New Roman" w:eastAsia="Times New Roman" w:hAnsi="Times New Roman" w:cs="Times New Roman"/>
          <w:sz w:val="24"/>
          <w:szCs w:val="24"/>
          <w:lang w:eastAsia="en-GB"/>
        </w:rPr>
        <w:t xml:space="preserve"> membership was suspended in </w:t>
      </w:r>
      <w:r w:rsidRPr="000A228C">
        <w:rPr>
          <w:rFonts w:ascii="Times New Roman" w:eastAsia="Times New Roman" w:hAnsi="Times New Roman" w:cs="Times New Roman"/>
          <w:b/>
          <w:bCs/>
          <w:sz w:val="24"/>
          <w:szCs w:val="24"/>
          <w:lang w:eastAsia="en-GB"/>
        </w:rPr>
        <w:t>1962</w:t>
      </w:r>
      <w:r w:rsidRPr="000A228C">
        <w:rPr>
          <w:rFonts w:ascii="Times New Roman" w:eastAsia="Times New Roman" w:hAnsi="Times New Roman" w:cs="Times New Roman"/>
          <w:sz w:val="24"/>
          <w:szCs w:val="24"/>
          <w:lang w:eastAsia="en-GB"/>
        </w:rPr>
        <w:t xml:space="preserve">, and </w:t>
      </w:r>
      <w:r w:rsidRPr="000A228C">
        <w:rPr>
          <w:rFonts w:ascii="Times New Roman" w:eastAsia="Times New Roman" w:hAnsi="Times New Roman" w:cs="Times New Roman"/>
          <w:b/>
          <w:bCs/>
          <w:sz w:val="24"/>
          <w:szCs w:val="24"/>
          <w:lang w:eastAsia="en-GB"/>
        </w:rPr>
        <w:t>reinstated in 2009</w:t>
      </w:r>
      <w:r w:rsidRPr="000A228C">
        <w:rPr>
          <w:rFonts w:ascii="Times New Roman" w:eastAsia="Times New Roman" w:hAnsi="Times New Roman" w:cs="Times New Roman"/>
          <w:sz w:val="24"/>
          <w:szCs w:val="24"/>
          <w:lang w:eastAsia="en-GB"/>
        </w:rPr>
        <w:t>.</w:t>
      </w:r>
    </w:p>
    <w:p w14:paraId="6B3A96A4" w14:textId="77777777" w:rsidR="000A228C" w:rsidRPr="000A228C" w:rsidRDefault="000A228C" w:rsidP="00AD5110">
      <w:pPr>
        <w:pStyle w:val="ListParagraph"/>
        <w:spacing w:before="100" w:beforeAutospacing="1" w:after="100" w:afterAutospacing="1" w:line="240" w:lineRule="auto"/>
        <w:rPr>
          <w:rFonts w:ascii="Times New Roman" w:eastAsia="Times New Roman" w:hAnsi="Times New Roman" w:cs="Times New Roman"/>
          <w:sz w:val="24"/>
          <w:szCs w:val="24"/>
          <w:lang w:eastAsia="en-GB"/>
        </w:rPr>
      </w:pPr>
      <w:r w:rsidRPr="000A228C">
        <w:rPr>
          <w:rFonts w:ascii="Times New Roman" w:eastAsia="Times New Roman" w:hAnsi="Times New Roman" w:cs="Times New Roman"/>
          <w:sz w:val="24"/>
          <w:szCs w:val="24"/>
          <w:lang w:eastAsia="en-GB"/>
        </w:rPr>
        <w:t xml:space="preserve">In </w:t>
      </w:r>
      <w:r w:rsidRPr="000A228C">
        <w:rPr>
          <w:rFonts w:ascii="Times New Roman" w:eastAsia="Times New Roman" w:hAnsi="Times New Roman" w:cs="Times New Roman"/>
          <w:b/>
          <w:bCs/>
          <w:sz w:val="24"/>
          <w:szCs w:val="24"/>
          <w:lang w:eastAsia="en-GB"/>
        </w:rPr>
        <w:t>1994</w:t>
      </w:r>
      <w:r w:rsidRPr="000A228C">
        <w:rPr>
          <w:rFonts w:ascii="Times New Roman" w:eastAsia="Times New Roman" w:hAnsi="Times New Roman" w:cs="Times New Roman"/>
          <w:sz w:val="24"/>
          <w:szCs w:val="24"/>
          <w:lang w:eastAsia="en-GB"/>
        </w:rPr>
        <w:t xml:space="preserve">, the OAS adopted the </w:t>
      </w:r>
      <w:r w:rsidRPr="000A228C">
        <w:rPr>
          <w:rFonts w:ascii="Times New Roman" w:eastAsia="Times New Roman" w:hAnsi="Times New Roman" w:cs="Times New Roman"/>
          <w:b/>
          <w:bCs/>
          <w:sz w:val="24"/>
          <w:szCs w:val="24"/>
          <w:lang w:eastAsia="en-GB"/>
        </w:rPr>
        <w:t>“Declaration of Principles of Partnership for Development and Prosperity: Democracy, Free Trade, and Sustainable Development in the Americas.”</w:t>
      </w:r>
      <w:r w:rsidRPr="000A228C">
        <w:rPr>
          <w:rFonts w:ascii="Times New Roman" w:eastAsia="Times New Roman" w:hAnsi="Times New Roman" w:cs="Times New Roman"/>
          <w:sz w:val="24"/>
          <w:szCs w:val="24"/>
          <w:lang w:eastAsia="en-GB"/>
        </w:rPr>
        <w:br/>
      </w:r>
      <w:r w:rsidRPr="000A228C">
        <w:rPr>
          <w:rFonts w:ascii="Times New Roman" w:eastAsia="Times New Roman" w:hAnsi="Times New Roman" w:cs="Times New Roman"/>
          <w:sz w:val="24"/>
          <w:szCs w:val="24"/>
          <w:lang w:eastAsia="en-GB"/>
        </w:rPr>
        <w:lastRenderedPageBreak/>
        <w:t xml:space="preserve">The declaration included the decision to create a </w:t>
      </w:r>
      <w:r w:rsidRPr="000A228C">
        <w:rPr>
          <w:rFonts w:ascii="Times New Roman" w:eastAsia="Times New Roman" w:hAnsi="Times New Roman" w:cs="Times New Roman"/>
          <w:b/>
          <w:bCs/>
          <w:sz w:val="24"/>
          <w:szCs w:val="24"/>
          <w:lang w:eastAsia="en-GB"/>
        </w:rPr>
        <w:t>free trade area</w:t>
      </w:r>
      <w:r w:rsidRPr="000A228C">
        <w:rPr>
          <w:rFonts w:ascii="Times New Roman" w:eastAsia="Times New Roman" w:hAnsi="Times New Roman" w:cs="Times New Roman"/>
          <w:sz w:val="24"/>
          <w:szCs w:val="24"/>
          <w:lang w:eastAsia="en-GB"/>
        </w:rPr>
        <w:t xml:space="preserve"> covering all American countries, with the goal of completing this process by </w:t>
      </w:r>
      <w:r w:rsidRPr="000A228C">
        <w:rPr>
          <w:rFonts w:ascii="Times New Roman" w:eastAsia="Times New Roman" w:hAnsi="Times New Roman" w:cs="Times New Roman"/>
          <w:b/>
          <w:bCs/>
          <w:sz w:val="24"/>
          <w:szCs w:val="24"/>
          <w:lang w:eastAsia="en-GB"/>
        </w:rPr>
        <w:t>2005</w:t>
      </w:r>
      <w:r w:rsidRPr="000A228C">
        <w:rPr>
          <w:rFonts w:ascii="Times New Roman" w:eastAsia="Times New Roman" w:hAnsi="Times New Roman" w:cs="Times New Roman"/>
          <w:sz w:val="24"/>
          <w:szCs w:val="24"/>
          <w:lang w:eastAsia="en-GB"/>
        </w:rPr>
        <w:t>.</w:t>
      </w:r>
    </w:p>
    <w:p w14:paraId="41B1FF6C" w14:textId="1173E425" w:rsidR="000A228C" w:rsidRDefault="000A228C" w:rsidP="00AD5110">
      <w:pPr>
        <w:pStyle w:val="ListParagraph"/>
        <w:spacing w:before="100" w:beforeAutospacing="1" w:after="100" w:afterAutospacing="1" w:line="240" w:lineRule="auto"/>
        <w:rPr>
          <w:rFonts w:ascii="Times New Roman" w:eastAsia="Times New Roman" w:hAnsi="Times New Roman" w:cs="Times New Roman"/>
          <w:sz w:val="24"/>
          <w:szCs w:val="24"/>
          <w:lang w:eastAsia="en-GB"/>
        </w:rPr>
      </w:pPr>
      <w:r w:rsidRPr="000A228C">
        <w:rPr>
          <w:rFonts w:ascii="Times New Roman" w:eastAsia="Times New Roman" w:hAnsi="Times New Roman" w:cs="Times New Roman"/>
          <w:sz w:val="24"/>
          <w:szCs w:val="24"/>
          <w:lang w:eastAsia="en-GB"/>
        </w:rPr>
        <w:t xml:space="preserve">However, organizations focused </w:t>
      </w:r>
      <w:r w:rsidRPr="000A228C">
        <w:rPr>
          <w:rFonts w:ascii="Times New Roman" w:eastAsia="Times New Roman" w:hAnsi="Times New Roman" w:cs="Times New Roman"/>
          <w:b/>
          <w:bCs/>
          <w:sz w:val="24"/>
          <w:szCs w:val="24"/>
          <w:lang w:eastAsia="en-GB"/>
        </w:rPr>
        <w:t>exclusively on economic goals</w:t>
      </w:r>
      <w:r w:rsidRPr="000A228C">
        <w:rPr>
          <w:rFonts w:ascii="Times New Roman" w:eastAsia="Times New Roman" w:hAnsi="Times New Roman" w:cs="Times New Roman"/>
          <w:sz w:val="24"/>
          <w:szCs w:val="24"/>
          <w:lang w:eastAsia="en-GB"/>
        </w:rPr>
        <w:t xml:space="preserve"> began to emerge slightly later.</w:t>
      </w:r>
    </w:p>
    <w:p w14:paraId="2B3B38DC" w14:textId="77777777" w:rsidR="00AD5110" w:rsidRPr="00AD5110" w:rsidRDefault="00AD5110" w:rsidP="00AD5110">
      <w:pPr>
        <w:spacing w:before="100" w:beforeAutospacing="1" w:after="100" w:afterAutospacing="1" w:line="240" w:lineRule="auto"/>
        <w:rPr>
          <w:rFonts w:ascii="Times New Roman" w:eastAsia="Times New Roman" w:hAnsi="Times New Roman" w:cs="Times New Roman"/>
          <w:sz w:val="24"/>
          <w:szCs w:val="24"/>
          <w:lang w:eastAsia="en-GB"/>
        </w:rPr>
      </w:pPr>
      <w:r w:rsidRPr="00AD5110">
        <w:rPr>
          <w:rFonts w:ascii="Times New Roman" w:eastAsia="Times New Roman" w:hAnsi="Times New Roman" w:cs="Times New Roman"/>
          <w:b/>
          <w:bCs/>
          <w:sz w:val="24"/>
          <w:szCs w:val="24"/>
          <w:lang w:eastAsia="en-GB"/>
        </w:rPr>
        <w:t>Recent Developments:</w:t>
      </w:r>
    </w:p>
    <w:p w14:paraId="1A010C9E" w14:textId="77777777" w:rsidR="00AD5110" w:rsidRPr="00AD5110" w:rsidRDefault="00AD5110" w:rsidP="00AD5110">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AD5110">
        <w:rPr>
          <w:rFonts w:ascii="Times New Roman" w:eastAsia="Times New Roman" w:hAnsi="Times New Roman" w:cs="Times New Roman"/>
          <w:b/>
          <w:bCs/>
          <w:sz w:val="24"/>
          <w:szCs w:val="24"/>
          <w:lang w:eastAsia="en-GB"/>
        </w:rPr>
        <w:t>Leadership Changes:</w:t>
      </w:r>
      <w:r w:rsidRPr="00AD5110">
        <w:rPr>
          <w:rFonts w:ascii="Times New Roman" w:eastAsia="Times New Roman" w:hAnsi="Times New Roman" w:cs="Times New Roman"/>
          <w:sz w:val="24"/>
          <w:szCs w:val="24"/>
          <w:lang w:eastAsia="en-GB"/>
        </w:rPr>
        <w:t xml:space="preserve"> In March 2025, </w:t>
      </w:r>
      <w:r w:rsidRPr="00AD5110">
        <w:rPr>
          <w:rFonts w:ascii="Times New Roman" w:eastAsia="Times New Roman" w:hAnsi="Times New Roman" w:cs="Times New Roman"/>
          <w:b/>
          <w:bCs/>
          <w:sz w:val="24"/>
          <w:szCs w:val="24"/>
          <w:lang w:eastAsia="en-GB"/>
        </w:rPr>
        <w:t xml:space="preserve">Albert </w:t>
      </w:r>
      <w:proofErr w:type="spellStart"/>
      <w:r w:rsidRPr="00AD5110">
        <w:rPr>
          <w:rFonts w:ascii="Times New Roman" w:eastAsia="Times New Roman" w:hAnsi="Times New Roman" w:cs="Times New Roman"/>
          <w:b/>
          <w:bCs/>
          <w:sz w:val="24"/>
          <w:szCs w:val="24"/>
          <w:lang w:eastAsia="en-GB"/>
        </w:rPr>
        <w:t>Ramdin</w:t>
      </w:r>
      <w:proofErr w:type="spellEnd"/>
      <w:r w:rsidRPr="00AD5110">
        <w:rPr>
          <w:rFonts w:ascii="Times New Roman" w:eastAsia="Times New Roman" w:hAnsi="Times New Roman" w:cs="Times New Roman"/>
          <w:sz w:val="24"/>
          <w:szCs w:val="24"/>
          <w:lang w:eastAsia="en-GB"/>
        </w:rPr>
        <w:t xml:space="preserve"> of Suriname was elected as the new Secretary General of the OAS, becoming the first Caribbean national to hold this position. His term will run from 2025 to 2030.</w:t>
      </w:r>
    </w:p>
    <w:p w14:paraId="354DC1D2" w14:textId="77777777" w:rsidR="00AD5110" w:rsidRPr="00AD5110" w:rsidRDefault="00AD5110" w:rsidP="00AD5110">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AD5110">
        <w:rPr>
          <w:rFonts w:ascii="Times New Roman" w:eastAsia="Times New Roman" w:hAnsi="Times New Roman" w:cs="Times New Roman"/>
          <w:b/>
          <w:bCs/>
          <w:sz w:val="24"/>
          <w:szCs w:val="24"/>
          <w:lang w:eastAsia="en-GB"/>
        </w:rPr>
        <w:t>Assistant Secretary General:</w:t>
      </w:r>
      <w:r w:rsidRPr="00AD5110">
        <w:rPr>
          <w:rFonts w:ascii="Times New Roman" w:eastAsia="Times New Roman" w:hAnsi="Times New Roman" w:cs="Times New Roman"/>
          <w:sz w:val="24"/>
          <w:szCs w:val="24"/>
          <w:lang w:eastAsia="en-GB"/>
        </w:rPr>
        <w:t xml:space="preserve"> On May 5, 2025, </w:t>
      </w:r>
      <w:r w:rsidRPr="00AD5110">
        <w:rPr>
          <w:rFonts w:ascii="Times New Roman" w:eastAsia="Times New Roman" w:hAnsi="Times New Roman" w:cs="Times New Roman"/>
          <w:b/>
          <w:bCs/>
          <w:sz w:val="24"/>
          <w:szCs w:val="24"/>
          <w:lang w:eastAsia="en-GB"/>
        </w:rPr>
        <w:t>Laura Gil</w:t>
      </w:r>
      <w:r w:rsidRPr="00AD5110">
        <w:rPr>
          <w:rFonts w:ascii="Times New Roman" w:eastAsia="Times New Roman" w:hAnsi="Times New Roman" w:cs="Times New Roman"/>
          <w:sz w:val="24"/>
          <w:szCs w:val="24"/>
          <w:lang w:eastAsia="en-GB"/>
        </w:rPr>
        <w:t xml:space="preserve"> of Colombia was elected as the Assistant Secretary General, marking the first time a woman has held this role in the organization's history.</w:t>
      </w:r>
    </w:p>
    <w:p w14:paraId="03116684" w14:textId="77777777" w:rsidR="00AD5110" w:rsidRPr="00AD5110" w:rsidRDefault="00AD5110" w:rsidP="00AD5110">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AD5110">
        <w:rPr>
          <w:rFonts w:ascii="Times New Roman" w:eastAsia="Times New Roman" w:hAnsi="Times New Roman" w:cs="Times New Roman"/>
          <w:b/>
          <w:bCs/>
          <w:sz w:val="24"/>
          <w:szCs w:val="24"/>
          <w:lang w:eastAsia="en-GB"/>
        </w:rPr>
        <w:t>Economic Initiatives:</w:t>
      </w:r>
      <w:r w:rsidRPr="00AD5110">
        <w:rPr>
          <w:rFonts w:ascii="Times New Roman" w:eastAsia="Times New Roman" w:hAnsi="Times New Roman" w:cs="Times New Roman"/>
          <w:sz w:val="24"/>
          <w:szCs w:val="24"/>
          <w:lang w:eastAsia="en-GB"/>
        </w:rPr>
        <w:t xml:space="preserve"> The OAS continues to focus on economic integration and development through its </w:t>
      </w:r>
      <w:r w:rsidRPr="00AD5110">
        <w:rPr>
          <w:rFonts w:ascii="Times New Roman" w:eastAsia="Times New Roman" w:hAnsi="Times New Roman" w:cs="Times New Roman"/>
          <w:b/>
          <w:bCs/>
          <w:sz w:val="24"/>
          <w:szCs w:val="24"/>
          <w:lang w:eastAsia="en-GB"/>
        </w:rPr>
        <w:t>Inter-American Council for Integral Development (CIDI)</w:t>
      </w:r>
      <w:r w:rsidRPr="00AD5110">
        <w:rPr>
          <w:rFonts w:ascii="Times New Roman" w:eastAsia="Times New Roman" w:hAnsi="Times New Roman" w:cs="Times New Roman"/>
          <w:sz w:val="24"/>
          <w:szCs w:val="24"/>
          <w:lang w:eastAsia="en-GB"/>
        </w:rPr>
        <w:t xml:space="preserve"> and the </w:t>
      </w:r>
      <w:r w:rsidRPr="00AD5110">
        <w:rPr>
          <w:rFonts w:ascii="Times New Roman" w:eastAsia="Times New Roman" w:hAnsi="Times New Roman" w:cs="Times New Roman"/>
          <w:b/>
          <w:bCs/>
          <w:sz w:val="24"/>
          <w:szCs w:val="24"/>
          <w:lang w:eastAsia="en-GB"/>
        </w:rPr>
        <w:t>Department of Economic Development</w:t>
      </w:r>
      <w:r w:rsidRPr="00AD5110">
        <w:rPr>
          <w:rFonts w:ascii="Times New Roman" w:eastAsia="Times New Roman" w:hAnsi="Times New Roman" w:cs="Times New Roman"/>
          <w:sz w:val="24"/>
          <w:szCs w:val="24"/>
          <w:lang w:eastAsia="en-GB"/>
        </w:rPr>
        <w:t>. These bodies work on initiatives related to trade, competitiveness, and support for micro, small, and medium-sized enterprises (MSMEs).</w:t>
      </w:r>
    </w:p>
    <w:p w14:paraId="4D968588" w14:textId="77777777" w:rsidR="00AD5110" w:rsidRPr="00AD5110" w:rsidRDefault="00AD5110" w:rsidP="00AD5110">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AD5110">
        <w:rPr>
          <w:rFonts w:ascii="Times New Roman" w:eastAsia="Times New Roman" w:hAnsi="Times New Roman" w:cs="Times New Roman"/>
          <w:b/>
          <w:bCs/>
          <w:sz w:val="24"/>
          <w:szCs w:val="24"/>
          <w:lang w:eastAsia="en-GB"/>
        </w:rPr>
        <w:t>Innovation in Public Management:</w:t>
      </w:r>
      <w:r w:rsidRPr="00AD5110">
        <w:rPr>
          <w:rFonts w:ascii="Times New Roman" w:eastAsia="Times New Roman" w:hAnsi="Times New Roman" w:cs="Times New Roman"/>
          <w:sz w:val="24"/>
          <w:szCs w:val="24"/>
          <w:lang w:eastAsia="en-GB"/>
        </w:rPr>
        <w:t xml:space="preserve"> In April 2025, the OAS launched the call for submissions for the </w:t>
      </w:r>
      <w:r w:rsidRPr="00AD5110">
        <w:rPr>
          <w:rFonts w:ascii="Times New Roman" w:eastAsia="Times New Roman" w:hAnsi="Times New Roman" w:cs="Times New Roman"/>
          <w:b/>
          <w:bCs/>
          <w:sz w:val="24"/>
          <w:szCs w:val="24"/>
          <w:lang w:eastAsia="en-GB"/>
        </w:rPr>
        <w:t>Inter-American Award for Innovation in Public Management 2025</w:t>
      </w:r>
      <w:r w:rsidRPr="00AD5110">
        <w:rPr>
          <w:rFonts w:ascii="Times New Roman" w:eastAsia="Times New Roman" w:hAnsi="Times New Roman" w:cs="Times New Roman"/>
          <w:sz w:val="24"/>
          <w:szCs w:val="24"/>
          <w:lang w:eastAsia="en-GB"/>
        </w:rPr>
        <w:t>, aiming to strengthen democratic governance by recognizing innovative practices in public administration across member states.</w:t>
      </w:r>
    </w:p>
    <w:p w14:paraId="228D995D" w14:textId="77777777" w:rsidR="00AD5110" w:rsidRPr="00AD5110" w:rsidRDefault="00AD5110" w:rsidP="00AD5110">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AD5110">
        <w:rPr>
          <w:rFonts w:ascii="Times New Roman" w:eastAsia="Times New Roman" w:hAnsi="Times New Roman" w:cs="Times New Roman"/>
          <w:b/>
          <w:bCs/>
          <w:sz w:val="24"/>
          <w:szCs w:val="24"/>
          <w:lang w:eastAsia="en-GB"/>
        </w:rPr>
        <w:t>Pan American Day 2025:</w:t>
      </w:r>
      <w:r w:rsidRPr="00AD5110">
        <w:rPr>
          <w:rFonts w:ascii="Times New Roman" w:eastAsia="Times New Roman" w:hAnsi="Times New Roman" w:cs="Times New Roman"/>
          <w:sz w:val="24"/>
          <w:szCs w:val="24"/>
          <w:lang w:eastAsia="en-GB"/>
        </w:rPr>
        <w:t xml:space="preserve"> On April 14, 2025, the OAS celebrated </w:t>
      </w:r>
      <w:r w:rsidRPr="00AD5110">
        <w:rPr>
          <w:rFonts w:ascii="Times New Roman" w:eastAsia="Times New Roman" w:hAnsi="Times New Roman" w:cs="Times New Roman"/>
          <w:b/>
          <w:bCs/>
          <w:sz w:val="24"/>
          <w:szCs w:val="24"/>
          <w:lang w:eastAsia="en-GB"/>
        </w:rPr>
        <w:t>Pan American Day</w:t>
      </w:r>
      <w:r w:rsidRPr="00AD5110">
        <w:rPr>
          <w:rFonts w:ascii="Times New Roman" w:eastAsia="Times New Roman" w:hAnsi="Times New Roman" w:cs="Times New Roman"/>
          <w:sz w:val="24"/>
          <w:szCs w:val="24"/>
          <w:lang w:eastAsia="en-GB"/>
        </w:rPr>
        <w:t>, commemorating 135 years since the founding of the Inter-American System. The event highlighted the organization's ongoing commitment to unity, solidarity, and cooperation among the nations of the Americas.</w:t>
      </w:r>
    </w:p>
    <w:p w14:paraId="2D413EEE" w14:textId="77777777" w:rsidR="00AD5110" w:rsidRPr="00AD5110" w:rsidRDefault="00AD5110" w:rsidP="00AD5110">
      <w:pPr>
        <w:spacing w:before="100" w:beforeAutospacing="1" w:after="100" w:afterAutospacing="1" w:line="240" w:lineRule="auto"/>
        <w:rPr>
          <w:rFonts w:ascii="Times New Roman" w:eastAsia="Times New Roman" w:hAnsi="Times New Roman" w:cs="Times New Roman"/>
          <w:sz w:val="24"/>
          <w:szCs w:val="24"/>
          <w:lang w:eastAsia="en-GB"/>
        </w:rPr>
      </w:pPr>
      <w:r w:rsidRPr="00AD5110">
        <w:rPr>
          <w:rFonts w:ascii="Times New Roman" w:eastAsia="Times New Roman" w:hAnsi="Times New Roman" w:cs="Times New Roman"/>
          <w:b/>
          <w:bCs/>
          <w:sz w:val="24"/>
          <w:szCs w:val="24"/>
          <w:lang w:eastAsia="en-GB"/>
        </w:rPr>
        <w:t>Challenges and Outlook:</w:t>
      </w:r>
    </w:p>
    <w:p w14:paraId="3B180881" w14:textId="77777777" w:rsidR="00AD5110" w:rsidRPr="00AD5110" w:rsidRDefault="00AD5110" w:rsidP="00AD5110">
      <w:pPr>
        <w:spacing w:before="100" w:beforeAutospacing="1" w:after="100" w:afterAutospacing="1" w:line="240" w:lineRule="auto"/>
        <w:rPr>
          <w:rFonts w:ascii="Times New Roman" w:eastAsia="Times New Roman" w:hAnsi="Times New Roman" w:cs="Times New Roman"/>
          <w:sz w:val="24"/>
          <w:szCs w:val="24"/>
          <w:lang w:eastAsia="en-GB"/>
        </w:rPr>
      </w:pPr>
      <w:r w:rsidRPr="00AD5110">
        <w:rPr>
          <w:rFonts w:ascii="Times New Roman" w:eastAsia="Times New Roman" w:hAnsi="Times New Roman" w:cs="Times New Roman"/>
          <w:sz w:val="24"/>
          <w:szCs w:val="24"/>
          <w:lang w:eastAsia="en-GB"/>
        </w:rPr>
        <w:t xml:space="preserve">The OAS faces ongoing challenges in addressing political crises, promoting human rights, and fostering economic development in the region. The new leadership under Secretary General Albert </w:t>
      </w:r>
      <w:proofErr w:type="spellStart"/>
      <w:r w:rsidRPr="00AD5110">
        <w:rPr>
          <w:rFonts w:ascii="Times New Roman" w:eastAsia="Times New Roman" w:hAnsi="Times New Roman" w:cs="Times New Roman"/>
          <w:sz w:val="24"/>
          <w:szCs w:val="24"/>
          <w:lang w:eastAsia="en-GB"/>
        </w:rPr>
        <w:t>Ramdin</w:t>
      </w:r>
      <w:proofErr w:type="spellEnd"/>
      <w:r w:rsidRPr="00AD5110">
        <w:rPr>
          <w:rFonts w:ascii="Times New Roman" w:eastAsia="Times New Roman" w:hAnsi="Times New Roman" w:cs="Times New Roman"/>
          <w:sz w:val="24"/>
          <w:szCs w:val="24"/>
          <w:lang w:eastAsia="en-GB"/>
        </w:rPr>
        <w:t xml:space="preserve"> aims to revitalize the organization's role in multilateral diplomacy and enhance its effectiveness in responding to the diverse needs of its member states.</w:t>
      </w:r>
    </w:p>
    <w:p w14:paraId="260410AC" w14:textId="77777777" w:rsidR="00AD5110" w:rsidRPr="000A228C" w:rsidRDefault="00AD5110" w:rsidP="00AD5110">
      <w:pPr>
        <w:pStyle w:val="ListParagraph"/>
        <w:spacing w:before="100" w:beforeAutospacing="1" w:after="100" w:afterAutospacing="1" w:line="240" w:lineRule="auto"/>
        <w:rPr>
          <w:rFonts w:ascii="Times New Roman" w:eastAsia="Times New Roman" w:hAnsi="Times New Roman" w:cs="Times New Roman"/>
          <w:sz w:val="24"/>
          <w:szCs w:val="24"/>
          <w:lang w:eastAsia="en-GB"/>
        </w:rPr>
      </w:pPr>
    </w:p>
    <w:p w14:paraId="22ACF065" w14:textId="77777777" w:rsidR="000A228C" w:rsidRPr="000A228C" w:rsidRDefault="000A228C" w:rsidP="000A228C">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0A228C">
        <w:rPr>
          <w:rFonts w:ascii="Times New Roman" w:eastAsia="Times New Roman" w:hAnsi="Times New Roman" w:cs="Times New Roman"/>
          <w:b/>
          <w:bCs/>
          <w:sz w:val="27"/>
          <w:szCs w:val="27"/>
          <w:lang w:eastAsia="en-GB"/>
        </w:rPr>
        <w:t>North American Free Trade Agreement (NAFTA) and Its Transition to USMCA</w:t>
      </w:r>
    </w:p>
    <w:p w14:paraId="5F8F0890" w14:textId="77777777" w:rsidR="000A228C" w:rsidRPr="000A228C" w:rsidRDefault="000A228C" w:rsidP="000A228C">
      <w:pPr>
        <w:spacing w:before="100" w:beforeAutospacing="1" w:after="100" w:afterAutospacing="1" w:line="240" w:lineRule="auto"/>
        <w:rPr>
          <w:rFonts w:ascii="Times New Roman" w:eastAsia="Times New Roman" w:hAnsi="Times New Roman" w:cs="Times New Roman"/>
          <w:sz w:val="24"/>
          <w:szCs w:val="24"/>
          <w:lang w:eastAsia="en-GB"/>
        </w:rPr>
      </w:pPr>
      <w:r w:rsidRPr="000A228C">
        <w:rPr>
          <w:rFonts w:ascii="Times New Roman" w:eastAsia="Times New Roman" w:hAnsi="Times New Roman" w:cs="Times New Roman"/>
          <w:b/>
          <w:bCs/>
          <w:sz w:val="24"/>
          <w:szCs w:val="24"/>
          <w:lang w:eastAsia="en-GB"/>
        </w:rPr>
        <w:t>Establishment and Objectives:</w:t>
      </w:r>
    </w:p>
    <w:p w14:paraId="0D486D28" w14:textId="77777777" w:rsidR="000A228C" w:rsidRPr="000A228C" w:rsidRDefault="000A228C" w:rsidP="000A228C">
      <w:pPr>
        <w:spacing w:before="100" w:beforeAutospacing="1" w:after="100" w:afterAutospacing="1" w:line="240" w:lineRule="auto"/>
        <w:rPr>
          <w:rFonts w:ascii="Times New Roman" w:eastAsia="Times New Roman" w:hAnsi="Times New Roman" w:cs="Times New Roman"/>
          <w:sz w:val="24"/>
          <w:szCs w:val="24"/>
          <w:lang w:eastAsia="en-GB"/>
        </w:rPr>
      </w:pPr>
      <w:r w:rsidRPr="000A228C">
        <w:rPr>
          <w:rFonts w:ascii="Times New Roman" w:eastAsia="Times New Roman" w:hAnsi="Times New Roman" w:cs="Times New Roman"/>
          <w:sz w:val="24"/>
          <w:szCs w:val="24"/>
          <w:lang w:eastAsia="en-GB"/>
        </w:rPr>
        <w:t xml:space="preserve">The </w:t>
      </w:r>
      <w:r w:rsidRPr="000A228C">
        <w:rPr>
          <w:rFonts w:ascii="Times New Roman" w:eastAsia="Times New Roman" w:hAnsi="Times New Roman" w:cs="Times New Roman"/>
          <w:b/>
          <w:bCs/>
          <w:sz w:val="24"/>
          <w:szCs w:val="24"/>
          <w:lang w:eastAsia="en-GB"/>
        </w:rPr>
        <w:t>North American Free Trade Agreement (NAFTA)</w:t>
      </w:r>
      <w:r w:rsidRPr="000A228C">
        <w:rPr>
          <w:rFonts w:ascii="Times New Roman" w:eastAsia="Times New Roman" w:hAnsi="Times New Roman" w:cs="Times New Roman"/>
          <w:sz w:val="24"/>
          <w:szCs w:val="24"/>
          <w:lang w:eastAsia="en-GB"/>
        </w:rPr>
        <w:t xml:space="preserve"> was a trilateral trade agreement between the </w:t>
      </w:r>
      <w:r w:rsidRPr="000A228C">
        <w:rPr>
          <w:rFonts w:ascii="Times New Roman" w:eastAsia="Times New Roman" w:hAnsi="Times New Roman" w:cs="Times New Roman"/>
          <w:b/>
          <w:bCs/>
          <w:sz w:val="24"/>
          <w:szCs w:val="24"/>
          <w:lang w:eastAsia="en-GB"/>
        </w:rPr>
        <w:t>United States</w:t>
      </w:r>
      <w:r w:rsidRPr="000A228C">
        <w:rPr>
          <w:rFonts w:ascii="Times New Roman" w:eastAsia="Times New Roman" w:hAnsi="Times New Roman" w:cs="Times New Roman"/>
          <w:sz w:val="24"/>
          <w:szCs w:val="24"/>
          <w:lang w:eastAsia="en-GB"/>
        </w:rPr>
        <w:t xml:space="preserve">, </w:t>
      </w:r>
      <w:r w:rsidRPr="000A228C">
        <w:rPr>
          <w:rFonts w:ascii="Times New Roman" w:eastAsia="Times New Roman" w:hAnsi="Times New Roman" w:cs="Times New Roman"/>
          <w:b/>
          <w:bCs/>
          <w:sz w:val="24"/>
          <w:szCs w:val="24"/>
          <w:lang w:eastAsia="en-GB"/>
        </w:rPr>
        <w:t>Canada</w:t>
      </w:r>
      <w:r w:rsidRPr="000A228C">
        <w:rPr>
          <w:rFonts w:ascii="Times New Roman" w:eastAsia="Times New Roman" w:hAnsi="Times New Roman" w:cs="Times New Roman"/>
          <w:sz w:val="24"/>
          <w:szCs w:val="24"/>
          <w:lang w:eastAsia="en-GB"/>
        </w:rPr>
        <w:t xml:space="preserve">, and </w:t>
      </w:r>
      <w:r w:rsidRPr="000A228C">
        <w:rPr>
          <w:rFonts w:ascii="Times New Roman" w:eastAsia="Times New Roman" w:hAnsi="Times New Roman" w:cs="Times New Roman"/>
          <w:b/>
          <w:bCs/>
          <w:sz w:val="24"/>
          <w:szCs w:val="24"/>
          <w:lang w:eastAsia="en-GB"/>
        </w:rPr>
        <w:t>Mexico</w:t>
      </w:r>
      <w:r w:rsidRPr="000A228C">
        <w:rPr>
          <w:rFonts w:ascii="Times New Roman" w:eastAsia="Times New Roman" w:hAnsi="Times New Roman" w:cs="Times New Roman"/>
          <w:sz w:val="24"/>
          <w:szCs w:val="24"/>
          <w:lang w:eastAsia="en-GB"/>
        </w:rPr>
        <w:t xml:space="preserve">, which came into effect on </w:t>
      </w:r>
      <w:r w:rsidRPr="000A228C">
        <w:rPr>
          <w:rFonts w:ascii="Times New Roman" w:eastAsia="Times New Roman" w:hAnsi="Times New Roman" w:cs="Times New Roman"/>
          <w:b/>
          <w:bCs/>
          <w:sz w:val="24"/>
          <w:szCs w:val="24"/>
          <w:lang w:eastAsia="en-GB"/>
        </w:rPr>
        <w:t>January 1, 1994</w:t>
      </w:r>
      <w:r w:rsidRPr="000A228C">
        <w:rPr>
          <w:rFonts w:ascii="Times New Roman" w:eastAsia="Times New Roman" w:hAnsi="Times New Roman" w:cs="Times New Roman"/>
          <w:sz w:val="24"/>
          <w:szCs w:val="24"/>
          <w:lang w:eastAsia="en-GB"/>
        </w:rPr>
        <w:t>. Its primary goal was to eliminate trade barriers and facilitate the cross-border movement of goods and services among the three countries. NAFTA aimed to create a more integrated and efficient North American market by reducing tariffs, promoting fair competition, and increasing investment opportunities.</w:t>
      </w:r>
    </w:p>
    <w:p w14:paraId="2E906023" w14:textId="77777777" w:rsidR="000A228C" w:rsidRPr="000A228C" w:rsidRDefault="000A228C" w:rsidP="000A228C">
      <w:pPr>
        <w:spacing w:before="100" w:beforeAutospacing="1" w:after="100" w:afterAutospacing="1" w:line="240" w:lineRule="auto"/>
        <w:rPr>
          <w:rFonts w:ascii="Times New Roman" w:eastAsia="Times New Roman" w:hAnsi="Times New Roman" w:cs="Times New Roman"/>
          <w:sz w:val="24"/>
          <w:szCs w:val="24"/>
          <w:lang w:eastAsia="en-GB"/>
        </w:rPr>
      </w:pPr>
      <w:r w:rsidRPr="000A228C">
        <w:rPr>
          <w:rFonts w:ascii="Times New Roman" w:eastAsia="Times New Roman" w:hAnsi="Times New Roman" w:cs="Times New Roman"/>
          <w:b/>
          <w:bCs/>
          <w:sz w:val="24"/>
          <w:szCs w:val="24"/>
          <w:lang w:eastAsia="en-GB"/>
        </w:rPr>
        <w:t>Transition to USMCA:</w:t>
      </w:r>
    </w:p>
    <w:p w14:paraId="73C4F8ED" w14:textId="77777777" w:rsidR="000A228C" w:rsidRPr="000A228C" w:rsidRDefault="000A228C" w:rsidP="000A228C">
      <w:pPr>
        <w:spacing w:before="100" w:beforeAutospacing="1" w:after="100" w:afterAutospacing="1" w:line="240" w:lineRule="auto"/>
        <w:rPr>
          <w:rFonts w:ascii="Times New Roman" w:eastAsia="Times New Roman" w:hAnsi="Times New Roman" w:cs="Times New Roman"/>
          <w:sz w:val="24"/>
          <w:szCs w:val="24"/>
          <w:lang w:eastAsia="en-GB"/>
        </w:rPr>
      </w:pPr>
      <w:r w:rsidRPr="000A228C">
        <w:rPr>
          <w:rFonts w:ascii="Times New Roman" w:eastAsia="Times New Roman" w:hAnsi="Times New Roman" w:cs="Times New Roman"/>
          <w:sz w:val="24"/>
          <w:szCs w:val="24"/>
          <w:lang w:eastAsia="en-GB"/>
        </w:rPr>
        <w:lastRenderedPageBreak/>
        <w:t xml:space="preserve">On </w:t>
      </w:r>
      <w:r w:rsidRPr="000A228C">
        <w:rPr>
          <w:rFonts w:ascii="Times New Roman" w:eastAsia="Times New Roman" w:hAnsi="Times New Roman" w:cs="Times New Roman"/>
          <w:b/>
          <w:bCs/>
          <w:sz w:val="24"/>
          <w:szCs w:val="24"/>
          <w:lang w:eastAsia="en-GB"/>
        </w:rPr>
        <w:t>July 1, 2020</w:t>
      </w:r>
      <w:r w:rsidRPr="000A228C">
        <w:rPr>
          <w:rFonts w:ascii="Times New Roman" w:eastAsia="Times New Roman" w:hAnsi="Times New Roman" w:cs="Times New Roman"/>
          <w:sz w:val="24"/>
          <w:szCs w:val="24"/>
          <w:lang w:eastAsia="en-GB"/>
        </w:rPr>
        <w:t xml:space="preserve">, NAFTA was replaced by the </w:t>
      </w:r>
      <w:r w:rsidRPr="000A228C">
        <w:rPr>
          <w:rFonts w:ascii="Times New Roman" w:eastAsia="Times New Roman" w:hAnsi="Times New Roman" w:cs="Times New Roman"/>
          <w:b/>
          <w:bCs/>
          <w:sz w:val="24"/>
          <w:szCs w:val="24"/>
          <w:lang w:eastAsia="en-GB"/>
        </w:rPr>
        <w:t>United States–Mexico–Canada Agreement (USMCA)</w:t>
      </w:r>
      <w:r w:rsidRPr="000A228C">
        <w:rPr>
          <w:rFonts w:ascii="Times New Roman" w:eastAsia="Times New Roman" w:hAnsi="Times New Roman" w:cs="Times New Roman"/>
          <w:sz w:val="24"/>
          <w:szCs w:val="24"/>
          <w:lang w:eastAsia="en-GB"/>
        </w:rPr>
        <w:t xml:space="preserve">, also known as </w:t>
      </w:r>
      <w:r w:rsidRPr="000A228C">
        <w:rPr>
          <w:rFonts w:ascii="Times New Roman" w:eastAsia="Times New Roman" w:hAnsi="Times New Roman" w:cs="Times New Roman"/>
          <w:b/>
          <w:bCs/>
          <w:sz w:val="24"/>
          <w:szCs w:val="24"/>
          <w:lang w:eastAsia="en-GB"/>
        </w:rPr>
        <w:t>CUSMA</w:t>
      </w:r>
      <w:r w:rsidRPr="000A228C">
        <w:rPr>
          <w:rFonts w:ascii="Times New Roman" w:eastAsia="Times New Roman" w:hAnsi="Times New Roman" w:cs="Times New Roman"/>
          <w:sz w:val="24"/>
          <w:szCs w:val="24"/>
          <w:lang w:eastAsia="en-GB"/>
        </w:rPr>
        <w:t xml:space="preserve"> in Canada and </w:t>
      </w:r>
      <w:r w:rsidRPr="000A228C">
        <w:rPr>
          <w:rFonts w:ascii="Times New Roman" w:eastAsia="Times New Roman" w:hAnsi="Times New Roman" w:cs="Times New Roman"/>
          <w:b/>
          <w:bCs/>
          <w:sz w:val="24"/>
          <w:szCs w:val="24"/>
          <w:lang w:eastAsia="en-GB"/>
        </w:rPr>
        <w:t>T-MEC</w:t>
      </w:r>
      <w:r w:rsidRPr="000A228C">
        <w:rPr>
          <w:rFonts w:ascii="Times New Roman" w:eastAsia="Times New Roman" w:hAnsi="Times New Roman" w:cs="Times New Roman"/>
          <w:sz w:val="24"/>
          <w:szCs w:val="24"/>
          <w:lang w:eastAsia="en-GB"/>
        </w:rPr>
        <w:t xml:space="preserve"> in Mexico. This modernized agreement retained many of NAFTA's provisions but introduced significant updates to address contemporary trade issues, including digital trade, </w:t>
      </w:r>
      <w:proofErr w:type="spellStart"/>
      <w:r w:rsidRPr="000A228C">
        <w:rPr>
          <w:rFonts w:ascii="Times New Roman" w:eastAsia="Times New Roman" w:hAnsi="Times New Roman" w:cs="Times New Roman"/>
          <w:sz w:val="24"/>
          <w:szCs w:val="24"/>
          <w:lang w:eastAsia="en-GB"/>
        </w:rPr>
        <w:t>labor</w:t>
      </w:r>
      <w:proofErr w:type="spellEnd"/>
      <w:r w:rsidRPr="000A228C">
        <w:rPr>
          <w:rFonts w:ascii="Times New Roman" w:eastAsia="Times New Roman" w:hAnsi="Times New Roman" w:cs="Times New Roman"/>
          <w:sz w:val="24"/>
          <w:szCs w:val="24"/>
          <w:lang w:eastAsia="en-GB"/>
        </w:rPr>
        <w:t xml:space="preserve"> rights, environmental standards, and intellectual property protections. The USMCA aimed to create a more balanced and reciprocal trade environment that benefits workers, farmers, and businesses in all three countries.</w:t>
      </w:r>
    </w:p>
    <w:p w14:paraId="668E909C" w14:textId="77777777" w:rsidR="000A228C" w:rsidRPr="000A228C" w:rsidRDefault="000A228C" w:rsidP="000A228C">
      <w:pPr>
        <w:spacing w:before="100" w:beforeAutospacing="1" w:after="100" w:afterAutospacing="1" w:line="240" w:lineRule="auto"/>
        <w:rPr>
          <w:rFonts w:ascii="Times New Roman" w:eastAsia="Times New Roman" w:hAnsi="Times New Roman" w:cs="Times New Roman"/>
          <w:sz w:val="24"/>
          <w:szCs w:val="24"/>
          <w:lang w:eastAsia="en-GB"/>
        </w:rPr>
      </w:pPr>
      <w:r w:rsidRPr="000A228C">
        <w:rPr>
          <w:rFonts w:ascii="Times New Roman" w:eastAsia="Times New Roman" w:hAnsi="Times New Roman" w:cs="Times New Roman"/>
          <w:b/>
          <w:bCs/>
          <w:sz w:val="24"/>
          <w:szCs w:val="24"/>
          <w:lang w:eastAsia="en-GB"/>
        </w:rPr>
        <w:t>Key Features of USMCA:</w:t>
      </w:r>
    </w:p>
    <w:p w14:paraId="064E9BE6" w14:textId="77777777" w:rsidR="000A228C" w:rsidRPr="000A228C" w:rsidRDefault="000A228C" w:rsidP="000A228C">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0A228C">
        <w:rPr>
          <w:rFonts w:ascii="Times New Roman" w:eastAsia="Times New Roman" w:hAnsi="Times New Roman" w:cs="Times New Roman"/>
          <w:b/>
          <w:bCs/>
          <w:sz w:val="24"/>
          <w:szCs w:val="24"/>
          <w:lang w:eastAsia="en-GB"/>
        </w:rPr>
        <w:t>Automotive Industry:</w:t>
      </w:r>
      <w:r w:rsidRPr="000A228C">
        <w:rPr>
          <w:rFonts w:ascii="Times New Roman" w:eastAsia="Times New Roman" w:hAnsi="Times New Roman" w:cs="Times New Roman"/>
          <w:sz w:val="24"/>
          <w:szCs w:val="24"/>
          <w:lang w:eastAsia="en-GB"/>
        </w:rPr>
        <w:t xml:space="preserve"> The agreement increased the regional value content requirement for automobiles and introduced </w:t>
      </w:r>
      <w:proofErr w:type="spellStart"/>
      <w:r w:rsidRPr="000A228C">
        <w:rPr>
          <w:rFonts w:ascii="Times New Roman" w:eastAsia="Times New Roman" w:hAnsi="Times New Roman" w:cs="Times New Roman"/>
          <w:sz w:val="24"/>
          <w:szCs w:val="24"/>
          <w:lang w:eastAsia="en-GB"/>
        </w:rPr>
        <w:t>labor</w:t>
      </w:r>
      <w:proofErr w:type="spellEnd"/>
      <w:r w:rsidRPr="000A228C">
        <w:rPr>
          <w:rFonts w:ascii="Times New Roman" w:eastAsia="Times New Roman" w:hAnsi="Times New Roman" w:cs="Times New Roman"/>
          <w:sz w:val="24"/>
          <w:szCs w:val="24"/>
          <w:lang w:eastAsia="en-GB"/>
        </w:rPr>
        <w:t xml:space="preserve"> value content rules, mandating that a certain percentage of a vehicle's value be produced by workers earning at least $16 per hour.</w:t>
      </w:r>
    </w:p>
    <w:p w14:paraId="10BF7743" w14:textId="77777777" w:rsidR="000A228C" w:rsidRPr="000A228C" w:rsidRDefault="000A228C" w:rsidP="000A228C">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0A228C">
        <w:rPr>
          <w:rFonts w:ascii="Times New Roman" w:eastAsia="Times New Roman" w:hAnsi="Times New Roman" w:cs="Times New Roman"/>
          <w:b/>
          <w:bCs/>
          <w:sz w:val="24"/>
          <w:szCs w:val="24"/>
          <w:lang w:eastAsia="en-GB"/>
        </w:rPr>
        <w:t>Labor</w:t>
      </w:r>
      <w:proofErr w:type="spellEnd"/>
      <w:r w:rsidRPr="000A228C">
        <w:rPr>
          <w:rFonts w:ascii="Times New Roman" w:eastAsia="Times New Roman" w:hAnsi="Times New Roman" w:cs="Times New Roman"/>
          <w:b/>
          <w:bCs/>
          <w:sz w:val="24"/>
          <w:szCs w:val="24"/>
          <w:lang w:eastAsia="en-GB"/>
        </w:rPr>
        <w:t xml:space="preserve"> and Environmental Standards:</w:t>
      </w:r>
      <w:r w:rsidRPr="000A228C">
        <w:rPr>
          <w:rFonts w:ascii="Times New Roman" w:eastAsia="Times New Roman" w:hAnsi="Times New Roman" w:cs="Times New Roman"/>
          <w:sz w:val="24"/>
          <w:szCs w:val="24"/>
          <w:lang w:eastAsia="en-GB"/>
        </w:rPr>
        <w:t xml:space="preserve"> USMCA strengthened </w:t>
      </w:r>
      <w:proofErr w:type="spellStart"/>
      <w:r w:rsidRPr="000A228C">
        <w:rPr>
          <w:rFonts w:ascii="Times New Roman" w:eastAsia="Times New Roman" w:hAnsi="Times New Roman" w:cs="Times New Roman"/>
          <w:sz w:val="24"/>
          <w:szCs w:val="24"/>
          <w:lang w:eastAsia="en-GB"/>
        </w:rPr>
        <w:t>labor</w:t>
      </w:r>
      <w:proofErr w:type="spellEnd"/>
      <w:r w:rsidRPr="000A228C">
        <w:rPr>
          <w:rFonts w:ascii="Times New Roman" w:eastAsia="Times New Roman" w:hAnsi="Times New Roman" w:cs="Times New Roman"/>
          <w:sz w:val="24"/>
          <w:szCs w:val="24"/>
          <w:lang w:eastAsia="en-GB"/>
        </w:rPr>
        <w:t xml:space="preserve"> rights by requiring Mexico to implement reforms that enhance collective bargaining and workers' rights. It also included commitments to enforce environmental protections and combat forced </w:t>
      </w:r>
      <w:proofErr w:type="spellStart"/>
      <w:r w:rsidRPr="000A228C">
        <w:rPr>
          <w:rFonts w:ascii="Times New Roman" w:eastAsia="Times New Roman" w:hAnsi="Times New Roman" w:cs="Times New Roman"/>
          <w:sz w:val="24"/>
          <w:szCs w:val="24"/>
          <w:lang w:eastAsia="en-GB"/>
        </w:rPr>
        <w:t>labor</w:t>
      </w:r>
      <w:proofErr w:type="spellEnd"/>
      <w:r w:rsidRPr="000A228C">
        <w:rPr>
          <w:rFonts w:ascii="Times New Roman" w:eastAsia="Times New Roman" w:hAnsi="Times New Roman" w:cs="Times New Roman"/>
          <w:sz w:val="24"/>
          <w:szCs w:val="24"/>
          <w:lang w:eastAsia="en-GB"/>
        </w:rPr>
        <w:t>.</w:t>
      </w:r>
    </w:p>
    <w:p w14:paraId="1C4EFB5E" w14:textId="77777777" w:rsidR="000A228C" w:rsidRPr="000A228C" w:rsidRDefault="000A228C" w:rsidP="000A228C">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0A228C">
        <w:rPr>
          <w:rFonts w:ascii="Times New Roman" w:eastAsia="Times New Roman" w:hAnsi="Times New Roman" w:cs="Times New Roman"/>
          <w:b/>
          <w:bCs/>
          <w:sz w:val="24"/>
          <w:szCs w:val="24"/>
          <w:lang w:eastAsia="en-GB"/>
        </w:rPr>
        <w:t>Digital Trade and Intellectual Property:</w:t>
      </w:r>
      <w:r w:rsidRPr="000A228C">
        <w:rPr>
          <w:rFonts w:ascii="Times New Roman" w:eastAsia="Times New Roman" w:hAnsi="Times New Roman" w:cs="Times New Roman"/>
          <w:sz w:val="24"/>
          <w:szCs w:val="24"/>
          <w:lang w:eastAsia="en-GB"/>
        </w:rPr>
        <w:t xml:space="preserve"> The agreement established comprehensive rules for digital trade, including data protection and cross-border data flows, and enhanced intellectual property rights enforcement.</w:t>
      </w:r>
    </w:p>
    <w:p w14:paraId="1D0DF734" w14:textId="77777777" w:rsidR="000A228C" w:rsidRPr="000A228C" w:rsidRDefault="000A228C" w:rsidP="000A228C">
      <w:pPr>
        <w:spacing w:before="100" w:beforeAutospacing="1" w:after="100" w:afterAutospacing="1" w:line="240" w:lineRule="auto"/>
        <w:rPr>
          <w:rFonts w:ascii="Times New Roman" w:eastAsia="Times New Roman" w:hAnsi="Times New Roman" w:cs="Times New Roman"/>
          <w:sz w:val="24"/>
          <w:szCs w:val="24"/>
          <w:lang w:eastAsia="en-GB"/>
        </w:rPr>
      </w:pPr>
      <w:r w:rsidRPr="000A228C">
        <w:rPr>
          <w:rFonts w:ascii="Times New Roman" w:eastAsia="Times New Roman" w:hAnsi="Times New Roman" w:cs="Times New Roman"/>
          <w:b/>
          <w:bCs/>
          <w:sz w:val="24"/>
          <w:szCs w:val="24"/>
          <w:lang w:eastAsia="en-GB"/>
        </w:rPr>
        <w:t>Recent Developments and Challenges:</w:t>
      </w:r>
    </w:p>
    <w:p w14:paraId="3BD14641" w14:textId="77777777" w:rsidR="000A228C" w:rsidRPr="000A228C" w:rsidRDefault="000A228C" w:rsidP="000A228C">
      <w:pPr>
        <w:spacing w:before="100" w:beforeAutospacing="1" w:after="100" w:afterAutospacing="1" w:line="240" w:lineRule="auto"/>
        <w:rPr>
          <w:rFonts w:ascii="Times New Roman" w:eastAsia="Times New Roman" w:hAnsi="Times New Roman" w:cs="Times New Roman"/>
          <w:sz w:val="24"/>
          <w:szCs w:val="24"/>
          <w:lang w:eastAsia="en-GB"/>
        </w:rPr>
      </w:pPr>
      <w:r w:rsidRPr="000A228C">
        <w:rPr>
          <w:rFonts w:ascii="Times New Roman" w:eastAsia="Times New Roman" w:hAnsi="Times New Roman" w:cs="Times New Roman"/>
          <w:sz w:val="24"/>
          <w:szCs w:val="24"/>
          <w:lang w:eastAsia="en-GB"/>
        </w:rPr>
        <w:t xml:space="preserve">As of </w:t>
      </w:r>
      <w:r w:rsidRPr="000A228C">
        <w:rPr>
          <w:rFonts w:ascii="Times New Roman" w:eastAsia="Times New Roman" w:hAnsi="Times New Roman" w:cs="Times New Roman"/>
          <w:b/>
          <w:bCs/>
          <w:sz w:val="24"/>
          <w:szCs w:val="24"/>
          <w:lang w:eastAsia="en-GB"/>
        </w:rPr>
        <w:t>May 2025</w:t>
      </w:r>
      <w:r w:rsidRPr="000A228C">
        <w:rPr>
          <w:rFonts w:ascii="Times New Roman" w:eastAsia="Times New Roman" w:hAnsi="Times New Roman" w:cs="Times New Roman"/>
          <w:sz w:val="24"/>
          <w:szCs w:val="24"/>
          <w:lang w:eastAsia="en-GB"/>
        </w:rPr>
        <w:t>, the USMCA faces several challenges:</w:t>
      </w:r>
    </w:p>
    <w:p w14:paraId="66810693" w14:textId="77777777" w:rsidR="000A228C" w:rsidRPr="000A228C" w:rsidRDefault="000A228C" w:rsidP="000A228C">
      <w:pPr>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0A228C">
        <w:rPr>
          <w:rFonts w:ascii="Times New Roman" w:eastAsia="Times New Roman" w:hAnsi="Times New Roman" w:cs="Times New Roman"/>
          <w:b/>
          <w:bCs/>
          <w:sz w:val="24"/>
          <w:szCs w:val="24"/>
          <w:lang w:eastAsia="en-GB"/>
        </w:rPr>
        <w:t>Tariff Disputes:</w:t>
      </w:r>
      <w:r w:rsidRPr="000A228C">
        <w:rPr>
          <w:rFonts w:ascii="Times New Roman" w:eastAsia="Times New Roman" w:hAnsi="Times New Roman" w:cs="Times New Roman"/>
          <w:sz w:val="24"/>
          <w:szCs w:val="24"/>
          <w:lang w:eastAsia="en-GB"/>
        </w:rPr>
        <w:t xml:space="preserve"> The U.S. has imposed tariffs on certain Canadian and Mexican products, citing concerns over trade imbalances and national security. These actions have led to retaliatory tariffs and strained trade relations among the three countries.</w:t>
      </w:r>
    </w:p>
    <w:p w14:paraId="7EE622DE" w14:textId="77777777" w:rsidR="000A228C" w:rsidRPr="000A228C" w:rsidRDefault="000A228C" w:rsidP="000A228C">
      <w:pPr>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0A228C">
        <w:rPr>
          <w:rFonts w:ascii="Times New Roman" w:eastAsia="Times New Roman" w:hAnsi="Times New Roman" w:cs="Times New Roman"/>
          <w:b/>
          <w:bCs/>
          <w:sz w:val="24"/>
          <w:szCs w:val="24"/>
          <w:lang w:eastAsia="en-GB"/>
        </w:rPr>
        <w:t>Compliance and Enforcement:</w:t>
      </w:r>
      <w:r w:rsidRPr="000A228C">
        <w:rPr>
          <w:rFonts w:ascii="Times New Roman" w:eastAsia="Times New Roman" w:hAnsi="Times New Roman" w:cs="Times New Roman"/>
          <w:sz w:val="24"/>
          <w:szCs w:val="24"/>
          <w:lang w:eastAsia="en-GB"/>
        </w:rPr>
        <w:t xml:space="preserve"> Ensuring compliance with USMCA provisions, particularly in </w:t>
      </w:r>
      <w:proofErr w:type="spellStart"/>
      <w:r w:rsidRPr="000A228C">
        <w:rPr>
          <w:rFonts w:ascii="Times New Roman" w:eastAsia="Times New Roman" w:hAnsi="Times New Roman" w:cs="Times New Roman"/>
          <w:sz w:val="24"/>
          <w:szCs w:val="24"/>
          <w:lang w:eastAsia="en-GB"/>
        </w:rPr>
        <w:t>labor</w:t>
      </w:r>
      <w:proofErr w:type="spellEnd"/>
      <w:r w:rsidRPr="000A228C">
        <w:rPr>
          <w:rFonts w:ascii="Times New Roman" w:eastAsia="Times New Roman" w:hAnsi="Times New Roman" w:cs="Times New Roman"/>
          <w:sz w:val="24"/>
          <w:szCs w:val="24"/>
          <w:lang w:eastAsia="en-GB"/>
        </w:rPr>
        <w:t xml:space="preserve"> and environmental standards, remains a focus. Efforts are ongoing to address disputes and ensure that all parties adhere to the agreement's commitments.</w:t>
      </w:r>
    </w:p>
    <w:p w14:paraId="5DD4AD4F" w14:textId="77777777" w:rsidR="000A228C" w:rsidRPr="000A228C" w:rsidRDefault="000A228C" w:rsidP="000A228C">
      <w:pPr>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0A228C">
        <w:rPr>
          <w:rFonts w:ascii="Times New Roman" w:eastAsia="Times New Roman" w:hAnsi="Times New Roman" w:cs="Times New Roman"/>
          <w:b/>
          <w:bCs/>
          <w:sz w:val="24"/>
          <w:szCs w:val="24"/>
          <w:lang w:eastAsia="en-GB"/>
        </w:rPr>
        <w:t>Upcoming Review:</w:t>
      </w:r>
      <w:r w:rsidRPr="000A228C">
        <w:rPr>
          <w:rFonts w:ascii="Times New Roman" w:eastAsia="Times New Roman" w:hAnsi="Times New Roman" w:cs="Times New Roman"/>
          <w:sz w:val="24"/>
          <w:szCs w:val="24"/>
          <w:lang w:eastAsia="en-GB"/>
        </w:rPr>
        <w:t xml:space="preserve"> A scheduled joint review of the USMCA is set for </w:t>
      </w:r>
      <w:r w:rsidRPr="000A228C">
        <w:rPr>
          <w:rFonts w:ascii="Times New Roman" w:eastAsia="Times New Roman" w:hAnsi="Times New Roman" w:cs="Times New Roman"/>
          <w:b/>
          <w:bCs/>
          <w:sz w:val="24"/>
          <w:szCs w:val="24"/>
          <w:lang w:eastAsia="en-GB"/>
        </w:rPr>
        <w:t>July 1, 2026</w:t>
      </w:r>
      <w:r w:rsidRPr="000A228C">
        <w:rPr>
          <w:rFonts w:ascii="Times New Roman" w:eastAsia="Times New Roman" w:hAnsi="Times New Roman" w:cs="Times New Roman"/>
          <w:sz w:val="24"/>
          <w:szCs w:val="24"/>
          <w:lang w:eastAsia="en-GB"/>
        </w:rPr>
        <w:t>, six years after its implementation. This review will assess the agreement's performance and determine whether to extend its term beyond the initial 16 years.</w:t>
      </w:r>
    </w:p>
    <w:p w14:paraId="4309A9E8" w14:textId="77777777" w:rsidR="000A228C" w:rsidRPr="000A228C" w:rsidRDefault="000A228C" w:rsidP="000A228C">
      <w:pPr>
        <w:spacing w:before="100" w:beforeAutospacing="1" w:after="100" w:afterAutospacing="1" w:line="240" w:lineRule="auto"/>
        <w:rPr>
          <w:rFonts w:ascii="Times New Roman" w:eastAsia="Times New Roman" w:hAnsi="Times New Roman" w:cs="Times New Roman"/>
          <w:sz w:val="24"/>
          <w:szCs w:val="24"/>
          <w:lang w:eastAsia="en-GB"/>
        </w:rPr>
      </w:pPr>
      <w:r w:rsidRPr="000A228C">
        <w:rPr>
          <w:rFonts w:ascii="Times New Roman" w:eastAsia="Times New Roman" w:hAnsi="Times New Roman" w:cs="Times New Roman"/>
          <w:b/>
          <w:bCs/>
          <w:sz w:val="24"/>
          <w:szCs w:val="24"/>
          <w:lang w:eastAsia="en-GB"/>
        </w:rPr>
        <w:t>Conclusion:</w:t>
      </w:r>
    </w:p>
    <w:p w14:paraId="64C80CEF" w14:textId="77777777" w:rsidR="000A228C" w:rsidRPr="000A228C" w:rsidRDefault="000A228C" w:rsidP="000A228C">
      <w:pPr>
        <w:spacing w:before="100" w:beforeAutospacing="1" w:after="100" w:afterAutospacing="1" w:line="240" w:lineRule="auto"/>
        <w:rPr>
          <w:rFonts w:ascii="Times New Roman" w:eastAsia="Times New Roman" w:hAnsi="Times New Roman" w:cs="Times New Roman"/>
          <w:sz w:val="24"/>
          <w:szCs w:val="24"/>
          <w:lang w:eastAsia="en-GB"/>
        </w:rPr>
      </w:pPr>
      <w:r w:rsidRPr="000A228C">
        <w:rPr>
          <w:rFonts w:ascii="Times New Roman" w:eastAsia="Times New Roman" w:hAnsi="Times New Roman" w:cs="Times New Roman"/>
          <w:sz w:val="24"/>
          <w:szCs w:val="24"/>
          <w:lang w:eastAsia="en-GB"/>
        </w:rPr>
        <w:t>The transition from NAFTA to USMCA marked a significant evolution in North American trade relations, aiming to modernize and balance the economic partnership among the U.S., Canada, and Mexico. While the USMCA has introduced important updates to address current trade challenges, ongoing disputes and the upcoming review will play crucial roles in shaping the future of this trilateral agreement.</w:t>
      </w:r>
    </w:p>
    <w:p w14:paraId="4A9C6FBD" w14:textId="6FABF693" w:rsidR="00CD5614" w:rsidRPr="00CD5614" w:rsidRDefault="00CD5614" w:rsidP="00CD5614">
      <w:pPr>
        <w:spacing w:after="0" w:line="240" w:lineRule="auto"/>
        <w:rPr>
          <w:rFonts w:ascii="Times New Roman" w:eastAsia="Times New Roman" w:hAnsi="Times New Roman" w:cs="Times New Roman"/>
          <w:sz w:val="24"/>
          <w:szCs w:val="24"/>
          <w:lang w:eastAsia="en-GB"/>
        </w:rPr>
      </w:pPr>
    </w:p>
    <w:p w14:paraId="6E7770F6" w14:textId="77777777" w:rsidR="00CD5614" w:rsidRPr="00CD5614" w:rsidRDefault="00CD5614" w:rsidP="00CD561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D5614">
        <w:rPr>
          <w:rFonts w:ascii="Times New Roman" w:eastAsia="Times New Roman" w:hAnsi="Times New Roman" w:cs="Times New Roman"/>
          <w:b/>
          <w:bCs/>
          <w:sz w:val="27"/>
          <w:szCs w:val="27"/>
          <w:lang w:eastAsia="en-GB"/>
        </w:rPr>
        <w:t xml:space="preserve">Southern Common Market – MERCOSUR (Mercado </w:t>
      </w:r>
      <w:proofErr w:type="spellStart"/>
      <w:r w:rsidRPr="00CD5614">
        <w:rPr>
          <w:rFonts w:ascii="Times New Roman" w:eastAsia="Times New Roman" w:hAnsi="Times New Roman" w:cs="Times New Roman"/>
          <w:b/>
          <w:bCs/>
          <w:sz w:val="27"/>
          <w:szCs w:val="27"/>
          <w:lang w:eastAsia="en-GB"/>
        </w:rPr>
        <w:t>Común</w:t>
      </w:r>
      <w:proofErr w:type="spellEnd"/>
      <w:r w:rsidRPr="00CD5614">
        <w:rPr>
          <w:rFonts w:ascii="Times New Roman" w:eastAsia="Times New Roman" w:hAnsi="Times New Roman" w:cs="Times New Roman"/>
          <w:b/>
          <w:bCs/>
          <w:sz w:val="27"/>
          <w:szCs w:val="27"/>
          <w:lang w:eastAsia="en-GB"/>
        </w:rPr>
        <w:t xml:space="preserve"> del Sur – MERCOSUR)</w:t>
      </w:r>
    </w:p>
    <w:p w14:paraId="77357C42" w14:textId="77777777" w:rsidR="00CD5614" w:rsidRPr="00CD5614" w:rsidRDefault="00CD5614" w:rsidP="00CD5614">
      <w:pPr>
        <w:spacing w:before="100" w:beforeAutospacing="1" w:after="100" w:afterAutospacing="1" w:line="240" w:lineRule="auto"/>
        <w:rPr>
          <w:rFonts w:ascii="Times New Roman" w:eastAsia="Times New Roman" w:hAnsi="Times New Roman" w:cs="Times New Roman"/>
          <w:sz w:val="24"/>
          <w:szCs w:val="24"/>
          <w:lang w:eastAsia="en-GB"/>
        </w:rPr>
      </w:pPr>
      <w:r w:rsidRPr="00CD5614">
        <w:rPr>
          <w:rFonts w:ascii="Times New Roman" w:eastAsia="Times New Roman" w:hAnsi="Times New Roman" w:cs="Times New Roman"/>
          <w:sz w:val="24"/>
          <w:szCs w:val="24"/>
          <w:lang w:eastAsia="en-GB"/>
        </w:rPr>
        <w:lastRenderedPageBreak/>
        <w:t xml:space="preserve">The </w:t>
      </w:r>
      <w:r w:rsidRPr="00CD5614">
        <w:rPr>
          <w:rFonts w:ascii="Times New Roman" w:eastAsia="Times New Roman" w:hAnsi="Times New Roman" w:cs="Times New Roman"/>
          <w:b/>
          <w:bCs/>
          <w:sz w:val="24"/>
          <w:szCs w:val="24"/>
          <w:lang w:eastAsia="en-GB"/>
        </w:rPr>
        <w:t>Southern Common Market – MERCOSUR</w:t>
      </w:r>
      <w:r w:rsidRPr="00CD5614">
        <w:rPr>
          <w:rFonts w:ascii="Times New Roman" w:eastAsia="Times New Roman" w:hAnsi="Times New Roman" w:cs="Times New Roman"/>
          <w:sz w:val="24"/>
          <w:szCs w:val="24"/>
          <w:lang w:eastAsia="en-GB"/>
        </w:rPr>
        <w:t xml:space="preserve"> was established based on the </w:t>
      </w:r>
      <w:r w:rsidRPr="00CD5614">
        <w:rPr>
          <w:rFonts w:ascii="Times New Roman" w:eastAsia="Times New Roman" w:hAnsi="Times New Roman" w:cs="Times New Roman"/>
          <w:b/>
          <w:bCs/>
          <w:sz w:val="24"/>
          <w:szCs w:val="24"/>
          <w:lang w:eastAsia="en-GB"/>
        </w:rPr>
        <w:t>Treaty of Asunción in 1991</w:t>
      </w:r>
      <w:r w:rsidRPr="00CD5614">
        <w:rPr>
          <w:rFonts w:ascii="Times New Roman" w:eastAsia="Times New Roman" w:hAnsi="Times New Roman" w:cs="Times New Roman"/>
          <w:sz w:val="24"/>
          <w:szCs w:val="24"/>
          <w:lang w:eastAsia="en-GB"/>
        </w:rPr>
        <w:t xml:space="preserve">, with the goal of forming a </w:t>
      </w:r>
      <w:r w:rsidRPr="00CD5614">
        <w:rPr>
          <w:rFonts w:ascii="Times New Roman" w:eastAsia="Times New Roman" w:hAnsi="Times New Roman" w:cs="Times New Roman"/>
          <w:b/>
          <w:bCs/>
          <w:sz w:val="24"/>
          <w:szCs w:val="24"/>
          <w:lang w:eastAsia="en-GB"/>
        </w:rPr>
        <w:t>free trade area</w:t>
      </w:r>
      <w:r w:rsidRPr="00CD5614">
        <w:rPr>
          <w:rFonts w:ascii="Times New Roman" w:eastAsia="Times New Roman" w:hAnsi="Times New Roman" w:cs="Times New Roman"/>
          <w:sz w:val="24"/>
          <w:szCs w:val="24"/>
          <w:lang w:eastAsia="en-GB"/>
        </w:rPr>
        <w:t xml:space="preserve"> and a </w:t>
      </w:r>
      <w:r w:rsidRPr="00CD5614">
        <w:rPr>
          <w:rFonts w:ascii="Times New Roman" w:eastAsia="Times New Roman" w:hAnsi="Times New Roman" w:cs="Times New Roman"/>
          <w:b/>
          <w:bCs/>
          <w:sz w:val="24"/>
          <w:szCs w:val="24"/>
          <w:lang w:eastAsia="en-GB"/>
        </w:rPr>
        <w:t>customs union</w:t>
      </w:r>
      <w:r w:rsidRPr="00CD5614">
        <w:rPr>
          <w:rFonts w:ascii="Times New Roman" w:eastAsia="Times New Roman" w:hAnsi="Times New Roman" w:cs="Times New Roman"/>
          <w:sz w:val="24"/>
          <w:szCs w:val="24"/>
          <w:lang w:eastAsia="en-GB"/>
        </w:rPr>
        <w:t xml:space="preserve">. Its member states include: </w:t>
      </w:r>
      <w:r w:rsidRPr="00CD5614">
        <w:rPr>
          <w:rFonts w:ascii="Times New Roman" w:eastAsia="Times New Roman" w:hAnsi="Times New Roman" w:cs="Times New Roman"/>
          <w:b/>
          <w:bCs/>
          <w:sz w:val="24"/>
          <w:szCs w:val="24"/>
          <w:lang w:eastAsia="en-GB"/>
        </w:rPr>
        <w:t>Argentina, Brazil, Paraguay, Venezuela, and Uruguay</w:t>
      </w:r>
      <w:r w:rsidRPr="00CD5614">
        <w:rPr>
          <w:rFonts w:ascii="Times New Roman" w:eastAsia="Times New Roman" w:hAnsi="Times New Roman" w:cs="Times New Roman"/>
          <w:sz w:val="24"/>
          <w:szCs w:val="24"/>
          <w:lang w:eastAsia="en-GB"/>
        </w:rPr>
        <w:t>.</w:t>
      </w:r>
      <w:r w:rsidRPr="00CD5614">
        <w:rPr>
          <w:rFonts w:ascii="Times New Roman" w:eastAsia="Times New Roman" w:hAnsi="Times New Roman" w:cs="Times New Roman"/>
          <w:sz w:val="24"/>
          <w:szCs w:val="24"/>
          <w:lang w:eastAsia="en-GB"/>
        </w:rPr>
        <w:br/>
        <w:t xml:space="preserve">This organization is often referred to as the </w:t>
      </w:r>
      <w:r w:rsidRPr="00CD5614">
        <w:rPr>
          <w:rFonts w:ascii="Times New Roman" w:eastAsia="Times New Roman" w:hAnsi="Times New Roman" w:cs="Times New Roman"/>
          <w:b/>
          <w:bCs/>
          <w:sz w:val="24"/>
          <w:szCs w:val="24"/>
          <w:lang w:eastAsia="en-GB"/>
        </w:rPr>
        <w:t>Common Market of the Southern Cone</w:t>
      </w:r>
      <w:r w:rsidRPr="00CD5614">
        <w:rPr>
          <w:rFonts w:ascii="Times New Roman" w:eastAsia="Times New Roman" w:hAnsi="Times New Roman" w:cs="Times New Roman"/>
          <w:sz w:val="24"/>
          <w:szCs w:val="24"/>
          <w:lang w:eastAsia="en-GB"/>
        </w:rPr>
        <w:t>, since the shape of the southern part of the continent resembles a cone pointing toward Antarctica.</w:t>
      </w:r>
    </w:p>
    <w:p w14:paraId="59ECE995" w14:textId="77777777" w:rsidR="00CD5614" w:rsidRPr="00CD5614" w:rsidRDefault="00CD5614" w:rsidP="00CD5614">
      <w:pPr>
        <w:spacing w:before="100" w:beforeAutospacing="1" w:after="100" w:afterAutospacing="1" w:line="240" w:lineRule="auto"/>
        <w:rPr>
          <w:rFonts w:ascii="Times New Roman" w:eastAsia="Times New Roman" w:hAnsi="Times New Roman" w:cs="Times New Roman"/>
          <w:sz w:val="24"/>
          <w:szCs w:val="24"/>
          <w:lang w:eastAsia="en-GB"/>
        </w:rPr>
      </w:pPr>
      <w:r w:rsidRPr="00CD5614">
        <w:rPr>
          <w:rFonts w:ascii="Times New Roman" w:eastAsia="Times New Roman" w:hAnsi="Times New Roman" w:cs="Times New Roman"/>
          <w:b/>
          <w:bCs/>
          <w:sz w:val="24"/>
          <w:szCs w:val="24"/>
          <w:lang w:eastAsia="en-GB"/>
        </w:rPr>
        <w:t>MERCOSUR</w:t>
      </w:r>
      <w:r w:rsidRPr="00CD5614">
        <w:rPr>
          <w:rFonts w:ascii="Times New Roman" w:eastAsia="Times New Roman" w:hAnsi="Times New Roman" w:cs="Times New Roman"/>
          <w:sz w:val="24"/>
          <w:szCs w:val="24"/>
          <w:lang w:eastAsia="en-GB"/>
        </w:rPr>
        <w:t xml:space="preserve"> represents a potentially powerful market in Latin America. It accounts for:</w:t>
      </w:r>
    </w:p>
    <w:p w14:paraId="70C9F1D6" w14:textId="77777777" w:rsidR="00CD5614" w:rsidRPr="00CD5614" w:rsidRDefault="00CD5614" w:rsidP="00CD5614">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CD5614">
        <w:rPr>
          <w:rFonts w:ascii="Times New Roman" w:eastAsia="Times New Roman" w:hAnsi="Times New Roman" w:cs="Times New Roman"/>
          <w:b/>
          <w:bCs/>
          <w:sz w:val="24"/>
          <w:szCs w:val="24"/>
          <w:lang w:eastAsia="en-GB"/>
        </w:rPr>
        <w:t>45% of the region’s population</w:t>
      </w:r>
      <w:r w:rsidRPr="00CD5614">
        <w:rPr>
          <w:rFonts w:ascii="Times New Roman" w:eastAsia="Times New Roman" w:hAnsi="Times New Roman" w:cs="Times New Roman"/>
          <w:sz w:val="24"/>
          <w:szCs w:val="24"/>
          <w:lang w:eastAsia="en-GB"/>
        </w:rPr>
        <w:t xml:space="preserve"> (over 200 million people),</w:t>
      </w:r>
    </w:p>
    <w:p w14:paraId="0E4F907D" w14:textId="77777777" w:rsidR="00CD5614" w:rsidRPr="00CD5614" w:rsidRDefault="00CD5614" w:rsidP="00CD5614">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CD5614">
        <w:rPr>
          <w:rFonts w:ascii="Times New Roman" w:eastAsia="Times New Roman" w:hAnsi="Times New Roman" w:cs="Times New Roman"/>
          <w:b/>
          <w:bCs/>
          <w:sz w:val="24"/>
          <w:szCs w:val="24"/>
          <w:lang w:eastAsia="en-GB"/>
        </w:rPr>
        <w:t>50% of the total GDP</w:t>
      </w:r>
      <w:r w:rsidRPr="00CD5614">
        <w:rPr>
          <w:rFonts w:ascii="Times New Roman" w:eastAsia="Times New Roman" w:hAnsi="Times New Roman" w:cs="Times New Roman"/>
          <w:sz w:val="24"/>
          <w:szCs w:val="24"/>
          <w:lang w:eastAsia="en-GB"/>
        </w:rPr>
        <w:t>,</w:t>
      </w:r>
    </w:p>
    <w:p w14:paraId="1D66B4B3" w14:textId="77777777" w:rsidR="00CD5614" w:rsidRPr="00CD5614" w:rsidRDefault="00CD5614" w:rsidP="00CD5614">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CD5614">
        <w:rPr>
          <w:rFonts w:ascii="Times New Roman" w:eastAsia="Times New Roman" w:hAnsi="Times New Roman" w:cs="Times New Roman"/>
          <w:b/>
          <w:bCs/>
          <w:sz w:val="24"/>
          <w:szCs w:val="24"/>
          <w:lang w:eastAsia="en-GB"/>
        </w:rPr>
        <w:t>40% of direct foreign investment</w:t>
      </w:r>
      <w:r w:rsidRPr="00CD5614">
        <w:rPr>
          <w:rFonts w:ascii="Times New Roman" w:eastAsia="Times New Roman" w:hAnsi="Times New Roman" w:cs="Times New Roman"/>
          <w:sz w:val="24"/>
          <w:szCs w:val="24"/>
          <w:lang w:eastAsia="en-GB"/>
        </w:rPr>
        <w:t>,</w:t>
      </w:r>
    </w:p>
    <w:p w14:paraId="082EEDBB" w14:textId="77777777" w:rsidR="00CD5614" w:rsidRPr="00CD5614" w:rsidRDefault="00CD5614" w:rsidP="00CD5614">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CD5614">
        <w:rPr>
          <w:rFonts w:ascii="Times New Roman" w:eastAsia="Times New Roman" w:hAnsi="Times New Roman" w:cs="Times New Roman"/>
          <w:b/>
          <w:bCs/>
          <w:sz w:val="24"/>
          <w:szCs w:val="24"/>
          <w:lang w:eastAsia="en-GB"/>
        </w:rPr>
        <w:t>60% of total trade turnover</w:t>
      </w:r>
      <w:r w:rsidRPr="00CD5614">
        <w:rPr>
          <w:rFonts w:ascii="Times New Roman" w:eastAsia="Times New Roman" w:hAnsi="Times New Roman" w:cs="Times New Roman"/>
          <w:sz w:val="24"/>
          <w:szCs w:val="24"/>
          <w:lang w:eastAsia="en-GB"/>
        </w:rPr>
        <w:t>, and</w:t>
      </w:r>
    </w:p>
    <w:p w14:paraId="0B62C2FA" w14:textId="77777777" w:rsidR="00CD5614" w:rsidRPr="00CD5614" w:rsidRDefault="00CD5614" w:rsidP="00CD5614">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CD5614">
        <w:rPr>
          <w:rFonts w:ascii="Times New Roman" w:eastAsia="Times New Roman" w:hAnsi="Times New Roman" w:cs="Times New Roman"/>
          <w:b/>
          <w:bCs/>
          <w:sz w:val="24"/>
          <w:szCs w:val="24"/>
          <w:lang w:eastAsia="en-GB"/>
        </w:rPr>
        <w:t>33% of external trade volume</w:t>
      </w:r>
      <w:r w:rsidRPr="00CD5614">
        <w:rPr>
          <w:rFonts w:ascii="Times New Roman" w:eastAsia="Times New Roman" w:hAnsi="Times New Roman" w:cs="Times New Roman"/>
          <w:sz w:val="24"/>
          <w:szCs w:val="24"/>
          <w:lang w:eastAsia="en-GB"/>
        </w:rPr>
        <w:t>.</w:t>
      </w:r>
    </w:p>
    <w:p w14:paraId="66DEB275" w14:textId="77777777" w:rsidR="00CD5614" w:rsidRPr="00CD5614" w:rsidRDefault="00CD5614" w:rsidP="00CD5614">
      <w:pPr>
        <w:spacing w:before="100" w:beforeAutospacing="1" w:after="100" w:afterAutospacing="1" w:line="240" w:lineRule="auto"/>
        <w:rPr>
          <w:rFonts w:ascii="Times New Roman" w:eastAsia="Times New Roman" w:hAnsi="Times New Roman" w:cs="Times New Roman"/>
          <w:sz w:val="24"/>
          <w:szCs w:val="24"/>
          <w:lang w:eastAsia="en-GB"/>
        </w:rPr>
      </w:pPr>
      <w:r w:rsidRPr="00CD5614">
        <w:rPr>
          <w:rFonts w:ascii="Times New Roman" w:eastAsia="Times New Roman" w:hAnsi="Times New Roman" w:cs="Times New Roman"/>
          <w:sz w:val="24"/>
          <w:szCs w:val="24"/>
          <w:lang w:eastAsia="en-GB"/>
        </w:rPr>
        <w:t xml:space="preserve">The </w:t>
      </w:r>
      <w:r w:rsidRPr="00CD5614">
        <w:rPr>
          <w:rFonts w:ascii="Times New Roman" w:eastAsia="Times New Roman" w:hAnsi="Times New Roman" w:cs="Times New Roman"/>
          <w:b/>
          <w:bCs/>
          <w:sz w:val="24"/>
          <w:szCs w:val="24"/>
          <w:lang w:eastAsia="en-GB"/>
        </w:rPr>
        <w:t>main goal</w:t>
      </w:r>
      <w:r w:rsidRPr="00CD5614">
        <w:rPr>
          <w:rFonts w:ascii="Times New Roman" w:eastAsia="Times New Roman" w:hAnsi="Times New Roman" w:cs="Times New Roman"/>
          <w:sz w:val="24"/>
          <w:szCs w:val="24"/>
          <w:lang w:eastAsia="en-GB"/>
        </w:rPr>
        <w:t xml:space="preserve"> is to create a </w:t>
      </w:r>
      <w:r w:rsidRPr="00CD5614">
        <w:rPr>
          <w:rFonts w:ascii="Times New Roman" w:eastAsia="Times New Roman" w:hAnsi="Times New Roman" w:cs="Times New Roman"/>
          <w:b/>
          <w:bCs/>
          <w:sz w:val="24"/>
          <w:szCs w:val="24"/>
          <w:lang w:eastAsia="en-GB"/>
        </w:rPr>
        <w:t>common market</w:t>
      </w:r>
      <w:r w:rsidRPr="00CD5614">
        <w:rPr>
          <w:rFonts w:ascii="Times New Roman" w:eastAsia="Times New Roman" w:hAnsi="Times New Roman" w:cs="Times New Roman"/>
          <w:sz w:val="24"/>
          <w:szCs w:val="24"/>
          <w:lang w:eastAsia="en-GB"/>
        </w:rPr>
        <w:t xml:space="preserve"> of South American countries.</w:t>
      </w:r>
      <w:r w:rsidRPr="00CD5614">
        <w:rPr>
          <w:rFonts w:ascii="Times New Roman" w:eastAsia="Times New Roman" w:hAnsi="Times New Roman" w:cs="Times New Roman"/>
          <w:sz w:val="24"/>
          <w:szCs w:val="24"/>
          <w:lang w:eastAsia="en-GB"/>
        </w:rPr>
        <w:br/>
        <w:t xml:space="preserve">This was to be achieved </w:t>
      </w:r>
      <w:r w:rsidRPr="00CD5614">
        <w:rPr>
          <w:rFonts w:ascii="Times New Roman" w:eastAsia="Times New Roman" w:hAnsi="Times New Roman" w:cs="Times New Roman"/>
          <w:b/>
          <w:bCs/>
          <w:sz w:val="24"/>
          <w:szCs w:val="24"/>
          <w:lang w:eastAsia="en-GB"/>
        </w:rPr>
        <w:t>gradually</w:t>
      </w:r>
      <w:r w:rsidRPr="00CD5614">
        <w:rPr>
          <w:rFonts w:ascii="Times New Roman" w:eastAsia="Times New Roman" w:hAnsi="Times New Roman" w:cs="Times New Roman"/>
          <w:sz w:val="24"/>
          <w:szCs w:val="24"/>
          <w:lang w:eastAsia="en-GB"/>
        </w:rPr>
        <w:t xml:space="preserve">, beginning with the </w:t>
      </w:r>
      <w:r w:rsidRPr="00CD5614">
        <w:rPr>
          <w:rFonts w:ascii="Times New Roman" w:eastAsia="Times New Roman" w:hAnsi="Times New Roman" w:cs="Times New Roman"/>
          <w:b/>
          <w:bCs/>
          <w:sz w:val="24"/>
          <w:szCs w:val="24"/>
          <w:lang w:eastAsia="en-GB"/>
        </w:rPr>
        <w:t>free trade area stage</w:t>
      </w:r>
      <w:r w:rsidRPr="00CD5614">
        <w:rPr>
          <w:rFonts w:ascii="Times New Roman" w:eastAsia="Times New Roman" w:hAnsi="Times New Roman" w:cs="Times New Roman"/>
          <w:sz w:val="24"/>
          <w:szCs w:val="24"/>
          <w:lang w:eastAsia="en-GB"/>
        </w:rPr>
        <w:t xml:space="preserve">, followed by a </w:t>
      </w:r>
      <w:r w:rsidRPr="00CD5614">
        <w:rPr>
          <w:rFonts w:ascii="Times New Roman" w:eastAsia="Times New Roman" w:hAnsi="Times New Roman" w:cs="Times New Roman"/>
          <w:b/>
          <w:bCs/>
          <w:sz w:val="24"/>
          <w:szCs w:val="24"/>
          <w:lang w:eastAsia="en-GB"/>
        </w:rPr>
        <w:t>customs union</w:t>
      </w:r>
      <w:r w:rsidRPr="00CD5614">
        <w:rPr>
          <w:rFonts w:ascii="Times New Roman" w:eastAsia="Times New Roman" w:hAnsi="Times New Roman" w:cs="Times New Roman"/>
          <w:sz w:val="24"/>
          <w:szCs w:val="24"/>
          <w:lang w:eastAsia="en-GB"/>
        </w:rPr>
        <w:t>.</w:t>
      </w:r>
    </w:p>
    <w:p w14:paraId="087110D8" w14:textId="77777777" w:rsidR="00CD5614" w:rsidRPr="00CD5614" w:rsidRDefault="00CD5614" w:rsidP="00CD5614">
      <w:pPr>
        <w:spacing w:before="100" w:beforeAutospacing="1" w:after="100" w:afterAutospacing="1" w:line="240" w:lineRule="auto"/>
        <w:rPr>
          <w:rFonts w:ascii="Times New Roman" w:eastAsia="Times New Roman" w:hAnsi="Times New Roman" w:cs="Times New Roman"/>
          <w:sz w:val="24"/>
          <w:szCs w:val="24"/>
          <w:lang w:eastAsia="en-GB"/>
        </w:rPr>
      </w:pPr>
      <w:r w:rsidRPr="00CD5614">
        <w:rPr>
          <w:rFonts w:ascii="Times New Roman" w:eastAsia="Times New Roman" w:hAnsi="Times New Roman" w:cs="Times New Roman"/>
          <w:sz w:val="24"/>
          <w:szCs w:val="24"/>
          <w:lang w:eastAsia="en-GB"/>
        </w:rPr>
        <w:t xml:space="preserve">The treaty stipulated that </w:t>
      </w:r>
      <w:r w:rsidRPr="00CD5614">
        <w:rPr>
          <w:rFonts w:ascii="Times New Roman" w:eastAsia="Times New Roman" w:hAnsi="Times New Roman" w:cs="Times New Roman"/>
          <w:b/>
          <w:bCs/>
          <w:sz w:val="24"/>
          <w:szCs w:val="24"/>
          <w:lang w:eastAsia="en-GB"/>
        </w:rPr>
        <w:t>all tariff barriers</w:t>
      </w:r>
      <w:r w:rsidRPr="00CD5614">
        <w:rPr>
          <w:rFonts w:ascii="Times New Roman" w:eastAsia="Times New Roman" w:hAnsi="Times New Roman" w:cs="Times New Roman"/>
          <w:sz w:val="24"/>
          <w:szCs w:val="24"/>
          <w:lang w:eastAsia="en-GB"/>
        </w:rPr>
        <w:t xml:space="preserve"> would be eliminated by </w:t>
      </w:r>
      <w:r w:rsidRPr="00CD5614">
        <w:rPr>
          <w:rFonts w:ascii="Times New Roman" w:eastAsia="Times New Roman" w:hAnsi="Times New Roman" w:cs="Times New Roman"/>
          <w:b/>
          <w:bCs/>
          <w:sz w:val="24"/>
          <w:szCs w:val="24"/>
          <w:lang w:eastAsia="en-GB"/>
        </w:rPr>
        <w:t>early 1995</w:t>
      </w:r>
      <w:r w:rsidRPr="00CD5614">
        <w:rPr>
          <w:rFonts w:ascii="Times New Roman" w:eastAsia="Times New Roman" w:hAnsi="Times New Roman" w:cs="Times New Roman"/>
          <w:sz w:val="24"/>
          <w:szCs w:val="24"/>
          <w:lang w:eastAsia="en-GB"/>
        </w:rPr>
        <w:t>, enabling:</w:t>
      </w:r>
    </w:p>
    <w:p w14:paraId="749FD5E1" w14:textId="77777777" w:rsidR="00CD5614" w:rsidRPr="00CD5614" w:rsidRDefault="00CD5614" w:rsidP="00CD5614">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CD5614">
        <w:rPr>
          <w:rFonts w:ascii="Times New Roman" w:eastAsia="Times New Roman" w:hAnsi="Times New Roman" w:cs="Times New Roman"/>
          <w:sz w:val="24"/>
          <w:szCs w:val="24"/>
          <w:lang w:eastAsia="en-GB"/>
        </w:rPr>
        <w:t xml:space="preserve">Free movement of </w:t>
      </w:r>
      <w:r w:rsidRPr="00CD5614">
        <w:rPr>
          <w:rFonts w:ascii="Times New Roman" w:eastAsia="Times New Roman" w:hAnsi="Times New Roman" w:cs="Times New Roman"/>
          <w:b/>
          <w:bCs/>
          <w:sz w:val="24"/>
          <w:szCs w:val="24"/>
          <w:lang w:eastAsia="en-GB"/>
        </w:rPr>
        <w:t>capital</w:t>
      </w:r>
      <w:r w:rsidRPr="00CD5614">
        <w:rPr>
          <w:rFonts w:ascii="Times New Roman" w:eastAsia="Times New Roman" w:hAnsi="Times New Roman" w:cs="Times New Roman"/>
          <w:sz w:val="24"/>
          <w:szCs w:val="24"/>
          <w:lang w:eastAsia="en-GB"/>
        </w:rPr>
        <w:t xml:space="preserve"> and </w:t>
      </w:r>
      <w:proofErr w:type="spellStart"/>
      <w:r w:rsidRPr="00CD5614">
        <w:rPr>
          <w:rFonts w:ascii="Times New Roman" w:eastAsia="Times New Roman" w:hAnsi="Times New Roman" w:cs="Times New Roman"/>
          <w:b/>
          <w:bCs/>
          <w:sz w:val="24"/>
          <w:szCs w:val="24"/>
          <w:lang w:eastAsia="en-GB"/>
        </w:rPr>
        <w:t>labor</w:t>
      </w:r>
      <w:proofErr w:type="spellEnd"/>
      <w:r w:rsidRPr="00CD5614">
        <w:rPr>
          <w:rFonts w:ascii="Times New Roman" w:eastAsia="Times New Roman" w:hAnsi="Times New Roman" w:cs="Times New Roman"/>
          <w:sz w:val="24"/>
          <w:szCs w:val="24"/>
          <w:lang w:eastAsia="en-GB"/>
        </w:rPr>
        <w:t>,</w:t>
      </w:r>
    </w:p>
    <w:p w14:paraId="32DD0769" w14:textId="77777777" w:rsidR="00CD5614" w:rsidRPr="00CD5614" w:rsidRDefault="00CD5614" w:rsidP="00CD5614">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CD5614">
        <w:rPr>
          <w:rFonts w:ascii="Times New Roman" w:eastAsia="Times New Roman" w:hAnsi="Times New Roman" w:cs="Times New Roman"/>
          <w:sz w:val="24"/>
          <w:szCs w:val="24"/>
          <w:lang w:eastAsia="en-GB"/>
        </w:rPr>
        <w:t xml:space="preserve">Application of a </w:t>
      </w:r>
      <w:r w:rsidRPr="00CD5614">
        <w:rPr>
          <w:rFonts w:ascii="Times New Roman" w:eastAsia="Times New Roman" w:hAnsi="Times New Roman" w:cs="Times New Roman"/>
          <w:b/>
          <w:bCs/>
          <w:sz w:val="24"/>
          <w:szCs w:val="24"/>
          <w:lang w:eastAsia="en-GB"/>
        </w:rPr>
        <w:t>common external tariff</w:t>
      </w:r>
      <w:r w:rsidRPr="00CD5614">
        <w:rPr>
          <w:rFonts w:ascii="Times New Roman" w:eastAsia="Times New Roman" w:hAnsi="Times New Roman" w:cs="Times New Roman"/>
          <w:sz w:val="24"/>
          <w:szCs w:val="24"/>
          <w:lang w:eastAsia="en-GB"/>
        </w:rPr>
        <w:t xml:space="preserve"> (i.e., formation of a customs union),</w:t>
      </w:r>
    </w:p>
    <w:p w14:paraId="6472058F" w14:textId="77777777" w:rsidR="00CD5614" w:rsidRPr="00CD5614" w:rsidRDefault="00CD5614" w:rsidP="00CD5614">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CD5614">
        <w:rPr>
          <w:rFonts w:ascii="Times New Roman" w:eastAsia="Times New Roman" w:hAnsi="Times New Roman" w:cs="Times New Roman"/>
          <w:sz w:val="24"/>
          <w:szCs w:val="24"/>
          <w:lang w:eastAsia="en-GB"/>
        </w:rPr>
        <w:t xml:space="preserve">Coordination of </w:t>
      </w:r>
      <w:r w:rsidRPr="00CD5614">
        <w:rPr>
          <w:rFonts w:ascii="Times New Roman" w:eastAsia="Times New Roman" w:hAnsi="Times New Roman" w:cs="Times New Roman"/>
          <w:b/>
          <w:bCs/>
          <w:sz w:val="24"/>
          <w:szCs w:val="24"/>
          <w:lang w:eastAsia="en-GB"/>
        </w:rPr>
        <w:t>industrial</w:t>
      </w:r>
      <w:r w:rsidRPr="00CD5614">
        <w:rPr>
          <w:rFonts w:ascii="Times New Roman" w:eastAsia="Times New Roman" w:hAnsi="Times New Roman" w:cs="Times New Roman"/>
          <w:sz w:val="24"/>
          <w:szCs w:val="24"/>
          <w:lang w:eastAsia="en-GB"/>
        </w:rPr>
        <w:t xml:space="preserve">, </w:t>
      </w:r>
      <w:r w:rsidRPr="00CD5614">
        <w:rPr>
          <w:rFonts w:ascii="Times New Roman" w:eastAsia="Times New Roman" w:hAnsi="Times New Roman" w:cs="Times New Roman"/>
          <w:b/>
          <w:bCs/>
          <w:sz w:val="24"/>
          <w:szCs w:val="24"/>
          <w:lang w:eastAsia="en-GB"/>
        </w:rPr>
        <w:t>agricultural</w:t>
      </w:r>
      <w:r w:rsidRPr="00CD5614">
        <w:rPr>
          <w:rFonts w:ascii="Times New Roman" w:eastAsia="Times New Roman" w:hAnsi="Times New Roman" w:cs="Times New Roman"/>
          <w:sz w:val="24"/>
          <w:szCs w:val="24"/>
          <w:lang w:eastAsia="en-GB"/>
        </w:rPr>
        <w:t xml:space="preserve">, and </w:t>
      </w:r>
      <w:r w:rsidRPr="00CD5614">
        <w:rPr>
          <w:rFonts w:ascii="Times New Roman" w:eastAsia="Times New Roman" w:hAnsi="Times New Roman" w:cs="Times New Roman"/>
          <w:b/>
          <w:bCs/>
          <w:sz w:val="24"/>
          <w:szCs w:val="24"/>
          <w:lang w:eastAsia="en-GB"/>
        </w:rPr>
        <w:t>transportation policies</w:t>
      </w:r>
      <w:r w:rsidRPr="00CD5614">
        <w:rPr>
          <w:rFonts w:ascii="Times New Roman" w:eastAsia="Times New Roman" w:hAnsi="Times New Roman" w:cs="Times New Roman"/>
          <w:sz w:val="24"/>
          <w:szCs w:val="24"/>
          <w:lang w:eastAsia="en-GB"/>
        </w:rPr>
        <w:t>,</w:t>
      </w:r>
    </w:p>
    <w:p w14:paraId="054C248E" w14:textId="77777777" w:rsidR="00CD5614" w:rsidRPr="00CD5614" w:rsidRDefault="00CD5614" w:rsidP="00CD5614">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CD5614">
        <w:rPr>
          <w:rFonts w:ascii="Times New Roman" w:eastAsia="Times New Roman" w:hAnsi="Times New Roman" w:cs="Times New Roman"/>
          <w:sz w:val="24"/>
          <w:szCs w:val="24"/>
          <w:lang w:eastAsia="en-GB"/>
        </w:rPr>
        <w:t xml:space="preserve">Cooperation in </w:t>
      </w:r>
      <w:r w:rsidRPr="00CD5614">
        <w:rPr>
          <w:rFonts w:ascii="Times New Roman" w:eastAsia="Times New Roman" w:hAnsi="Times New Roman" w:cs="Times New Roman"/>
          <w:b/>
          <w:bCs/>
          <w:sz w:val="24"/>
          <w:szCs w:val="24"/>
          <w:lang w:eastAsia="en-GB"/>
        </w:rPr>
        <w:t>monetary and financial sectors</w:t>
      </w:r>
      <w:r w:rsidRPr="00CD5614">
        <w:rPr>
          <w:rFonts w:ascii="Times New Roman" w:eastAsia="Times New Roman" w:hAnsi="Times New Roman" w:cs="Times New Roman"/>
          <w:sz w:val="24"/>
          <w:szCs w:val="24"/>
          <w:lang w:eastAsia="en-GB"/>
        </w:rPr>
        <w:t>.</w:t>
      </w:r>
    </w:p>
    <w:p w14:paraId="55231AC0" w14:textId="77777777" w:rsidR="00CD5614" w:rsidRPr="00CD5614" w:rsidRDefault="00CD5614" w:rsidP="00CD5614">
      <w:pPr>
        <w:spacing w:before="100" w:beforeAutospacing="1" w:after="100" w:afterAutospacing="1" w:line="240" w:lineRule="auto"/>
        <w:rPr>
          <w:rFonts w:ascii="Times New Roman" w:eastAsia="Times New Roman" w:hAnsi="Times New Roman" w:cs="Times New Roman"/>
          <w:sz w:val="24"/>
          <w:szCs w:val="24"/>
          <w:lang w:eastAsia="en-GB"/>
        </w:rPr>
      </w:pPr>
      <w:r w:rsidRPr="00CD5614">
        <w:rPr>
          <w:rFonts w:ascii="Times New Roman" w:eastAsia="Times New Roman" w:hAnsi="Times New Roman" w:cs="Times New Roman"/>
          <w:sz w:val="24"/>
          <w:szCs w:val="24"/>
          <w:lang w:eastAsia="en-GB"/>
        </w:rPr>
        <w:t xml:space="preserve">These conditions were supposed to be in place even before the organization was formally established. However, by the deadline, </w:t>
      </w:r>
      <w:r w:rsidRPr="00CD5614">
        <w:rPr>
          <w:rFonts w:ascii="Times New Roman" w:eastAsia="Times New Roman" w:hAnsi="Times New Roman" w:cs="Times New Roman"/>
          <w:b/>
          <w:bCs/>
          <w:sz w:val="24"/>
          <w:szCs w:val="24"/>
          <w:lang w:eastAsia="en-GB"/>
        </w:rPr>
        <w:t>full removal of internal trade tariffs</w:t>
      </w:r>
      <w:r w:rsidRPr="00CD5614">
        <w:rPr>
          <w:rFonts w:ascii="Times New Roman" w:eastAsia="Times New Roman" w:hAnsi="Times New Roman" w:cs="Times New Roman"/>
          <w:sz w:val="24"/>
          <w:szCs w:val="24"/>
          <w:lang w:eastAsia="en-GB"/>
        </w:rPr>
        <w:t xml:space="preserve"> had not been achieved.</w:t>
      </w:r>
      <w:r w:rsidRPr="00CD5614">
        <w:rPr>
          <w:rFonts w:ascii="Times New Roman" w:eastAsia="Times New Roman" w:hAnsi="Times New Roman" w:cs="Times New Roman"/>
          <w:sz w:val="24"/>
          <w:szCs w:val="24"/>
          <w:lang w:eastAsia="en-GB"/>
        </w:rPr>
        <w:br/>
        <w:t xml:space="preserve">The deadline was pushed back to </w:t>
      </w:r>
      <w:r w:rsidRPr="00CD5614">
        <w:rPr>
          <w:rFonts w:ascii="Times New Roman" w:eastAsia="Times New Roman" w:hAnsi="Times New Roman" w:cs="Times New Roman"/>
          <w:b/>
          <w:bCs/>
          <w:sz w:val="24"/>
          <w:szCs w:val="24"/>
          <w:lang w:eastAsia="en-GB"/>
        </w:rPr>
        <w:t>2000</w:t>
      </w:r>
      <w:r w:rsidRPr="00CD5614">
        <w:rPr>
          <w:rFonts w:ascii="Times New Roman" w:eastAsia="Times New Roman" w:hAnsi="Times New Roman" w:cs="Times New Roman"/>
          <w:sz w:val="24"/>
          <w:szCs w:val="24"/>
          <w:lang w:eastAsia="en-GB"/>
        </w:rPr>
        <w:t xml:space="preserve">, and even today, </w:t>
      </w:r>
      <w:r w:rsidRPr="00CD5614">
        <w:rPr>
          <w:rFonts w:ascii="Times New Roman" w:eastAsia="Times New Roman" w:hAnsi="Times New Roman" w:cs="Times New Roman"/>
          <w:b/>
          <w:bCs/>
          <w:sz w:val="24"/>
          <w:szCs w:val="24"/>
          <w:lang w:eastAsia="en-GB"/>
        </w:rPr>
        <w:t>exceptions</w:t>
      </w:r>
      <w:r w:rsidRPr="00CD5614">
        <w:rPr>
          <w:rFonts w:ascii="Times New Roman" w:eastAsia="Times New Roman" w:hAnsi="Times New Roman" w:cs="Times New Roman"/>
          <w:sz w:val="24"/>
          <w:szCs w:val="24"/>
          <w:lang w:eastAsia="en-GB"/>
        </w:rPr>
        <w:t xml:space="preserve"> remain for certain product groups that are still subject to customs duties.</w:t>
      </w:r>
    </w:p>
    <w:p w14:paraId="3EC6164F" w14:textId="77777777" w:rsidR="00CD5614" w:rsidRPr="00CD5614" w:rsidRDefault="00CD5614" w:rsidP="00CD5614">
      <w:pPr>
        <w:spacing w:before="100" w:beforeAutospacing="1" w:after="100" w:afterAutospacing="1" w:line="240" w:lineRule="auto"/>
        <w:rPr>
          <w:rFonts w:ascii="Times New Roman" w:eastAsia="Times New Roman" w:hAnsi="Times New Roman" w:cs="Times New Roman"/>
          <w:sz w:val="24"/>
          <w:szCs w:val="24"/>
          <w:lang w:eastAsia="en-GB"/>
        </w:rPr>
      </w:pPr>
      <w:r w:rsidRPr="00CD5614">
        <w:rPr>
          <w:rFonts w:ascii="Times New Roman" w:eastAsia="Times New Roman" w:hAnsi="Times New Roman" w:cs="Times New Roman"/>
          <w:sz w:val="24"/>
          <w:szCs w:val="24"/>
          <w:lang w:eastAsia="en-GB"/>
        </w:rPr>
        <w:t xml:space="preserve">Agreement on a </w:t>
      </w:r>
      <w:r w:rsidRPr="00CD5614">
        <w:rPr>
          <w:rFonts w:ascii="Times New Roman" w:eastAsia="Times New Roman" w:hAnsi="Times New Roman" w:cs="Times New Roman"/>
          <w:b/>
          <w:bCs/>
          <w:sz w:val="24"/>
          <w:szCs w:val="24"/>
          <w:lang w:eastAsia="en-GB"/>
        </w:rPr>
        <w:t>common external tariff</w:t>
      </w:r>
      <w:r w:rsidRPr="00CD5614">
        <w:rPr>
          <w:rFonts w:ascii="Times New Roman" w:eastAsia="Times New Roman" w:hAnsi="Times New Roman" w:cs="Times New Roman"/>
          <w:sz w:val="24"/>
          <w:szCs w:val="24"/>
          <w:lang w:eastAsia="en-GB"/>
        </w:rPr>
        <w:t xml:space="preserve"> with third countries was also </w:t>
      </w:r>
      <w:r w:rsidRPr="00CD5614">
        <w:rPr>
          <w:rFonts w:ascii="Times New Roman" w:eastAsia="Times New Roman" w:hAnsi="Times New Roman" w:cs="Times New Roman"/>
          <w:b/>
          <w:bCs/>
          <w:sz w:val="24"/>
          <w:szCs w:val="24"/>
          <w:lang w:eastAsia="en-GB"/>
        </w:rPr>
        <w:t>not fully reached</w:t>
      </w:r>
      <w:r w:rsidRPr="00CD5614">
        <w:rPr>
          <w:rFonts w:ascii="Times New Roman" w:eastAsia="Times New Roman" w:hAnsi="Times New Roman" w:cs="Times New Roman"/>
          <w:sz w:val="24"/>
          <w:szCs w:val="24"/>
          <w:lang w:eastAsia="en-GB"/>
        </w:rPr>
        <w:t xml:space="preserve">. Still, a </w:t>
      </w:r>
      <w:r w:rsidRPr="00CD5614">
        <w:rPr>
          <w:rFonts w:ascii="Times New Roman" w:eastAsia="Times New Roman" w:hAnsi="Times New Roman" w:cs="Times New Roman"/>
          <w:b/>
          <w:bCs/>
          <w:sz w:val="24"/>
          <w:szCs w:val="24"/>
          <w:lang w:eastAsia="en-GB"/>
        </w:rPr>
        <w:t>common tariff</w:t>
      </w:r>
      <w:r w:rsidRPr="00CD5614">
        <w:rPr>
          <w:rFonts w:ascii="Times New Roman" w:eastAsia="Times New Roman" w:hAnsi="Times New Roman" w:cs="Times New Roman"/>
          <w:sz w:val="24"/>
          <w:szCs w:val="24"/>
          <w:lang w:eastAsia="en-GB"/>
        </w:rPr>
        <w:t xml:space="preserve"> applies to </w:t>
      </w:r>
      <w:r w:rsidRPr="00CD5614">
        <w:rPr>
          <w:rFonts w:ascii="Times New Roman" w:eastAsia="Times New Roman" w:hAnsi="Times New Roman" w:cs="Times New Roman"/>
          <w:b/>
          <w:bCs/>
          <w:sz w:val="24"/>
          <w:szCs w:val="24"/>
          <w:lang w:eastAsia="en-GB"/>
        </w:rPr>
        <w:t>85% of goods</w:t>
      </w:r>
      <w:r w:rsidRPr="00CD5614">
        <w:rPr>
          <w:rFonts w:ascii="Times New Roman" w:eastAsia="Times New Roman" w:hAnsi="Times New Roman" w:cs="Times New Roman"/>
          <w:sz w:val="24"/>
          <w:szCs w:val="24"/>
          <w:lang w:eastAsia="en-GB"/>
        </w:rPr>
        <w:t>.</w:t>
      </w:r>
    </w:p>
    <w:p w14:paraId="5052B761" w14:textId="77777777" w:rsidR="00CD5614" w:rsidRPr="00CD5614" w:rsidRDefault="00CD5614" w:rsidP="00CD5614">
      <w:pPr>
        <w:spacing w:before="100" w:beforeAutospacing="1" w:after="100" w:afterAutospacing="1" w:line="240" w:lineRule="auto"/>
        <w:rPr>
          <w:rFonts w:ascii="Times New Roman" w:eastAsia="Times New Roman" w:hAnsi="Times New Roman" w:cs="Times New Roman"/>
          <w:sz w:val="24"/>
          <w:szCs w:val="24"/>
          <w:lang w:eastAsia="en-GB"/>
        </w:rPr>
      </w:pPr>
      <w:r w:rsidRPr="00CD5614">
        <w:rPr>
          <w:rFonts w:ascii="Times New Roman" w:eastAsia="Times New Roman" w:hAnsi="Times New Roman" w:cs="Times New Roman"/>
          <w:b/>
          <w:bCs/>
          <w:sz w:val="24"/>
          <w:szCs w:val="24"/>
          <w:lang w:eastAsia="en-GB"/>
        </w:rPr>
        <w:t>MERCOSUR</w:t>
      </w:r>
      <w:r w:rsidRPr="00CD5614">
        <w:rPr>
          <w:rFonts w:ascii="Times New Roman" w:eastAsia="Times New Roman" w:hAnsi="Times New Roman" w:cs="Times New Roman"/>
          <w:sz w:val="24"/>
          <w:szCs w:val="24"/>
          <w:lang w:eastAsia="en-GB"/>
        </w:rPr>
        <w:t xml:space="preserve"> proved to be an </w:t>
      </w:r>
      <w:r w:rsidRPr="00CD5614">
        <w:rPr>
          <w:rFonts w:ascii="Times New Roman" w:eastAsia="Times New Roman" w:hAnsi="Times New Roman" w:cs="Times New Roman"/>
          <w:b/>
          <w:bCs/>
          <w:sz w:val="24"/>
          <w:szCs w:val="24"/>
          <w:lang w:eastAsia="en-GB"/>
        </w:rPr>
        <w:t>effective organization</w:t>
      </w:r>
      <w:r w:rsidRPr="00CD5614">
        <w:rPr>
          <w:rFonts w:ascii="Times New Roman" w:eastAsia="Times New Roman" w:hAnsi="Times New Roman" w:cs="Times New Roman"/>
          <w:sz w:val="24"/>
          <w:szCs w:val="24"/>
          <w:lang w:eastAsia="en-GB"/>
        </w:rPr>
        <w:t>, giving a strong boost to the region's integration process.</w:t>
      </w:r>
      <w:r w:rsidRPr="00CD5614">
        <w:rPr>
          <w:rFonts w:ascii="Times New Roman" w:eastAsia="Times New Roman" w:hAnsi="Times New Roman" w:cs="Times New Roman"/>
          <w:sz w:val="24"/>
          <w:szCs w:val="24"/>
          <w:lang w:eastAsia="en-GB"/>
        </w:rPr>
        <w:br/>
        <w:t xml:space="preserve">Between </w:t>
      </w:r>
      <w:r w:rsidRPr="00CD5614">
        <w:rPr>
          <w:rFonts w:ascii="Times New Roman" w:eastAsia="Times New Roman" w:hAnsi="Times New Roman" w:cs="Times New Roman"/>
          <w:b/>
          <w:bCs/>
          <w:sz w:val="24"/>
          <w:szCs w:val="24"/>
          <w:lang w:eastAsia="en-GB"/>
        </w:rPr>
        <w:t>1991 and 1995</w:t>
      </w:r>
      <w:r w:rsidRPr="00CD5614">
        <w:rPr>
          <w:rFonts w:ascii="Times New Roman" w:eastAsia="Times New Roman" w:hAnsi="Times New Roman" w:cs="Times New Roman"/>
          <w:sz w:val="24"/>
          <w:szCs w:val="24"/>
          <w:lang w:eastAsia="en-GB"/>
        </w:rPr>
        <w:t xml:space="preserve"> (five years after signing the Treaty of Asunción), the </w:t>
      </w:r>
      <w:r w:rsidRPr="00CD5614">
        <w:rPr>
          <w:rFonts w:ascii="Times New Roman" w:eastAsia="Times New Roman" w:hAnsi="Times New Roman" w:cs="Times New Roman"/>
          <w:b/>
          <w:bCs/>
          <w:sz w:val="24"/>
          <w:szCs w:val="24"/>
          <w:lang w:eastAsia="en-GB"/>
        </w:rPr>
        <w:t>volume of intra-regional exports tripled</w:t>
      </w:r>
      <w:r w:rsidRPr="00CD5614">
        <w:rPr>
          <w:rFonts w:ascii="Times New Roman" w:eastAsia="Times New Roman" w:hAnsi="Times New Roman" w:cs="Times New Roman"/>
          <w:sz w:val="24"/>
          <w:szCs w:val="24"/>
          <w:lang w:eastAsia="en-GB"/>
        </w:rPr>
        <w:t>.</w:t>
      </w:r>
      <w:r w:rsidRPr="00CD5614">
        <w:rPr>
          <w:rFonts w:ascii="Times New Roman" w:eastAsia="Times New Roman" w:hAnsi="Times New Roman" w:cs="Times New Roman"/>
          <w:sz w:val="24"/>
          <w:szCs w:val="24"/>
          <w:lang w:eastAsia="en-GB"/>
        </w:rPr>
        <w:br/>
      </w:r>
      <w:r w:rsidRPr="00CD5614">
        <w:rPr>
          <w:rFonts w:ascii="Times New Roman" w:eastAsia="Times New Roman" w:hAnsi="Times New Roman" w:cs="Times New Roman"/>
          <w:b/>
          <w:bCs/>
          <w:sz w:val="24"/>
          <w:szCs w:val="24"/>
          <w:lang w:eastAsia="en-GB"/>
        </w:rPr>
        <w:t>Intra-bloc trade</w:t>
      </w:r>
      <w:r w:rsidRPr="00CD5614">
        <w:rPr>
          <w:rFonts w:ascii="Times New Roman" w:eastAsia="Times New Roman" w:hAnsi="Times New Roman" w:cs="Times New Roman"/>
          <w:sz w:val="24"/>
          <w:szCs w:val="24"/>
          <w:lang w:eastAsia="en-GB"/>
        </w:rPr>
        <w:t xml:space="preserve"> accounted for </w:t>
      </w:r>
      <w:r w:rsidRPr="00CD5614">
        <w:rPr>
          <w:rFonts w:ascii="Times New Roman" w:eastAsia="Times New Roman" w:hAnsi="Times New Roman" w:cs="Times New Roman"/>
          <w:b/>
          <w:bCs/>
          <w:sz w:val="24"/>
          <w:szCs w:val="24"/>
          <w:lang w:eastAsia="en-GB"/>
        </w:rPr>
        <w:t>22%</w:t>
      </w:r>
      <w:r w:rsidRPr="00CD5614">
        <w:rPr>
          <w:rFonts w:ascii="Times New Roman" w:eastAsia="Times New Roman" w:hAnsi="Times New Roman" w:cs="Times New Roman"/>
          <w:sz w:val="24"/>
          <w:szCs w:val="24"/>
          <w:lang w:eastAsia="en-GB"/>
        </w:rPr>
        <w:t xml:space="preserve"> of the total trade of MERCOSUR countries — a significantly higher rate compared to other Latin American organizations.</w:t>
      </w:r>
    </w:p>
    <w:p w14:paraId="1051E68C" w14:textId="77777777" w:rsidR="00CD5614" w:rsidRPr="00CD5614" w:rsidRDefault="00CD5614" w:rsidP="00CD5614">
      <w:pPr>
        <w:spacing w:before="100" w:beforeAutospacing="1" w:after="100" w:afterAutospacing="1" w:line="240" w:lineRule="auto"/>
        <w:rPr>
          <w:rFonts w:ascii="Times New Roman" w:eastAsia="Times New Roman" w:hAnsi="Times New Roman" w:cs="Times New Roman"/>
          <w:sz w:val="24"/>
          <w:szCs w:val="24"/>
          <w:lang w:eastAsia="en-GB"/>
        </w:rPr>
      </w:pPr>
      <w:r w:rsidRPr="00CD5614">
        <w:rPr>
          <w:rFonts w:ascii="Times New Roman" w:eastAsia="Times New Roman" w:hAnsi="Times New Roman" w:cs="Times New Roman"/>
          <w:sz w:val="24"/>
          <w:szCs w:val="24"/>
          <w:lang w:eastAsia="en-GB"/>
        </w:rPr>
        <w:t xml:space="preserve">MERCOSUR leadership has proposed </w:t>
      </w:r>
      <w:r w:rsidRPr="00CD5614">
        <w:rPr>
          <w:rFonts w:ascii="Times New Roman" w:eastAsia="Times New Roman" w:hAnsi="Times New Roman" w:cs="Times New Roman"/>
          <w:b/>
          <w:bCs/>
          <w:sz w:val="24"/>
          <w:szCs w:val="24"/>
          <w:lang w:eastAsia="en-GB"/>
        </w:rPr>
        <w:t>expanding the free trade area to cover all of Latin America</w:t>
      </w:r>
      <w:r w:rsidRPr="00CD5614">
        <w:rPr>
          <w:rFonts w:ascii="Times New Roman" w:eastAsia="Times New Roman" w:hAnsi="Times New Roman" w:cs="Times New Roman"/>
          <w:sz w:val="24"/>
          <w:szCs w:val="24"/>
          <w:lang w:eastAsia="en-GB"/>
        </w:rPr>
        <w:t xml:space="preserve"> and is developing corresponding plans.</w:t>
      </w:r>
      <w:r w:rsidRPr="00CD5614">
        <w:rPr>
          <w:rFonts w:ascii="Times New Roman" w:eastAsia="Times New Roman" w:hAnsi="Times New Roman" w:cs="Times New Roman"/>
          <w:sz w:val="24"/>
          <w:szCs w:val="24"/>
          <w:lang w:eastAsia="en-GB"/>
        </w:rPr>
        <w:br/>
        <w:t xml:space="preserve">In some ways, </w:t>
      </w:r>
      <w:r w:rsidRPr="00CD5614">
        <w:rPr>
          <w:rFonts w:ascii="Times New Roman" w:eastAsia="Times New Roman" w:hAnsi="Times New Roman" w:cs="Times New Roman"/>
          <w:b/>
          <w:bCs/>
          <w:sz w:val="24"/>
          <w:szCs w:val="24"/>
          <w:lang w:eastAsia="en-GB"/>
        </w:rPr>
        <w:t>MERCOSUR</w:t>
      </w:r>
      <w:r w:rsidRPr="00CD5614">
        <w:rPr>
          <w:rFonts w:ascii="Times New Roman" w:eastAsia="Times New Roman" w:hAnsi="Times New Roman" w:cs="Times New Roman"/>
          <w:sz w:val="24"/>
          <w:szCs w:val="24"/>
          <w:lang w:eastAsia="en-GB"/>
        </w:rPr>
        <w:t xml:space="preserve"> serves as a </w:t>
      </w:r>
      <w:r w:rsidRPr="00CD5614">
        <w:rPr>
          <w:rFonts w:ascii="Times New Roman" w:eastAsia="Times New Roman" w:hAnsi="Times New Roman" w:cs="Times New Roman"/>
          <w:b/>
          <w:bCs/>
          <w:sz w:val="24"/>
          <w:szCs w:val="24"/>
          <w:lang w:eastAsia="en-GB"/>
        </w:rPr>
        <w:t>second integration hub</w:t>
      </w:r>
      <w:r w:rsidRPr="00CD5614">
        <w:rPr>
          <w:rFonts w:ascii="Times New Roman" w:eastAsia="Times New Roman" w:hAnsi="Times New Roman" w:cs="Times New Roman"/>
          <w:sz w:val="24"/>
          <w:szCs w:val="24"/>
          <w:lang w:eastAsia="en-GB"/>
        </w:rPr>
        <w:t xml:space="preserve"> for Latin American countries alongside </w:t>
      </w:r>
      <w:r w:rsidRPr="00CD5614">
        <w:rPr>
          <w:rFonts w:ascii="Times New Roman" w:eastAsia="Times New Roman" w:hAnsi="Times New Roman" w:cs="Times New Roman"/>
          <w:b/>
          <w:bCs/>
          <w:sz w:val="24"/>
          <w:szCs w:val="24"/>
          <w:lang w:eastAsia="en-GB"/>
        </w:rPr>
        <w:t>NAFTA</w:t>
      </w:r>
      <w:r w:rsidRPr="00CD5614">
        <w:rPr>
          <w:rFonts w:ascii="Times New Roman" w:eastAsia="Times New Roman" w:hAnsi="Times New Roman" w:cs="Times New Roman"/>
          <w:sz w:val="24"/>
          <w:szCs w:val="24"/>
          <w:lang w:eastAsia="en-GB"/>
        </w:rPr>
        <w:t>.</w:t>
      </w:r>
    </w:p>
    <w:p w14:paraId="31064853" w14:textId="77777777" w:rsidR="00CD5614" w:rsidRPr="00CD5614" w:rsidRDefault="00CD5614" w:rsidP="00CD5614">
      <w:pPr>
        <w:spacing w:before="100" w:beforeAutospacing="1" w:after="100" w:afterAutospacing="1" w:line="240" w:lineRule="auto"/>
        <w:rPr>
          <w:rFonts w:ascii="Times New Roman" w:eastAsia="Times New Roman" w:hAnsi="Times New Roman" w:cs="Times New Roman"/>
          <w:sz w:val="24"/>
          <w:szCs w:val="24"/>
          <w:lang w:eastAsia="en-GB"/>
        </w:rPr>
      </w:pPr>
      <w:r w:rsidRPr="00CD5614">
        <w:rPr>
          <w:rFonts w:ascii="Times New Roman" w:eastAsia="Times New Roman" w:hAnsi="Times New Roman" w:cs="Times New Roman"/>
          <w:sz w:val="24"/>
          <w:szCs w:val="24"/>
          <w:lang w:eastAsia="en-GB"/>
        </w:rPr>
        <w:t xml:space="preserve">Currently, the organization of the Southern Cone is at the </w:t>
      </w:r>
      <w:r w:rsidRPr="00CD5614">
        <w:rPr>
          <w:rFonts w:ascii="Times New Roman" w:eastAsia="Times New Roman" w:hAnsi="Times New Roman" w:cs="Times New Roman"/>
          <w:b/>
          <w:bCs/>
          <w:sz w:val="24"/>
          <w:szCs w:val="24"/>
          <w:lang w:eastAsia="en-GB"/>
        </w:rPr>
        <w:t>final stage of establishing a customs union</w:t>
      </w:r>
      <w:r w:rsidRPr="00CD5614">
        <w:rPr>
          <w:rFonts w:ascii="Times New Roman" w:eastAsia="Times New Roman" w:hAnsi="Times New Roman" w:cs="Times New Roman"/>
          <w:sz w:val="24"/>
          <w:szCs w:val="24"/>
          <w:lang w:eastAsia="en-GB"/>
        </w:rPr>
        <w:t xml:space="preserve">, opening up real possibilities for forming a </w:t>
      </w:r>
      <w:r w:rsidRPr="00CD5614">
        <w:rPr>
          <w:rFonts w:ascii="Times New Roman" w:eastAsia="Times New Roman" w:hAnsi="Times New Roman" w:cs="Times New Roman"/>
          <w:b/>
          <w:bCs/>
          <w:sz w:val="24"/>
          <w:szCs w:val="24"/>
          <w:lang w:eastAsia="en-GB"/>
        </w:rPr>
        <w:t>common market</w:t>
      </w:r>
      <w:r w:rsidRPr="00CD5614">
        <w:rPr>
          <w:rFonts w:ascii="Times New Roman" w:eastAsia="Times New Roman" w:hAnsi="Times New Roman" w:cs="Times New Roman"/>
          <w:sz w:val="24"/>
          <w:szCs w:val="24"/>
          <w:lang w:eastAsia="en-GB"/>
        </w:rPr>
        <w:t>.</w:t>
      </w:r>
    </w:p>
    <w:p w14:paraId="007F43CC" w14:textId="77777777" w:rsidR="00CD5614" w:rsidRPr="00CD5614" w:rsidRDefault="00CD5614" w:rsidP="00CD5614">
      <w:pPr>
        <w:spacing w:before="100" w:beforeAutospacing="1" w:after="100" w:afterAutospacing="1" w:line="240" w:lineRule="auto"/>
        <w:rPr>
          <w:rFonts w:ascii="Times New Roman" w:eastAsia="Times New Roman" w:hAnsi="Times New Roman" w:cs="Times New Roman"/>
          <w:sz w:val="24"/>
          <w:szCs w:val="24"/>
          <w:lang w:eastAsia="en-GB"/>
        </w:rPr>
      </w:pPr>
      <w:r w:rsidRPr="00CD5614">
        <w:rPr>
          <w:rFonts w:ascii="Times New Roman" w:eastAsia="Times New Roman" w:hAnsi="Times New Roman" w:cs="Times New Roman"/>
          <w:b/>
          <w:bCs/>
          <w:sz w:val="24"/>
          <w:szCs w:val="24"/>
          <w:lang w:eastAsia="en-GB"/>
        </w:rPr>
        <w:t>Recent Developments:</w:t>
      </w:r>
    </w:p>
    <w:p w14:paraId="2D589851" w14:textId="08B92284" w:rsidR="00CD5614" w:rsidRPr="00CD5614" w:rsidRDefault="00CD5614" w:rsidP="00CD5614">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CD5614">
        <w:rPr>
          <w:rFonts w:ascii="Times New Roman" w:eastAsia="Times New Roman" w:hAnsi="Times New Roman" w:cs="Times New Roman"/>
          <w:b/>
          <w:bCs/>
          <w:sz w:val="24"/>
          <w:szCs w:val="24"/>
          <w:lang w:eastAsia="en-GB"/>
        </w:rPr>
        <w:lastRenderedPageBreak/>
        <w:t>EU-MERCOSUR Trade Agreement:</w:t>
      </w:r>
      <w:r w:rsidRPr="00CD5614">
        <w:rPr>
          <w:rFonts w:ascii="Times New Roman" w:eastAsia="Times New Roman" w:hAnsi="Times New Roman" w:cs="Times New Roman"/>
          <w:sz w:val="24"/>
          <w:szCs w:val="24"/>
          <w:lang w:eastAsia="en-GB"/>
        </w:rPr>
        <w:t xml:space="preserve"> After more than two decades of negotiations, MERCOSUR and the European Union finalized a comprehensive free trade agreement in </w:t>
      </w:r>
      <w:r w:rsidRPr="00CD5614">
        <w:rPr>
          <w:rFonts w:ascii="Times New Roman" w:eastAsia="Times New Roman" w:hAnsi="Times New Roman" w:cs="Times New Roman"/>
          <w:b/>
          <w:bCs/>
          <w:sz w:val="24"/>
          <w:szCs w:val="24"/>
          <w:lang w:eastAsia="en-GB"/>
        </w:rPr>
        <w:t>December 2024</w:t>
      </w:r>
      <w:r w:rsidRPr="00CD5614">
        <w:rPr>
          <w:rFonts w:ascii="Times New Roman" w:eastAsia="Times New Roman" w:hAnsi="Times New Roman" w:cs="Times New Roman"/>
          <w:sz w:val="24"/>
          <w:szCs w:val="24"/>
          <w:lang w:eastAsia="en-GB"/>
        </w:rPr>
        <w:t xml:space="preserve">. The agreement aims to eliminate tariffs on over 90% of goods traded between the two blocs, enhance cooperation on environmental and </w:t>
      </w:r>
      <w:proofErr w:type="spellStart"/>
      <w:r w:rsidRPr="00CD5614">
        <w:rPr>
          <w:rFonts w:ascii="Times New Roman" w:eastAsia="Times New Roman" w:hAnsi="Times New Roman" w:cs="Times New Roman"/>
          <w:sz w:val="24"/>
          <w:szCs w:val="24"/>
          <w:lang w:eastAsia="en-GB"/>
        </w:rPr>
        <w:t>labor</w:t>
      </w:r>
      <w:proofErr w:type="spellEnd"/>
      <w:r w:rsidRPr="00CD5614">
        <w:rPr>
          <w:rFonts w:ascii="Times New Roman" w:eastAsia="Times New Roman" w:hAnsi="Times New Roman" w:cs="Times New Roman"/>
          <w:sz w:val="24"/>
          <w:szCs w:val="24"/>
          <w:lang w:eastAsia="en-GB"/>
        </w:rPr>
        <w:t xml:space="preserve"> standards, and foster sustainable development. However, as of May 2025, the agreement is pending ratification by several EU member states, with debates ongoing regarding its potential impact on European agriculture and environmental protections. </w:t>
      </w:r>
    </w:p>
    <w:p w14:paraId="3AD81F8A" w14:textId="3078EDEA" w:rsidR="00CD5614" w:rsidRPr="00CD5614" w:rsidRDefault="00CD5614" w:rsidP="00CD5614">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CD5614">
        <w:rPr>
          <w:rFonts w:ascii="Times New Roman" w:eastAsia="Times New Roman" w:hAnsi="Times New Roman" w:cs="Times New Roman"/>
          <w:b/>
          <w:bCs/>
          <w:sz w:val="24"/>
          <w:szCs w:val="24"/>
          <w:lang w:eastAsia="en-GB"/>
        </w:rPr>
        <w:t>Internal Dynamics:</w:t>
      </w:r>
      <w:r w:rsidRPr="00CD5614">
        <w:rPr>
          <w:rFonts w:ascii="Times New Roman" w:eastAsia="Times New Roman" w:hAnsi="Times New Roman" w:cs="Times New Roman"/>
          <w:sz w:val="24"/>
          <w:szCs w:val="24"/>
          <w:lang w:eastAsia="en-GB"/>
        </w:rPr>
        <w:t xml:space="preserve"> In </w:t>
      </w:r>
      <w:r w:rsidRPr="00CD5614">
        <w:rPr>
          <w:rFonts w:ascii="Times New Roman" w:eastAsia="Times New Roman" w:hAnsi="Times New Roman" w:cs="Times New Roman"/>
          <w:b/>
          <w:bCs/>
          <w:sz w:val="24"/>
          <w:szCs w:val="24"/>
          <w:lang w:eastAsia="en-GB"/>
        </w:rPr>
        <w:t>May 2025</w:t>
      </w:r>
      <w:r w:rsidRPr="00CD5614">
        <w:rPr>
          <w:rFonts w:ascii="Times New Roman" w:eastAsia="Times New Roman" w:hAnsi="Times New Roman" w:cs="Times New Roman"/>
          <w:sz w:val="24"/>
          <w:szCs w:val="24"/>
          <w:lang w:eastAsia="en-GB"/>
        </w:rPr>
        <w:t xml:space="preserve">, MERCOSUR foreign ministers convened in Buenos Aires to discuss the bloc's modernization and strategies to strengthen internal cohesion. Key topics included expanding tariff exceptions and enhancing digital integration among member states. </w:t>
      </w:r>
    </w:p>
    <w:p w14:paraId="103EB462" w14:textId="416DE863" w:rsidR="00CD5614" w:rsidRPr="00CD5614" w:rsidRDefault="00CD5614" w:rsidP="00CD5614">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CD5614">
        <w:rPr>
          <w:rFonts w:ascii="Times New Roman" w:eastAsia="Times New Roman" w:hAnsi="Times New Roman" w:cs="Times New Roman"/>
          <w:b/>
          <w:bCs/>
          <w:sz w:val="24"/>
          <w:szCs w:val="24"/>
          <w:lang w:eastAsia="en-GB"/>
        </w:rPr>
        <w:t>Argentina's Position:</w:t>
      </w:r>
      <w:r w:rsidRPr="00CD5614">
        <w:rPr>
          <w:rFonts w:ascii="Times New Roman" w:eastAsia="Times New Roman" w:hAnsi="Times New Roman" w:cs="Times New Roman"/>
          <w:sz w:val="24"/>
          <w:szCs w:val="24"/>
          <w:lang w:eastAsia="en-GB"/>
        </w:rPr>
        <w:t xml:space="preserve"> Argentine President </w:t>
      </w:r>
      <w:r w:rsidRPr="00CD5614">
        <w:rPr>
          <w:rFonts w:ascii="Times New Roman" w:eastAsia="Times New Roman" w:hAnsi="Times New Roman" w:cs="Times New Roman"/>
          <w:b/>
          <w:bCs/>
          <w:sz w:val="24"/>
          <w:szCs w:val="24"/>
          <w:lang w:eastAsia="en-GB"/>
        </w:rPr>
        <w:t xml:space="preserve">Javier </w:t>
      </w:r>
      <w:proofErr w:type="spellStart"/>
      <w:r w:rsidRPr="00CD5614">
        <w:rPr>
          <w:rFonts w:ascii="Times New Roman" w:eastAsia="Times New Roman" w:hAnsi="Times New Roman" w:cs="Times New Roman"/>
          <w:b/>
          <w:bCs/>
          <w:sz w:val="24"/>
          <w:szCs w:val="24"/>
          <w:lang w:eastAsia="en-GB"/>
        </w:rPr>
        <w:t>Milei</w:t>
      </w:r>
      <w:proofErr w:type="spellEnd"/>
      <w:r w:rsidRPr="00CD5614">
        <w:rPr>
          <w:rFonts w:ascii="Times New Roman" w:eastAsia="Times New Roman" w:hAnsi="Times New Roman" w:cs="Times New Roman"/>
          <w:sz w:val="24"/>
          <w:szCs w:val="24"/>
          <w:lang w:eastAsia="en-GB"/>
        </w:rPr>
        <w:t xml:space="preserve"> has expressed interest in pursuing a bilateral free trade agreement with the United States. However, recognizing the importance of MERCOSUR for Argentina's economy, particularly its trade relationship with Brazil, the government has opted to remain within the bloc while seeking to expand the list of products eligible for tariff reductions. </w:t>
      </w:r>
    </w:p>
    <w:p w14:paraId="509ADB15" w14:textId="77777777" w:rsidR="00CD5614" w:rsidRPr="00CD5614" w:rsidRDefault="00CD5614" w:rsidP="00CD5614">
      <w:pPr>
        <w:spacing w:before="100" w:beforeAutospacing="1" w:after="100" w:afterAutospacing="1" w:line="240" w:lineRule="auto"/>
        <w:rPr>
          <w:rFonts w:ascii="Times New Roman" w:eastAsia="Times New Roman" w:hAnsi="Times New Roman" w:cs="Times New Roman"/>
          <w:sz w:val="24"/>
          <w:szCs w:val="24"/>
          <w:lang w:eastAsia="en-GB"/>
        </w:rPr>
      </w:pPr>
      <w:r w:rsidRPr="00CD5614">
        <w:rPr>
          <w:rFonts w:ascii="Times New Roman" w:eastAsia="Times New Roman" w:hAnsi="Times New Roman" w:cs="Times New Roman"/>
          <w:b/>
          <w:bCs/>
          <w:sz w:val="24"/>
          <w:szCs w:val="24"/>
          <w:lang w:eastAsia="en-GB"/>
        </w:rPr>
        <w:t>Future Outlook:</w:t>
      </w:r>
    </w:p>
    <w:p w14:paraId="5FD39968" w14:textId="77777777" w:rsidR="00CD5614" w:rsidRPr="00CD5614" w:rsidRDefault="00CD5614" w:rsidP="00CD5614">
      <w:pPr>
        <w:spacing w:before="100" w:beforeAutospacing="1" w:after="100" w:afterAutospacing="1" w:line="240" w:lineRule="auto"/>
        <w:rPr>
          <w:rFonts w:ascii="Times New Roman" w:eastAsia="Times New Roman" w:hAnsi="Times New Roman" w:cs="Times New Roman"/>
          <w:sz w:val="24"/>
          <w:szCs w:val="24"/>
          <w:lang w:eastAsia="en-GB"/>
        </w:rPr>
      </w:pPr>
      <w:r w:rsidRPr="00CD5614">
        <w:rPr>
          <w:rFonts w:ascii="Times New Roman" w:eastAsia="Times New Roman" w:hAnsi="Times New Roman" w:cs="Times New Roman"/>
          <w:sz w:val="24"/>
          <w:szCs w:val="24"/>
          <w:lang w:eastAsia="en-GB"/>
        </w:rPr>
        <w:t>MERCOSUR continues to navigate complex internal and external challenges as it seeks to enhance regional integration and expand its global trade partnerships. The successful ratification and implementation of the EU-MERCOSUR trade agreement could significantly boost the bloc's economic prospects. Additionally, ongoing dialogues with other international partners, including the European Free Trade Association (EFTA) and potential discussions with China, indicate MERCOSUR's commitment to diversifying its trade relationships and strengthening its position in the global economy</w:t>
      </w:r>
    </w:p>
    <w:p w14:paraId="711BEE0A" w14:textId="77777777" w:rsidR="00CD5614" w:rsidRDefault="00CD5614" w:rsidP="00CD5614">
      <w:pPr>
        <w:spacing w:before="100" w:beforeAutospacing="1" w:after="100" w:afterAutospacing="1" w:line="240" w:lineRule="auto"/>
        <w:rPr>
          <w:rFonts w:ascii="Times New Roman" w:eastAsia="Times New Roman" w:hAnsi="Times New Roman" w:cs="Times New Roman"/>
          <w:b/>
          <w:bCs/>
          <w:sz w:val="24"/>
          <w:szCs w:val="24"/>
          <w:lang w:eastAsia="en-GB"/>
        </w:rPr>
      </w:pPr>
    </w:p>
    <w:p w14:paraId="522602C1" w14:textId="319DA4D9" w:rsidR="00CD5614" w:rsidRDefault="00CD5614" w:rsidP="00CD5614">
      <w:pPr>
        <w:spacing w:before="100" w:beforeAutospacing="1" w:after="100" w:afterAutospacing="1" w:line="240" w:lineRule="auto"/>
        <w:rPr>
          <w:rFonts w:ascii="Times New Roman" w:eastAsia="Times New Roman" w:hAnsi="Times New Roman" w:cs="Times New Roman"/>
          <w:sz w:val="24"/>
          <w:szCs w:val="24"/>
          <w:lang w:eastAsia="en-GB"/>
        </w:rPr>
      </w:pPr>
      <w:r w:rsidRPr="00CD5614">
        <w:rPr>
          <w:rFonts w:ascii="Times New Roman" w:eastAsia="Times New Roman" w:hAnsi="Times New Roman" w:cs="Times New Roman"/>
          <w:b/>
          <w:bCs/>
          <w:sz w:val="24"/>
          <w:szCs w:val="24"/>
          <w:lang w:eastAsia="en-GB"/>
        </w:rPr>
        <w:t>Latin American Integration Association – LAIA (</w:t>
      </w:r>
      <w:proofErr w:type="spellStart"/>
      <w:r w:rsidRPr="00CD5614">
        <w:rPr>
          <w:rFonts w:ascii="Times New Roman" w:eastAsia="Times New Roman" w:hAnsi="Times New Roman" w:cs="Times New Roman"/>
          <w:b/>
          <w:bCs/>
          <w:sz w:val="24"/>
          <w:szCs w:val="24"/>
          <w:lang w:eastAsia="en-GB"/>
        </w:rPr>
        <w:t>Asociación</w:t>
      </w:r>
      <w:proofErr w:type="spellEnd"/>
      <w:r w:rsidRPr="00CD5614">
        <w:rPr>
          <w:rFonts w:ascii="Times New Roman" w:eastAsia="Times New Roman" w:hAnsi="Times New Roman" w:cs="Times New Roman"/>
          <w:b/>
          <w:bCs/>
          <w:sz w:val="24"/>
          <w:szCs w:val="24"/>
          <w:lang w:eastAsia="en-GB"/>
        </w:rPr>
        <w:t xml:space="preserve"> </w:t>
      </w:r>
      <w:proofErr w:type="spellStart"/>
      <w:r w:rsidRPr="00CD5614">
        <w:rPr>
          <w:rFonts w:ascii="Times New Roman" w:eastAsia="Times New Roman" w:hAnsi="Times New Roman" w:cs="Times New Roman"/>
          <w:b/>
          <w:bCs/>
          <w:sz w:val="24"/>
          <w:szCs w:val="24"/>
          <w:lang w:eastAsia="en-GB"/>
        </w:rPr>
        <w:t>Latinoamericana</w:t>
      </w:r>
      <w:proofErr w:type="spellEnd"/>
      <w:r w:rsidRPr="00CD5614">
        <w:rPr>
          <w:rFonts w:ascii="Times New Roman" w:eastAsia="Times New Roman" w:hAnsi="Times New Roman" w:cs="Times New Roman"/>
          <w:b/>
          <w:bCs/>
          <w:sz w:val="24"/>
          <w:szCs w:val="24"/>
          <w:lang w:eastAsia="en-GB"/>
        </w:rPr>
        <w:t xml:space="preserve"> de </w:t>
      </w:r>
      <w:proofErr w:type="spellStart"/>
      <w:r w:rsidRPr="00CD5614">
        <w:rPr>
          <w:rFonts w:ascii="Times New Roman" w:eastAsia="Times New Roman" w:hAnsi="Times New Roman" w:cs="Times New Roman"/>
          <w:b/>
          <w:bCs/>
          <w:sz w:val="24"/>
          <w:szCs w:val="24"/>
          <w:lang w:eastAsia="en-GB"/>
        </w:rPr>
        <w:t>Integración</w:t>
      </w:r>
      <w:proofErr w:type="spellEnd"/>
      <w:r w:rsidRPr="00CD5614">
        <w:rPr>
          <w:rFonts w:ascii="Times New Roman" w:eastAsia="Times New Roman" w:hAnsi="Times New Roman" w:cs="Times New Roman"/>
          <w:b/>
          <w:bCs/>
          <w:sz w:val="24"/>
          <w:szCs w:val="24"/>
          <w:lang w:eastAsia="en-GB"/>
        </w:rPr>
        <w:t xml:space="preserve"> – ALADI)</w:t>
      </w:r>
      <w:r w:rsidRPr="00CD5614">
        <w:rPr>
          <w:rFonts w:ascii="Times New Roman" w:eastAsia="Times New Roman" w:hAnsi="Times New Roman" w:cs="Times New Roman"/>
          <w:sz w:val="24"/>
          <w:szCs w:val="24"/>
          <w:lang w:eastAsia="en-GB"/>
        </w:rPr>
        <w:t xml:space="preserve"> was established in </w:t>
      </w:r>
      <w:r w:rsidRPr="00CD5614">
        <w:rPr>
          <w:rFonts w:ascii="Times New Roman" w:eastAsia="Times New Roman" w:hAnsi="Times New Roman" w:cs="Times New Roman"/>
          <w:b/>
          <w:bCs/>
          <w:sz w:val="24"/>
          <w:szCs w:val="24"/>
          <w:lang w:eastAsia="en-GB"/>
        </w:rPr>
        <w:t>1980</w:t>
      </w:r>
      <w:r w:rsidRPr="00CD5614">
        <w:rPr>
          <w:rFonts w:ascii="Times New Roman" w:eastAsia="Times New Roman" w:hAnsi="Times New Roman" w:cs="Times New Roman"/>
          <w:sz w:val="24"/>
          <w:szCs w:val="24"/>
          <w:lang w:eastAsia="en-GB"/>
        </w:rPr>
        <w:t xml:space="preserve">, replacing the </w:t>
      </w:r>
      <w:r w:rsidRPr="00CD5614">
        <w:rPr>
          <w:rFonts w:ascii="Times New Roman" w:eastAsia="Times New Roman" w:hAnsi="Times New Roman" w:cs="Times New Roman"/>
          <w:b/>
          <w:bCs/>
          <w:sz w:val="24"/>
          <w:szCs w:val="24"/>
          <w:lang w:eastAsia="en-GB"/>
        </w:rPr>
        <w:t>Latin American Free Trade Association (LAFTA)</w:t>
      </w:r>
      <w:r w:rsidRPr="00CD5614">
        <w:rPr>
          <w:rFonts w:ascii="Times New Roman" w:eastAsia="Times New Roman" w:hAnsi="Times New Roman" w:cs="Times New Roman"/>
          <w:sz w:val="24"/>
          <w:szCs w:val="24"/>
          <w:lang w:eastAsia="en-GB"/>
        </w:rPr>
        <w:t xml:space="preserve">, which had existed since </w:t>
      </w:r>
      <w:r w:rsidRPr="00CD5614">
        <w:rPr>
          <w:rFonts w:ascii="Times New Roman" w:eastAsia="Times New Roman" w:hAnsi="Times New Roman" w:cs="Times New Roman"/>
          <w:b/>
          <w:bCs/>
          <w:sz w:val="24"/>
          <w:szCs w:val="24"/>
          <w:lang w:eastAsia="en-GB"/>
        </w:rPr>
        <w:t>1960</w:t>
      </w:r>
      <w:r w:rsidRPr="00CD5614">
        <w:rPr>
          <w:rFonts w:ascii="Times New Roman" w:eastAsia="Times New Roman" w:hAnsi="Times New Roman" w:cs="Times New Roman"/>
          <w:sz w:val="24"/>
          <w:szCs w:val="24"/>
          <w:lang w:eastAsia="en-GB"/>
        </w:rPr>
        <w:t>.</w:t>
      </w:r>
      <w:r w:rsidRPr="00CD5614">
        <w:rPr>
          <w:rFonts w:ascii="Times New Roman" w:eastAsia="Times New Roman" w:hAnsi="Times New Roman" w:cs="Times New Roman"/>
          <w:sz w:val="24"/>
          <w:szCs w:val="24"/>
          <w:lang w:eastAsia="en-GB"/>
        </w:rPr>
        <w:br/>
        <w:t xml:space="preserve">It unites </w:t>
      </w:r>
      <w:r w:rsidRPr="00CD5614">
        <w:rPr>
          <w:rFonts w:ascii="Times New Roman" w:eastAsia="Times New Roman" w:hAnsi="Times New Roman" w:cs="Times New Roman"/>
          <w:b/>
          <w:bCs/>
          <w:sz w:val="24"/>
          <w:szCs w:val="24"/>
          <w:lang w:eastAsia="en-GB"/>
        </w:rPr>
        <w:t>12 countries</w:t>
      </w:r>
      <w:r w:rsidRPr="00CD5614">
        <w:rPr>
          <w:rFonts w:ascii="Times New Roman" w:eastAsia="Times New Roman" w:hAnsi="Times New Roman" w:cs="Times New Roman"/>
          <w:sz w:val="24"/>
          <w:szCs w:val="24"/>
          <w:lang w:eastAsia="en-GB"/>
        </w:rPr>
        <w:t>: Argentina, Bolivia, Brazil, Venezuela, Colombia, Cuba, Mexico, Paraguay, Peru, Uruguay, Chile, and Ecuador.</w:t>
      </w:r>
      <w:r w:rsidRPr="00CD5614">
        <w:rPr>
          <w:rFonts w:ascii="Times New Roman" w:eastAsia="Times New Roman" w:hAnsi="Times New Roman" w:cs="Times New Roman"/>
          <w:sz w:val="24"/>
          <w:szCs w:val="24"/>
          <w:lang w:eastAsia="en-GB"/>
        </w:rPr>
        <w:br/>
        <w:t xml:space="preserve">Thus, </w:t>
      </w:r>
      <w:r w:rsidRPr="00CD5614">
        <w:rPr>
          <w:rFonts w:ascii="Times New Roman" w:eastAsia="Times New Roman" w:hAnsi="Times New Roman" w:cs="Times New Roman"/>
          <w:b/>
          <w:bCs/>
          <w:sz w:val="24"/>
          <w:szCs w:val="24"/>
          <w:lang w:eastAsia="en-GB"/>
        </w:rPr>
        <w:t>all the largest Latin American countries</w:t>
      </w:r>
      <w:r w:rsidRPr="00CD5614">
        <w:rPr>
          <w:rFonts w:ascii="Times New Roman" w:eastAsia="Times New Roman" w:hAnsi="Times New Roman" w:cs="Times New Roman"/>
          <w:sz w:val="24"/>
          <w:szCs w:val="24"/>
          <w:lang w:eastAsia="en-GB"/>
        </w:rPr>
        <w:t xml:space="preserve"> are members of LAIA.</w:t>
      </w:r>
    </w:p>
    <w:p w14:paraId="2A8EE901" w14:textId="77777777" w:rsidR="00F7632B" w:rsidRDefault="00F7632B" w:rsidP="00F7632B">
      <w:pPr>
        <w:pStyle w:val="NormalWeb"/>
      </w:pPr>
      <w:r>
        <w:rPr>
          <w:rStyle w:val="Strong"/>
        </w:rPr>
        <w:t>Key Objectives:</w:t>
      </w:r>
    </w:p>
    <w:p w14:paraId="478D9697" w14:textId="77777777" w:rsidR="00F7632B" w:rsidRDefault="00F7632B" w:rsidP="00F7632B">
      <w:pPr>
        <w:pStyle w:val="NormalWeb"/>
        <w:numPr>
          <w:ilvl w:val="0"/>
          <w:numId w:val="8"/>
        </w:numPr>
      </w:pPr>
      <w:r>
        <w:rPr>
          <w:rStyle w:val="Strong"/>
        </w:rPr>
        <w:t>Facilitate trade</w:t>
      </w:r>
      <w:r>
        <w:t xml:space="preserve"> among member countries by reducing tariff and non-tariff barriers.</w:t>
      </w:r>
    </w:p>
    <w:p w14:paraId="1DD706C9" w14:textId="77777777" w:rsidR="00F7632B" w:rsidRDefault="00F7632B" w:rsidP="00F7632B">
      <w:pPr>
        <w:pStyle w:val="NormalWeb"/>
        <w:numPr>
          <w:ilvl w:val="0"/>
          <w:numId w:val="8"/>
        </w:numPr>
      </w:pPr>
      <w:r>
        <w:rPr>
          <w:rStyle w:val="Strong"/>
        </w:rPr>
        <w:t>Promote economic cooperation</w:t>
      </w:r>
      <w:r>
        <w:t xml:space="preserve"> through the exchange of information and best practices.</w:t>
      </w:r>
    </w:p>
    <w:p w14:paraId="5D2BFE05" w14:textId="77777777" w:rsidR="00F7632B" w:rsidRDefault="00F7632B" w:rsidP="00F7632B">
      <w:pPr>
        <w:pStyle w:val="NormalWeb"/>
        <w:numPr>
          <w:ilvl w:val="0"/>
          <w:numId w:val="8"/>
        </w:numPr>
      </w:pPr>
      <w:r>
        <w:rPr>
          <w:rStyle w:val="Strong"/>
        </w:rPr>
        <w:t>Support industrial development</w:t>
      </w:r>
      <w:r>
        <w:t xml:space="preserve"> and competitiveness within the region.</w:t>
      </w:r>
    </w:p>
    <w:p w14:paraId="7BBCFE13" w14:textId="77777777" w:rsidR="00F7632B" w:rsidRDefault="00F7632B" w:rsidP="00F7632B">
      <w:pPr>
        <w:pStyle w:val="NormalWeb"/>
        <w:numPr>
          <w:ilvl w:val="0"/>
          <w:numId w:val="8"/>
        </w:numPr>
      </w:pPr>
      <w:r>
        <w:rPr>
          <w:rStyle w:val="Strong"/>
        </w:rPr>
        <w:t>Enhance infrastructure and transportation networks</w:t>
      </w:r>
      <w:r>
        <w:t xml:space="preserve"> to improve regional connectivity.</w:t>
      </w:r>
    </w:p>
    <w:p w14:paraId="07C9E3EA" w14:textId="16E83D60" w:rsidR="00F7632B" w:rsidRPr="00F7632B" w:rsidRDefault="00F7632B" w:rsidP="00CD5614">
      <w:pPr>
        <w:pStyle w:val="NormalWeb"/>
        <w:numPr>
          <w:ilvl w:val="0"/>
          <w:numId w:val="8"/>
        </w:numPr>
      </w:pPr>
      <w:r>
        <w:rPr>
          <w:rStyle w:val="Strong"/>
        </w:rPr>
        <w:t>Attract foreign direct investment</w:t>
      </w:r>
      <w:r>
        <w:t xml:space="preserve"> by creating a </w:t>
      </w:r>
      <w:proofErr w:type="spellStart"/>
      <w:r>
        <w:t>favorable</w:t>
      </w:r>
      <w:proofErr w:type="spellEnd"/>
      <w:r>
        <w:t xml:space="preserve"> environment for investors.</w:t>
      </w:r>
    </w:p>
    <w:p w14:paraId="494243C3" w14:textId="77777777" w:rsidR="00F7632B" w:rsidRPr="00CD5614" w:rsidRDefault="00F7632B" w:rsidP="00CD5614">
      <w:pPr>
        <w:spacing w:before="100" w:beforeAutospacing="1" w:after="100" w:afterAutospacing="1" w:line="240" w:lineRule="auto"/>
        <w:rPr>
          <w:rFonts w:ascii="Times New Roman" w:eastAsia="Times New Roman" w:hAnsi="Times New Roman" w:cs="Times New Roman"/>
          <w:sz w:val="24"/>
          <w:szCs w:val="24"/>
          <w:lang w:eastAsia="en-GB"/>
        </w:rPr>
      </w:pPr>
    </w:p>
    <w:p w14:paraId="17448A5F" w14:textId="77777777" w:rsidR="00CD5614" w:rsidRPr="00CD5614" w:rsidRDefault="00CD5614" w:rsidP="00CD5614">
      <w:pPr>
        <w:spacing w:before="100" w:beforeAutospacing="1" w:after="100" w:afterAutospacing="1" w:line="240" w:lineRule="auto"/>
        <w:rPr>
          <w:rFonts w:ascii="Times New Roman" w:eastAsia="Times New Roman" w:hAnsi="Times New Roman" w:cs="Times New Roman"/>
          <w:sz w:val="24"/>
          <w:szCs w:val="24"/>
          <w:lang w:eastAsia="en-GB"/>
        </w:rPr>
      </w:pPr>
      <w:r w:rsidRPr="00CD5614">
        <w:rPr>
          <w:rFonts w:ascii="Times New Roman" w:eastAsia="Times New Roman" w:hAnsi="Times New Roman" w:cs="Times New Roman"/>
          <w:sz w:val="24"/>
          <w:szCs w:val="24"/>
          <w:lang w:eastAsia="en-GB"/>
        </w:rPr>
        <w:t xml:space="preserve">The original goal of LAFTA was to create a </w:t>
      </w:r>
      <w:r w:rsidRPr="00CD5614">
        <w:rPr>
          <w:rFonts w:ascii="Times New Roman" w:eastAsia="Times New Roman" w:hAnsi="Times New Roman" w:cs="Times New Roman"/>
          <w:b/>
          <w:bCs/>
          <w:sz w:val="24"/>
          <w:szCs w:val="24"/>
          <w:lang w:eastAsia="en-GB"/>
        </w:rPr>
        <w:t>free trade zone</w:t>
      </w:r>
      <w:r w:rsidRPr="00CD5614">
        <w:rPr>
          <w:rFonts w:ascii="Times New Roman" w:eastAsia="Times New Roman" w:hAnsi="Times New Roman" w:cs="Times New Roman"/>
          <w:sz w:val="24"/>
          <w:szCs w:val="24"/>
          <w:lang w:eastAsia="en-GB"/>
        </w:rPr>
        <w:t xml:space="preserve"> in Latin America through a </w:t>
      </w:r>
      <w:r w:rsidRPr="00CD5614">
        <w:rPr>
          <w:rFonts w:ascii="Times New Roman" w:eastAsia="Times New Roman" w:hAnsi="Times New Roman" w:cs="Times New Roman"/>
          <w:b/>
          <w:bCs/>
          <w:sz w:val="24"/>
          <w:szCs w:val="24"/>
          <w:lang w:eastAsia="en-GB"/>
        </w:rPr>
        <w:t>strict tariff system</w:t>
      </w:r>
      <w:r w:rsidRPr="00CD5614">
        <w:rPr>
          <w:rFonts w:ascii="Times New Roman" w:eastAsia="Times New Roman" w:hAnsi="Times New Roman" w:cs="Times New Roman"/>
          <w:sz w:val="24"/>
          <w:szCs w:val="24"/>
          <w:lang w:eastAsia="en-GB"/>
        </w:rPr>
        <w:t xml:space="preserve"> against third countries. However, this strategy proved ineffective, as the </w:t>
      </w:r>
      <w:r w:rsidRPr="00CD5614">
        <w:rPr>
          <w:rFonts w:ascii="Times New Roman" w:eastAsia="Times New Roman" w:hAnsi="Times New Roman" w:cs="Times New Roman"/>
          <w:sz w:val="24"/>
          <w:szCs w:val="24"/>
          <w:lang w:eastAsia="en-GB"/>
        </w:rPr>
        <w:lastRenderedPageBreak/>
        <w:t xml:space="preserve">majority of Latin American countries’ foreign trade was oriented toward </w:t>
      </w:r>
      <w:r w:rsidRPr="00CD5614">
        <w:rPr>
          <w:rFonts w:ascii="Times New Roman" w:eastAsia="Times New Roman" w:hAnsi="Times New Roman" w:cs="Times New Roman"/>
          <w:b/>
          <w:bCs/>
          <w:sz w:val="24"/>
          <w:szCs w:val="24"/>
          <w:lang w:eastAsia="en-GB"/>
        </w:rPr>
        <w:t>developed countries</w:t>
      </w:r>
      <w:r w:rsidRPr="00CD5614">
        <w:rPr>
          <w:rFonts w:ascii="Times New Roman" w:eastAsia="Times New Roman" w:hAnsi="Times New Roman" w:cs="Times New Roman"/>
          <w:sz w:val="24"/>
          <w:szCs w:val="24"/>
          <w:lang w:eastAsia="en-GB"/>
        </w:rPr>
        <w:t xml:space="preserve">, especially the </w:t>
      </w:r>
      <w:r w:rsidRPr="00CD5614">
        <w:rPr>
          <w:rFonts w:ascii="Times New Roman" w:eastAsia="Times New Roman" w:hAnsi="Times New Roman" w:cs="Times New Roman"/>
          <w:b/>
          <w:bCs/>
          <w:sz w:val="24"/>
          <w:szCs w:val="24"/>
          <w:lang w:eastAsia="en-GB"/>
        </w:rPr>
        <w:t>United States</w:t>
      </w:r>
      <w:r w:rsidRPr="00CD5614">
        <w:rPr>
          <w:rFonts w:ascii="Times New Roman" w:eastAsia="Times New Roman" w:hAnsi="Times New Roman" w:cs="Times New Roman"/>
          <w:sz w:val="24"/>
          <w:szCs w:val="24"/>
          <w:lang w:eastAsia="en-GB"/>
        </w:rPr>
        <w:t>.</w:t>
      </w:r>
      <w:r w:rsidRPr="00CD5614">
        <w:rPr>
          <w:rFonts w:ascii="Times New Roman" w:eastAsia="Times New Roman" w:hAnsi="Times New Roman" w:cs="Times New Roman"/>
          <w:sz w:val="24"/>
          <w:szCs w:val="24"/>
          <w:lang w:eastAsia="en-GB"/>
        </w:rPr>
        <w:br/>
        <w:t xml:space="preserve">On the other hand, the rapid removal of internal trade tariffs primarily benefited the </w:t>
      </w:r>
      <w:r w:rsidRPr="00CD5614">
        <w:rPr>
          <w:rFonts w:ascii="Times New Roman" w:eastAsia="Times New Roman" w:hAnsi="Times New Roman" w:cs="Times New Roman"/>
          <w:b/>
          <w:bCs/>
          <w:sz w:val="24"/>
          <w:szCs w:val="24"/>
          <w:lang w:eastAsia="en-GB"/>
        </w:rPr>
        <w:t>strongest economies</w:t>
      </w:r>
      <w:r w:rsidRPr="00CD5614">
        <w:rPr>
          <w:rFonts w:ascii="Times New Roman" w:eastAsia="Times New Roman" w:hAnsi="Times New Roman" w:cs="Times New Roman"/>
          <w:sz w:val="24"/>
          <w:szCs w:val="24"/>
          <w:lang w:eastAsia="en-GB"/>
        </w:rPr>
        <w:t xml:space="preserve"> in the region — particularly </w:t>
      </w:r>
      <w:r w:rsidRPr="00CD5614">
        <w:rPr>
          <w:rFonts w:ascii="Times New Roman" w:eastAsia="Times New Roman" w:hAnsi="Times New Roman" w:cs="Times New Roman"/>
          <w:b/>
          <w:bCs/>
          <w:sz w:val="24"/>
          <w:szCs w:val="24"/>
          <w:lang w:eastAsia="en-GB"/>
        </w:rPr>
        <w:t>Brazil</w:t>
      </w:r>
      <w:r w:rsidRPr="00CD5614">
        <w:rPr>
          <w:rFonts w:ascii="Times New Roman" w:eastAsia="Times New Roman" w:hAnsi="Times New Roman" w:cs="Times New Roman"/>
          <w:sz w:val="24"/>
          <w:szCs w:val="24"/>
          <w:lang w:eastAsia="en-GB"/>
        </w:rPr>
        <w:t>.</w:t>
      </w:r>
      <w:r w:rsidRPr="00CD5614">
        <w:rPr>
          <w:rFonts w:ascii="Times New Roman" w:eastAsia="Times New Roman" w:hAnsi="Times New Roman" w:cs="Times New Roman"/>
          <w:sz w:val="24"/>
          <w:szCs w:val="24"/>
          <w:lang w:eastAsia="en-GB"/>
        </w:rPr>
        <w:br/>
        <w:t xml:space="preserve">In the 1970s, some Latin American politicians even referred to Brazil as one of the </w:t>
      </w:r>
      <w:r w:rsidRPr="00CD5614">
        <w:rPr>
          <w:rFonts w:ascii="Times New Roman" w:eastAsia="Times New Roman" w:hAnsi="Times New Roman" w:cs="Times New Roman"/>
          <w:b/>
          <w:bCs/>
          <w:sz w:val="24"/>
          <w:szCs w:val="24"/>
          <w:lang w:eastAsia="en-GB"/>
        </w:rPr>
        <w:t>"imperialist states."</w:t>
      </w:r>
    </w:p>
    <w:p w14:paraId="3B7D1356" w14:textId="77777777" w:rsidR="00CD5614" w:rsidRPr="00CD5614" w:rsidRDefault="00CD5614" w:rsidP="00CD5614">
      <w:pPr>
        <w:spacing w:before="100" w:beforeAutospacing="1" w:after="100" w:afterAutospacing="1" w:line="240" w:lineRule="auto"/>
        <w:rPr>
          <w:rFonts w:ascii="Times New Roman" w:eastAsia="Times New Roman" w:hAnsi="Times New Roman" w:cs="Times New Roman"/>
          <w:sz w:val="24"/>
          <w:szCs w:val="24"/>
          <w:lang w:eastAsia="en-GB"/>
        </w:rPr>
      </w:pPr>
      <w:r w:rsidRPr="00CD5614">
        <w:rPr>
          <w:rFonts w:ascii="Times New Roman" w:eastAsia="Times New Roman" w:hAnsi="Times New Roman" w:cs="Times New Roman"/>
          <w:sz w:val="24"/>
          <w:szCs w:val="24"/>
          <w:lang w:eastAsia="en-GB"/>
        </w:rPr>
        <w:t xml:space="preserve">The </w:t>
      </w:r>
      <w:r w:rsidRPr="00CD5614">
        <w:rPr>
          <w:rFonts w:ascii="Times New Roman" w:eastAsia="Times New Roman" w:hAnsi="Times New Roman" w:cs="Times New Roman"/>
          <w:b/>
          <w:bCs/>
          <w:sz w:val="24"/>
          <w:szCs w:val="24"/>
          <w:lang w:eastAsia="en-GB"/>
        </w:rPr>
        <w:t>Montevideo Treaty</w:t>
      </w:r>
      <w:r w:rsidRPr="00CD5614">
        <w:rPr>
          <w:rFonts w:ascii="Times New Roman" w:eastAsia="Times New Roman" w:hAnsi="Times New Roman" w:cs="Times New Roman"/>
          <w:sz w:val="24"/>
          <w:szCs w:val="24"/>
          <w:lang w:eastAsia="en-GB"/>
        </w:rPr>
        <w:t xml:space="preserve">, which established LAIA, set </w:t>
      </w:r>
      <w:r w:rsidRPr="00CD5614">
        <w:rPr>
          <w:rFonts w:ascii="Times New Roman" w:eastAsia="Times New Roman" w:hAnsi="Times New Roman" w:cs="Times New Roman"/>
          <w:b/>
          <w:bCs/>
          <w:sz w:val="24"/>
          <w:szCs w:val="24"/>
          <w:lang w:eastAsia="en-GB"/>
        </w:rPr>
        <w:t>new objectives</w:t>
      </w:r>
      <w:r w:rsidRPr="00CD5614">
        <w:rPr>
          <w:rFonts w:ascii="Times New Roman" w:eastAsia="Times New Roman" w:hAnsi="Times New Roman" w:cs="Times New Roman"/>
          <w:sz w:val="24"/>
          <w:szCs w:val="24"/>
          <w:lang w:eastAsia="en-GB"/>
        </w:rPr>
        <w:t xml:space="preserve"> for the organization.</w:t>
      </w:r>
      <w:r w:rsidRPr="00CD5614">
        <w:rPr>
          <w:rFonts w:ascii="Times New Roman" w:eastAsia="Times New Roman" w:hAnsi="Times New Roman" w:cs="Times New Roman"/>
          <w:sz w:val="24"/>
          <w:szCs w:val="24"/>
          <w:lang w:eastAsia="en-GB"/>
        </w:rPr>
        <w:br/>
        <w:t xml:space="preserve">The </w:t>
      </w:r>
      <w:r w:rsidRPr="00CD5614">
        <w:rPr>
          <w:rFonts w:ascii="Times New Roman" w:eastAsia="Times New Roman" w:hAnsi="Times New Roman" w:cs="Times New Roman"/>
          <w:b/>
          <w:bCs/>
          <w:sz w:val="24"/>
          <w:szCs w:val="24"/>
          <w:lang w:eastAsia="en-GB"/>
        </w:rPr>
        <w:t>main goal</w:t>
      </w:r>
      <w:r w:rsidRPr="00CD5614">
        <w:rPr>
          <w:rFonts w:ascii="Times New Roman" w:eastAsia="Times New Roman" w:hAnsi="Times New Roman" w:cs="Times New Roman"/>
          <w:sz w:val="24"/>
          <w:szCs w:val="24"/>
          <w:lang w:eastAsia="en-GB"/>
        </w:rPr>
        <w:t xml:space="preserve"> of LAIA is to </w:t>
      </w:r>
      <w:r w:rsidRPr="00CD5614">
        <w:rPr>
          <w:rFonts w:ascii="Times New Roman" w:eastAsia="Times New Roman" w:hAnsi="Times New Roman" w:cs="Times New Roman"/>
          <w:b/>
          <w:bCs/>
          <w:sz w:val="24"/>
          <w:szCs w:val="24"/>
          <w:lang w:eastAsia="en-GB"/>
        </w:rPr>
        <w:t>stimulate economic cooperation</w:t>
      </w:r>
      <w:r w:rsidRPr="00CD5614">
        <w:rPr>
          <w:rFonts w:ascii="Times New Roman" w:eastAsia="Times New Roman" w:hAnsi="Times New Roman" w:cs="Times New Roman"/>
          <w:sz w:val="24"/>
          <w:szCs w:val="24"/>
          <w:lang w:eastAsia="en-GB"/>
        </w:rPr>
        <w:t xml:space="preserve"> and </w:t>
      </w:r>
      <w:r w:rsidRPr="00CD5614">
        <w:rPr>
          <w:rFonts w:ascii="Times New Roman" w:eastAsia="Times New Roman" w:hAnsi="Times New Roman" w:cs="Times New Roman"/>
          <w:b/>
          <w:bCs/>
          <w:sz w:val="24"/>
          <w:szCs w:val="24"/>
          <w:lang w:eastAsia="en-GB"/>
        </w:rPr>
        <w:t>expand markets</w:t>
      </w:r>
      <w:r w:rsidRPr="00CD5614">
        <w:rPr>
          <w:rFonts w:ascii="Times New Roman" w:eastAsia="Times New Roman" w:hAnsi="Times New Roman" w:cs="Times New Roman"/>
          <w:sz w:val="24"/>
          <w:szCs w:val="24"/>
          <w:lang w:eastAsia="en-GB"/>
        </w:rPr>
        <w:t xml:space="preserve"> for goods produced in the region.</w:t>
      </w:r>
      <w:r w:rsidRPr="00CD5614">
        <w:rPr>
          <w:rFonts w:ascii="Times New Roman" w:eastAsia="Times New Roman" w:hAnsi="Times New Roman" w:cs="Times New Roman"/>
          <w:sz w:val="24"/>
          <w:szCs w:val="24"/>
          <w:lang w:eastAsia="en-GB"/>
        </w:rPr>
        <w:br/>
        <w:t xml:space="preserve">In this context, it meant creating a </w:t>
      </w:r>
      <w:r w:rsidRPr="00CD5614">
        <w:rPr>
          <w:rFonts w:ascii="Times New Roman" w:eastAsia="Times New Roman" w:hAnsi="Times New Roman" w:cs="Times New Roman"/>
          <w:b/>
          <w:bCs/>
          <w:sz w:val="24"/>
          <w:szCs w:val="24"/>
          <w:lang w:eastAsia="en-GB"/>
        </w:rPr>
        <w:t>preferential trade area</w:t>
      </w:r>
      <w:r w:rsidRPr="00CD5614">
        <w:rPr>
          <w:rFonts w:ascii="Times New Roman" w:eastAsia="Times New Roman" w:hAnsi="Times New Roman" w:cs="Times New Roman"/>
          <w:sz w:val="24"/>
          <w:szCs w:val="24"/>
          <w:lang w:eastAsia="en-GB"/>
        </w:rPr>
        <w:t>.</w:t>
      </w:r>
      <w:r w:rsidRPr="00CD5614">
        <w:rPr>
          <w:rFonts w:ascii="Times New Roman" w:eastAsia="Times New Roman" w:hAnsi="Times New Roman" w:cs="Times New Roman"/>
          <w:sz w:val="24"/>
          <w:szCs w:val="24"/>
          <w:lang w:eastAsia="en-GB"/>
        </w:rPr>
        <w:br/>
        <w:t xml:space="preserve">The long-term aim is the </w:t>
      </w:r>
      <w:r w:rsidRPr="00CD5614">
        <w:rPr>
          <w:rFonts w:ascii="Times New Roman" w:eastAsia="Times New Roman" w:hAnsi="Times New Roman" w:cs="Times New Roman"/>
          <w:b/>
          <w:bCs/>
          <w:sz w:val="24"/>
          <w:szCs w:val="24"/>
          <w:lang w:eastAsia="en-GB"/>
        </w:rPr>
        <w:t>gradual and step-by-step creation</w:t>
      </w:r>
      <w:r w:rsidRPr="00CD5614">
        <w:rPr>
          <w:rFonts w:ascii="Times New Roman" w:eastAsia="Times New Roman" w:hAnsi="Times New Roman" w:cs="Times New Roman"/>
          <w:sz w:val="24"/>
          <w:szCs w:val="24"/>
          <w:lang w:eastAsia="en-GB"/>
        </w:rPr>
        <w:t xml:space="preserve"> of a </w:t>
      </w:r>
      <w:r w:rsidRPr="00CD5614">
        <w:rPr>
          <w:rFonts w:ascii="Times New Roman" w:eastAsia="Times New Roman" w:hAnsi="Times New Roman" w:cs="Times New Roman"/>
          <w:b/>
          <w:bCs/>
          <w:sz w:val="24"/>
          <w:szCs w:val="24"/>
          <w:lang w:eastAsia="en-GB"/>
        </w:rPr>
        <w:t>Latin American common market</w:t>
      </w:r>
      <w:r w:rsidRPr="00CD5614">
        <w:rPr>
          <w:rFonts w:ascii="Times New Roman" w:eastAsia="Times New Roman" w:hAnsi="Times New Roman" w:cs="Times New Roman"/>
          <w:sz w:val="24"/>
          <w:szCs w:val="24"/>
          <w:lang w:eastAsia="en-GB"/>
        </w:rPr>
        <w:t xml:space="preserve">, through the promotion of </w:t>
      </w:r>
      <w:r w:rsidRPr="00CD5614">
        <w:rPr>
          <w:rFonts w:ascii="Times New Roman" w:eastAsia="Times New Roman" w:hAnsi="Times New Roman" w:cs="Times New Roman"/>
          <w:b/>
          <w:bCs/>
          <w:sz w:val="24"/>
          <w:szCs w:val="24"/>
          <w:lang w:eastAsia="en-GB"/>
        </w:rPr>
        <w:t>economic preference zones</w:t>
      </w:r>
      <w:r w:rsidRPr="00CD5614">
        <w:rPr>
          <w:rFonts w:ascii="Times New Roman" w:eastAsia="Times New Roman" w:hAnsi="Times New Roman" w:cs="Times New Roman"/>
          <w:sz w:val="24"/>
          <w:szCs w:val="24"/>
          <w:lang w:eastAsia="en-GB"/>
        </w:rPr>
        <w:t>.</w:t>
      </w:r>
    </w:p>
    <w:p w14:paraId="485BA641" w14:textId="77777777" w:rsidR="00CD5614" w:rsidRPr="00CD5614" w:rsidRDefault="00CD5614" w:rsidP="00CD5614">
      <w:pPr>
        <w:spacing w:before="100" w:beforeAutospacing="1" w:after="100" w:afterAutospacing="1" w:line="240" w:lineRule="auto"/>
        <w:rPr>
          <w:rFonts w:ascii="Times New Roman" w:eastAsia="Times New Roman" w:hAnsi="Times New Roman" w:cs="Times New Roman"/>
          <w:sz w:val="24"/>
          <w:szCs w:val="24"/>
          <w:lang w:eastAsia="en-GB"/>
        </w:rPr>
      </w:pPr>
      <w:r w:rsidRPr="00CD5614">
        <w:rPr>
          <w:rFonts w:ascii="Times New Roman" w:eastAsia="Times New Roman" w:hAnsi="Times New Roman" w:cs="Times New Roman"/>
          <w:sz w:val="24"/>
          <w:szCs w:val="24"/>
          <w:lang w:eastAsia="en-GB"/>
        </w:rPr>
        <w:t xml:space="preserve">A unique feature of LAIA is its </w:t>
      </w:r>
      <w:r w:rsidRPr="00CD5614">
        <w:rPr>
          <w:rFonts w:ascii="Times New Roman" w:eastAsia="Times New Roman" w:hAnsi="Times New Roman" w:cs="Times New Roman"/>
          <w:b/>
          <w:bCs/>
          <w:sz w:val="24"/>
          <w:szCs w:val="24"/>
          <w:lang w:eastAsia="en-GB"/>
        </w:rPr>
        <w:t>unconventional approach</w:t>
      </w:r>
      <w:r w:rsidRPr="00CD5614">
        <w:rPr>
          <w:rFonts w:ascii="Times New Roman" w:eastAsia="Times New Roman" w:hAnsi="Times New Roman" w:cs="Times New Roman"/>
          <w:sz w:val="24"/>
          <w:szCs w:val="24"/>
          <w:lang w:eastAsia="en-GB"/>
        </w:rPr>
        <w:t xml:space="preserve"> to economic relations with </w:t>
      </w:r>
      <w:r w:rsidRPr="00CD5614">
        <w:rPr>
          <w:rFonts w:ascii="Times New Roman" w:eastAsia="Times New Roman" w:hAnsi="Times New Roman" w:cs="Times New Roman"/>
          <w:b/>
          <w:bCs/>
          <w:sz w:val="24"/>
          <w:szCs w:val="24"/>
          <w:lang w:eastAsia="en-GB"/>
        </w:rPr>
        <w:t>third countries</w:t>
      </w:r>
      <w:r w:rsidRPr="00CD5614">
        <w:rPr>
          <w:rFonts w:ascii="Times New Roman" w:eastAsia="Times New Roman" w:hAnsi="Times New Roman" w:cs="Times New Roman"/>
          <w:sz w:val="24"/>
          <w:szCs w:val="24"/>
          <w:lang w:eastAsia="en-GB"/>
        </w:rPr>
        <w:t>.</w:t>
      </w:r>
      <w:r w:rsidRPr="00CD5614">
        <w:rPr>
          <w:rFonts w:ascii="Times New Roman" w:eastAsia="Times New Roman" w:hAnsi="Times New Roman" w:cs="Times New Roman"/>
          <w:sz w:val="24"/>
          <w:szCs w:val="24"/>
          <w:lang w:eastAsia="en-GB"/>
        </w:rPr>
        <w:br/>
        <w:t xml:space="preserve">Unlike LAFTA, this organization seeks the </w:t>
      </w:r>
      <w:r w:rsidRPr="00CD5614">
        <w:rPr>
          <w:rFonts w:ascii="Times New Roman" w:eastAsia="Times New Roman" w:hAnsi="Times New Roman" w:cs="Times New Roman"/>
          <w:b/>
          <w:bCs/>
          <w:sz w:val="24"/>
          <w:szCs w:val="24"/>
          <w:lang w:eastAsia="en-GB"/>
        </w:rPr>
        <w:t>closest possible cooperation</w:t>
      </w:r>
      <w:r w:rsidRPr="00CD5614">
        <w:rPr>
          <w:rFonts w:ascii="Times New Roman" w:eastAsia="Times New Roman" w:hAnsi="Times New Roman" w:cs="Times New Roman"/>
          <w:sz w:val="24"/>
          <w:szCs w:val="24"/>
          <w:lang w:eastAsia="en-GB"/>
        </w:rPr>
        <w:t xml:space="preserve"> both with </w:t>
      </w:r>
      <w:r w:rsidRPr="00CD5614">
        <w:rPr>
          <w:rFonts w:ascii="Times New Roman" w:eastAsia="Times New Roman" w:hAnsi="Times New Roman" w:cs="Times New Roman"/>
          <w:b/>
          <w:bCs/>
          <w:sz w:val="24"/>
          <w:szCs w:val="24"/>
          <w:lang w:eastAsia="en-GB"/>
        </w:rPr>
        <w:t>other Latin American countries</w:t>
      </w:r>
      <w:r w:rsidRPr="00CD5614">
        <w:rPr>
          <w:rFonts w:ascii="Times New Roman" w:eastAsia="Times New Roman" w:hAnsi="Times New Roman" w:cs="Times New Roman"/>
          <w:sz w:val="24"/>
          <w:szCs w:val="24"/>
          <w:lang w:eastAsia="en-GB"/>
        </w:rPr>
        <w:t xml:space="preserve"> and with </w:t>
      </w:r>
      <w:r w:rsidRPr="00CD5614">
        <w:rPr>
          <w:rFonts w:ascii="Times New Roman" w:eastAsia="Times New Roman" w:hAnsi="Times New Roman" w:cs="Times New Roman"/>
          <w:b/>
          <w:bCs/>
          <w:sz w:val="24"/>
          <w:szCs w:val="24"/>
          <w:lang w:eastAsia="en-GB"/>
        </w:rPr>
        <w:t>nations from other continents</w:t>
      </w:r>
      <w:r w:rsidRPr="00CD5614">
        <w:rPr>
          <w:rFonts w:ascii="Times New Roman" w:eastAsia="Times New Roman" w:hAnsi="Times New Roman" w:cs="Times New Roman"/>
          <w:sz w:val="24"/>
          <w:szCs w:val="24"/>
          <w:lang w:eastAsia="en-GB"/>
        </w:rPr>
        <w:t>.</w:t>
      </w:r>
      <w:r w:rsidRPr="00CD5614">
        <w:rPr>
          <w:rFonts w:ascii="Times New Roman" w:eastAsia="Times New Roman" w:hAnsi="Times New Roman" w:cs="Times New Roman"/>
          <w:sz w:val="24"/>
          <w:szCs w:val="24"/>
          <w:lang w:eastAsia="en-GB"/>
        </w:rPr>
        <w:br/>
        <w:t xml:space="preserve">A </w:t>
      </w:r>
      <w:r w:rsidRPr="00CD5614">
        <w:rPr>
          <w:rFonts w:ascii="Times New Roman" w:eastAsia="Times New Roman" w:hAnsi="Times New Roman" w:cs="Times New Roman"/>
          <w:b/>
          <w:bCs/>
          <w:sz w:val="24"/>
          <w:szCs w:val="24"/>
          <w:lang w:eastAsia="en-GB"/>
        </w:rPr>
        <w:t>regional tariff preference</w:t>
      </w:r>
      <w:r w:rsidRPr="00CD5614">
        <w:rPr>
          <w:rFonts w:ascii="Times New Roman" w:eastAsia="Times New Roman" w:hAnsi="Times New Roman" w:cs="Times New Roman"/>
          <w:sz w:val="24"/>
          <w:szCs w:val="24"/>
          <w:lang w:eastAsia="en-GB"/>
        </w:rPr>
        <w:t xml:space="preserve"> has been established toward third countries.</w:t>
      </w:r>
    </w:p>
    <w:p w14:paraId="7F05E78C" w14:textId="77777777" w:rsidR="00CD5614" w:rsidRPr="00CD5614" w:rsidRDefault="00CD5614" w:rsidP="00CD5614">
      <w:pPr>
        <w:spacing w:before="100" w:beforeAutospacing="1" w:after="100" w:afterAutospacing="1" w:line="240" w:lineRule="auto"/>
        <w:rPr>
          <w:rFonts w:ascii="Times New Roman" w:eastAsia="Times New Roman" w:hAnsi="Times New Roman" w:cs="Times New Roman"/>
          <w:sz w:val="24"/>
          <w:szCs w:val="24"/>
          <w:lang w:eastAsia="en-GB"/>
        </w:rPr>
      </w:pPr>
      <w:r w:rsidRPr="00CD5614">
        <w:rPr>
          <w:rFonts w:ascii="Times New Roman" w:eastAsia="Times New Roman" w:hAnsi="Times New Roman" w:cs="Times New Roman"/>
          <w:b/>
          <w:bCs/>
          <w:sz w:val="24"/>
          <w:szCs w:val="24"/>
          <w:lang w:eastAsia="en-GB"/>
        </w:rPr>
        <w:t>Fifteen countries</w:t>
      </w:r>
      <w:r w:rsidRPr="00CD5614">
        <w:rPr>
          <w:rFonts w:ascii="Times New Roman" w:eastAsia="Times New Roman" w:hAnsi="Times New Roman" w:cs="Times New Roman"/>
          <w:sz w:val="24"/>
          <w:szCs w:val="24"/>
          <w:lang w:eastAsia="en-GB"/>
        </w:rPr>
        <w:t xml:space="preserve"> hold </w:t>
      </w:r>
      <w:r w:rsidRPr="00CD5614">
        <w:rPr>
          <w:rFonts w:ascii="Times New Roman" w:eastAsia="Times New Roman" w:hAnsi="Times New Roman" w:cs="Times New Roman"/>
          <w:b/>
          <w:bCs/>
          <w:sz w:val="24"/>
          <w:szCs w:val="24"/>
          <w:lang w:eastAsia="en-GB"/>
        </w:rPr>
        <w:t>observer status</w:t>
      </w:r>
      <w:r w:rsidRPr="00CD5614">
        <w:rPr>
          <w:rFonts w:ascii="Times New Roman" w:eastAsia="Times New Roman" w:hAnsi="Times New Roman" w:cs="Times New Roman"/>
          <w:sz w:val="24"/>
          <w:szCs w:val="24"/>
          <w:lang w:eastAsia="en-GB"/>
        </w:rPr>
        <w:t xml:space="preserve"> with LAIA, including </w:t>
      </w:r>
      <w:r w:rsidRPr="00CD5614">
        <w:rPr>
          <w:rFonts w:ascii="Times New Roman" w:eastAsia="Times New Roman" w:hAnsi="Times New Roman" w:cs="Times New Roman"/>
          <w:b/>
          <w:bCs/>
          <w:sz w:val="24"/>
          <w:szCs w:val="24"/>
          <w:lang w:eastAsia="en-GB"/>
        </w:rPr>
        <w:t>Spain, Italy, Russia, China</w:t>
      </w:r>
      <w:r w:rsidRPr="00CD5614">
        <w:rPr>
          <w:rFonts w:ascii="Times New Roman" w:eastAsia="Times New Roman" w:hAnsi="Times New Roman" w:cs="Times New Roman"/>
          <w:sz w:val="24"/>
          <w:szCs w:val="24"/>
          <w:lang w:eastAsia="en-GB"/>
        </w:rPr>
        <w:t xml:space="preserve">, and </w:t>
      </w:r>
      <w:r w:rsidRPr="00CD5614">
        <w:rPr>
          <w:rFonts w:ascii="Times New Roman" w:eastAsia="Times New Roman" w:hAnsi="Times New Roman" w:cs="Times New Roman"/>
          <w:b/>
          <w:bCs/>
          <w:sz w:val="24"/>
          <w:szCs w:val="24"/>
          <w:lang w:eastAsia="en-GB"/>
        </w:rPr>
        <w:t>Switzerland</w:t>
      </w:r>
      <w:r w:rsidRPr="00CD5614">
        <w:rPr>
          <w:rFonts w:ascii="Times New Roman" w:eastAsia="Times New Roman" w:hAnsi="Times New Roman" w:cs="Times New Roman"/>
          <w:sz w:val="24"/>
          <w:szCs w:val="24"/>
          <w:lang w:eastAsia="en-GB"/>
        </w:rPr>
        <w:t>.</w:t>
      </w:r>
    </w:p>
    <w:p w14:paraId="669ECCC8" w14:textId="77777777" w:rsidR="00F7632B" w:rsidRPr="00F7632B" w:rsidRDefault="00F7632B" w:rsidP="00F7632B">
      <w:pPr>
        <w:spacing w:before="100" w:beforeAutospacing="1" w:after="100" w:afterAutospacing="1" w:line="240" w:lineRule="auto"/>
        <w:rPr>
          <w:rFonts w:ascii="Times New Roman" w:eastAsia="Times New Roman" w:hAnsi="Times New Roman" w:cs="Times New Roman"/>
          <w:sz w:val="24"/>
          <w:szCs w:val="24"/>
          <w:lang w:eastAsia="en-GB"/>
        </w:rPr>
      </w:pPr>
      <w:r w:rsidRPr="00F7632B">
        <w:rPr>
          <w:rFonts w:ascii="Times New Roman" w:eastAsia="Times New Roman" w:hAnsi="Times New Roman" w:cs="Times New Roman"/>
          <w:b/>
          <w:bCs/>
          <w:sz w:val="24"/>
          <w:szCs w:val="24"/>
          <w:lang w:eastAsia="en-GB"/>
        </w:rPr>
        <w:t>Recent Developments:</w:t>
      </w:r>
    </w:p>
    <w:p w14:paraId="75230858" w14:textId="77777777" w:rsidR="00F7632B" w:rsidRPr="00F7632B" w:rsidRDefault="00F7632B" w:rsidP="00F7632B">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F7632B">
        <w:rPr>
          <w:rFonts w:ascii="Times New Roman" w:eastAsia="Times New Roman" w:hAnsi="Times New Roman" w:cs="Times New Roman"/>
          <w:b/>
          <w:bCs/>
          <w:sz w:val="24"/>
          <w:szCs w:val="24"/>
          <w:lang w:eastAsia="en-GB"/>
        </w:rPr>
        <w:t>Digital Certification of Origin:</w:t>
      </w:r>
      <w:r w:rsidRPr="00F7632B">
        <w:rPr>
          <w:rFonts w:ascii="Times New Roman" w:eastAsia="Times New Roman" w:hAnsi="Times New Roman" w:cs="Times New Roman"/>
          <w:sz w:val="24"/>
          <w:szCs w:val="24"/>
          <w:lang w:eastAsia="en-GB"/>
        </w:rPr>
        <w:t xml:space="preserve"> In early 2025, </w:t>
      </w:r>
      <w:r w:rsidRPr="00F7632B">
        <w:rPr>
          <w:rFonts w:ascii="Times New Roman" w:eastAsia="Times New Roman" w:hAnsi="Times New Roman" w:cs="Times New Roman"/>
          <w:b/>
          <w:bCs/>
          <w:sz w:val="24"/>
          <w:szCs w:val="24"/>
          <w:lang w:eastAsia="en-GB"/>
        </w:rPr>
        <w:t>Colombia and Uruguay</w:t>
      </w:r>
      <w:r w:rsidRPr="00F7632B">
        <w:rPr>
          <w:rFonts w:ascii="Times New Roman" w:eastAsia="Times New Roman" w:hAnsi="Times New Roman" w:cs="Times New Roman"/>
          <w:sz w:val="24"/>
          <w:szCs w:val="24"/>
          <w:lang w:eastAsia="en-GB"/>
        </w:rPr>
        <w:t xml:space="preserve"> successfully completed a pilot program for ALADI's </w:t>
      </w:r>
      <w:r w:rsidRPr="00F7632B">
        <w:rPr>
          <w:rFonts w:ascii="Times New Roman" w:eastAsia="Times New Roman" w:hAnsi="Times New Roman" w:cs="Times New Roman"/>
          <w:b/>
          <w:bCs/>
          <w:sz w:val="24"/>
          <w:szCs w:val="24"/>
          <w:lang w:eastAsia="en-GB"/>
        </w:rPr>
        <w:t>Digital Certificate of Origin (COD)</w:t>
      </w:r>
      <w:r w:rsidRPr="00F7632B">
        <w:rPr>
          <w:rFonts w:ascii="Times New Roman" w:eastAsia="Times New Roman" w:hAnsi="Times New Roman" w:cs="Times New Roman"/>
          <w:sz w:val="24"/>
          <w:szCs w:val="24"/>
          <w:lang w:eastAsia="en-GB"/>
        </w:rPr>
        <w:t>, streamlining trade documentation and reducing processing times. This initiative is part of ALADI's broader digital agenda to modernize trade operations.</w:t>
      </w:r>
    </w:p>
    <w:p w14:paraId="5C040331" w14:textId="77777777" w:rsidR="00F7632B" w:rsidRPr="00F7632B" w:rsidRDefault="00F7632B" w:rsidP="00F7632B">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F7632B">
        <w:rPr>
          <w:rFonts w:ascii="Times New Roman" w:eastAsia="Times New Roman" w:hAnsi="Times New Roman" w:cs="Times New Roman"/>
          <w:b/>
          <w:bCs/>
          <w:sz w:val="24"/>
          <w:szCs w:val="24"/>
          <w:lang w:eastAsia="en-GB"/>
        </w:rPr>
        <w:t>Trade Agreements:</w:t>
      </w:r>
      <w:r w:rsidRPr="00F7632B">
        <w:rPr>
          <w:rFonts w:ascii="Times New Roman" w:eastAsia="Times New Roman" w:hAnsi="Times New Roman" w:cs="Times New Roman"/>
          <w:sz w:val="24"/>
          <w:szCs w:val="24"/>
          <w:lang w:eastAsia="en-GB"/>
        </w:rPr>
        <w:t xml:space="preserve"> ALADI has facilitated over </w:t>
      </w:r>
      <w:r w:rsidRPr="00F7632B">
        <w:rPr>
          <w:rFonts w:ascii="Times New Roman" w:eastAsia="Times New Roman" w:hAnsi="Times New Roman" w:cs="Times New Roman"/>
          <w:b/>
          <w:bCs/>
          <w:sz w:val="24"/>
          <w:szCs w:val="24"/>
          <w:lang w:eastAsia="en-GB"/>
        </w:rPr>
        <w:t>50 preferential trade agreements</w:t>
      </w:r>
      <w:r w:rsidRPr="00F7632B">
        <w:rPr>
          <w:rFonts w:ascii="Times New Roman" w:eastAsia="Times New Roman" w:hAnsi="Times New Roman" w:cs="Times New Roman"/>
          <w:sz w:val="24"/>
          <w:szCs w:val="24"/>
          <w:lang w:eastAsia="en-GB"/>
        </w:rPr>
        <w:t xml:space="preserve">, allowing approximately </w:t>
      </w:r>
      <w:r w:rsidRPr="00F7632B">
        <w:rPr>
          <w:rFonts w:ascii="Times New Roman" w:eastAsia="Times New Roman" w:hAnsi="Times New Roman" w:cs="Times New Roman"/>
          <w:b/>
          <w:bCs/>
          <w:sz w:val="24"/>
          <w:szCs w:val="24"/>
          <w:lang w:eastAsia="en-GB"/>
        </w:rPr>
        <w:t>82% of products</w:t>
      </w:r>
      <w:r w:rsidRPr="00F7632B">
        <w:rPr>
          <w:rFonts w:ascii="Times New Roman" w:eastAsia="Times New Roman" w:hAnsi="Times New Roman" w:cs="Times New Roman"/>
          <w:sz w:val="24"/>
          <w:szCs w:val="24"/>
          <w:lang w:eastAsia="en-GB"/>
        </w:rPr>
        <w:t xml:space="preserve"> traded within the region to be tariff-free. These agreements have significantly boosted intra-regional trade and economic integration.</w:t>
      </w:r>
    </w:p>
    <w:p w14:paraId="20FB45F2" w14:textId="77777777" w:rsidR="00F7632B" w:rsidRPr="00F7632B" w:rsidRDefault="00F7632B" w:rsidP="00F7632B">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F7632B">
        <w:rPr>
          <w:rFonts w:ascii="Times New Roman" w:eastAsia="Times New Roman" w:hAnsi="Times New Roman" w:cs="Times New Roman"/>
          <w:b/>
          <w:bCs/>
          <w:sz w:val="24"/>
          <w:szCs w:val="24"/>
          <w:lang w:eastAsia="en-GB"/>
        </w:rPr>
        <w:t>Social Inclusion Efforts:</w:t>
      </w:r>
      <w:r w:rsidRPr="00F7632B">
        <w:rPr>
          <w:rFonts w:ascii="Times New Roman" w:eastAsia="Times New Roman" w:hAnsi="Times New Roman" w:cs="Times New Roman"/>
          <w:sz w:val="24"/>
          <w:szCs w:val="24"/>
          <w:lang w:eastAsia="en-GB"/>
        </w:rPr>
        <w:t xml:space="preserve"> ALADI's Secretary-General, </w:t>
      </w:r>
      <w:r w:rsidRPr="00F7632B">
        <w:rPr>
          <w:rFonts w:ascii="Times New Roman" w:eastAsia="Times New Roman" w:hAnsi="Times New Roman" w:cs="Times New Roman"/>
          <w:b/>
          <w:bCs/>
          <w:sz w:val="24"/>
          <w:szCs w:val="24"/>
          <w:lang w:eastAsia="en-GB"/>
        </w:rPr>
        <w:t>Sergio Abreu</w:t>
      </w:r>
      <w:r w:rsidRPr="00F7632B">
        <w:rPr>
          <w:rFonts w:ascii="Times New Roman" w:eastAsia="Times New Roman" w:hAnsi="Times New Roman" w:cs="Times New Roman"/>
          <w:sz w:val="24"/>
          <w:szCs w:val="24"/>
          <w:lang w:eastAsia="en-GB"/>
        </w:rPr>
        <w:t xml:space="preserve">, emphasized the importance of addressing social inequalities in Latin America. He highlighted that </w:t>
      </w:r>
      <w:r w:rsidRPr="00F7632B">
        <w:rPr>
          <w:rFonts w:ascii="Times New Roman" w:eastAsia="Times New Roman" w:hAnsi="Times New Roman" w:cs="Times New Roman"/>
          <w:b/>
          <w:bCs/>
          <w:sz w:val="24"/>
          <w:szCs w:val="24"/>
          <w:lang w:eastAsia="en-GB"/>
        </w:rPr>
        <w:t>49 million</w:t>
      </w:r>
      <w:r w:rsidRPr="00F7632B">
        <w:rPr>
          <w:rFonts w:ascii="Times New Roman" w:eastAsia="Times New Roman" w:hAnsi="Times New Roman" w:cs="Times New Roman"/>
          <w:sz w:val="24"/>
          <w:szCs w:val="24"/>
          <w:lang w:eastAsia="en-GB"/>
        </w:rPr>
        <w:t xml:space="preserve"> Latin Americans suffer from hunger, and </w:t>
      </w:r>
      <w:r w:rsidRPr="00F7632B">
        <w:rPr>
          <w:rFonts w:ascii="Times New Roman" w:eastAsia="Times New Roman" w:hAnsi="Times New Roman" w:cs="Times New Roman"/>
          <w:b/>
          <w:bCs/>
          <w:sz w:val="24"/>
          <w:szCs w:val="24"/>
          <w:lang w:eastAsia="en-GB"/>
        </w:rPr>
        <w:t>54%</w:t>
      </w:r>
      <w:r w:rsidRPr="00F7632B">
        <w:rPr>
          <w:rFonts w:ascii="Times New Roman" w:eastAsia="Times New Roman" w:hAnsi="Times New Roman" w:cs="Times New Roman"/>
          <w:sz w:val="24"/>
          <w:szCs w:val="24"/>
          <w:lang w:eastAsia="en-GB"/>
        </w:rPr>
        <w:t xml:space="preserve"> work in the informal sector without access to health and social security systems.</w:t>
      </w:r>
    </w:p>
    <w:p w14:paraId="62B711E7" w14:textId="77777777" w:rsidR="00F7632B" w:rsidRPr="00F7632B" w:rsidRDefault="00F7632B" w:rsidP="00F7632B">
      <w:pPr>
        <w:spacing w:before="100" w:beforeAutospacing="1" w:after="100" w:afterAutospacing="1" w:line="240" w:lineRule="auto"/>
        <w:rPr>
          <w:rFonts w:ascii="Times New Roman" w:eastAsia="Times New Roman" w:hAnsi="Times New Roman" w:cs="Times New Roman"/>
          <w:sz w:val="24"/>
          <w:szCs w:val="24"/>
          <w:lang w:eastAsia="en-GB"/>
        </w:rPr>
      </w:pPr>
      <w:r w:rsidRPr="00F7632B">
        <w:rPr>
          <w:rFonts w:ascii="Times New Roman" w:eastAsia="Times New Roman" w:hAnsi="Times New Roman" w:cs="Times New Roman"/>
          <w:b/>
          <w:bCs/>
          <w:sz w:val="24"/>
          <w:szCs w:val="24"/>
          <w:lang w:eastAsia="en-GB"/>
        </w:rPr>
        <w:t>Challenges:</w:t>
      </w:r>
    </w:p>
    <w:p w14:paraId="2436C594" w14:textId="77777777" w:rsidR="00F7632B" w:rsidRPr="00F7632B" w:rsidRDefault="00F7632B" w:rsidP="00F7632B">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F7632B">
        <w:rPr>
          <w:rFonts w:ascii="Times New Roman" w:eastAsia="Times New Roman" w:hAnsi="Times New Roman" w:cs="Times New Roman"/>
          <w:b/>
          <w:bCs/>
          <w:sz w:val="24"/>
          <w:szCs w:val="24"/>
          <w:lang w:eastAsia="en-GB"/>
        </w:rPr>
        <w:t>Diverse Economic Priorities:</w:t>
      </w:r>
      <w:r w:rsidRPr="00F7632B">
        <w:rPr>
          <w:rFonts w:ascii="Times New Roman" w:eastAsia="Times New Roman" w:hAnsi="Times New Roman" w:cs="Times New Roman"/>
          <w:sz w:val="24"/>
          <w:szCs w:val="24"/>
          <w:lang w:eastAsia="en-GB"/>
        </w:rPr>
        <w:t xml:space="preserve"> Member countries have varying economic interests and levels of development, which can complicate cohesive decision-making.</w:t>
      </w:r>
    </w:p>
    <w:p w14:paraId="64467F80" w14:textId="77777777" w:rsidR="00F7632B" w:rsidRPr="00F7632B" w:rsidRDefault="00F7632B" w:rsidP="00F7632B">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F7632B">
        <w:rPr>
          <w:rFonts w:ascii="Times New Roman" w:eastAsia="Times New Roman" w:hAnsi="Times New Roman" w:cs="Times New Roman"/>
          <w:b/>
          <w:bCs/>
          <w:sz w:val="24"/>
          <w:szCs w:val="24"/>
          <w:lang w:eastAsia="en-GB"/>
        </w:rPr>
        <w:t>Institutional Strengthening:</w:t>
      </w:r>
      <w:r w:rsidRPr="00F7632B">
        <w:rPr>
          <w:rFonts w:ascii="Times New Roman" w:eastAsia="Times New Roman" w:hAnsi="Times New Roman" w:cs="Times New Roman"/>
          <w:sz w:val="24"/>
          <w:szCs w:val="24"/>
          <w:lang w:eastAsia="en-GB"/>
        </w:rPr>
        <w:t xml:space="preserve"> Enhancing ALADI's institutional capacity is essential to effectively address regional challenges and implement integration initiatives.</w:t>
      </w:r>
    </w:p>
    <w:p w14:paraId="7F964F4D" w14:textId="77777777" w:rsidR="00F7632B" w:rsidRPr="00F7632B" w:rsidRDefault="00F7632B" w:rsidP="00F7632B">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F7632B">
        <w:rPr>
          <w:rFonts w:ascii="Times New Roman" w:eastAsia="Times New Roman" w:hAnsi="Times New Roman" w:cs="Times New Roman"/>
          <w:b/>
          <w:bCs/>
          <w:sz w:val="24"/>
          <w:szCs w:val="24"/>
          <w:lang w:eastAsia="en-GB"/>
        </w:rPr>
        <w:t>Global Competition:</w:t>
      </w:r>
      <w:r w:rsidRPr="00F7632B">
        <w:rPr>
          <w:rFonts w:ascii="Times New Roman" w:eastAsia="Times New Roman" w:hAnsi="Times New Roman" w:cs="Times New Roman"/>
          <w:sz w:val="24"/>
          <w:szCs w:val="24"/>
          <w:lang w:eastAsia="en-GB"/>
        </w:rPr>
        <w:t xml:space="preserve"> In a rapidly evolving global economy, ALADI must adapt to remain competitive and secure its position in international markets.</w:t>
      </w:r>
    </w:p>
    <w:p w14:paraId="446D3C33" w14:textId="77777777" w:rsidR="00F7632B" w:rsidRPr="00F7632B" w:rsidRDefault="00F7632B" w:rsidP="00F7632B">
      <w:pPr>
        <w:spacing w:before="100" w:beforeAutospacing="1" w:after="100" w:afterAutospacing="1" w:line="240" w:lineRule="auto"/>
        <w:rPr>
          <w:rFonts w:ascii="Times New Roman" w:eastAsia="Times New Roman" w:hAnsi="Times New Roman" w:cs="Times New Roman"/>
          <w:sz w:val="24"/>
          <w:szCs w:val="24"/>
          <w:lang w:eastAsia="en-GB"/>
        </w:rPr>
      </w:pPr>
      <w:r w:rsidRPr="00F7632B">
        <w:rPr>
          <w:rFonts w:ascii="Times New Roman" w:eastAsia="Times New Roman" w:hAnsi="Times New Roman" w:cs="Times New Roman"/>
          <w:b/>
          <w:bCs/>
          <w:sz w:val="24"/>
          <w:szCs w:val="24"/>
          <w:lang w:eastAsia="en-GB"/>
        </w:rPr>
        <w:t>Future Outlook:</w:t>
      </w:r>
    </w:p>
    <w:p w14:paraId="2DAB5ADA" w14:textId="77777777" w:rsidR="00F7632B" w:rsidRPr="00F7632B" w:rsidRDefault="00F7632B" w:rsidP="00F7632B">
      <w:pPr>
        <w:spacing w:before="100" w:beforeAutospacing="1" w:after="100" w:afterAutospacing="1" w:line="240" w:lineRule="auto"/>
        <w:rPr>
          <w:rFonts w:ascii="Times New Roman" w:eastAsia="Times New Roman" w:hAnsi="Times New Roman" w:cs="Times New Roman"/>
          <w:sz w:val="24"/>
          <w:szCs w:val="24"/>
          <w:lang w:eastAsia="en-GB"/>
        </w:rPr>
      </w:pPr>
      <w:r w:rsidRPr="00F7632B">
        <w:rPr>
          <w:rFonts w:ascii="Times New Roman" w:eastAsia="Times New Roman" w:hAnsi="Times New Roman" w:cs="Times New Roman"/>
          <w:sz w:val="24"/>
          <w:szCs w:val="24"/>
          <w:lang w:eastAsia="en-GB"/>
        </w:rPr>
        <w:lastRenderedPageBreak/>
        <w:t>ALADI continues to play a pivotal role in fostering economic integration in Latin America. Its efforts to modernize trade processes, promote social inclusion, and strengthen regional cooperation are vital for the region's sustainable development.</w:t>
      </w:r>
    </w:p>
    <w:p w14:paraId="3746EB79" w14:textId="11525573" w:rsidR="002D761C" w:rsidRDefault="002D761C"/>
    <w:p w14:paraId="2AFA59E6" w14:textId="77777777" w:rsidR="00AD5110" w:rsidRPr="00AD5110" w:rsidRDefault="00AD5110" w:rsidP="00AD5110">
      <w:pPr>
        <w:spacing w:before="100" w:beforeAutospacing="1" w:after="100" w:afterAutospacing="1" w:line="240" w:lineRule="auto"/>
        <w:rPr>
          <w:rFonts w:ascii="Times New Roman" w:eastAsia="Times New Roman" w:hAnsi="Times New Roman" w:cs="Times New Roman"/>
          <w:sz w:val="24"/>
          <w:szCs w:val="24"/>
          <w:lang w:eastAsia="en-GB"/>
        </w:rPr>
      </w:pPr>
      <w:r w:rsidRPr="00AD5110">
        <w:rPr>
          <w:rFonts w:ascii="Times New Roman" w:eastAsia="Times New Roman" w:hAnsi="Times New Roman" w:cs="Times New Roman"/>
          <w:b/>
          <w:bCs/>
          <w:sz w:val="24"/>
          <w:szCs w:val="24"/>
          <w:lang w:eastAsia="en-GB"/>
        </w:rPr>
        <w:t>The Caribbean Community and Common Market – CARICOM</w:t>
      </w:r>
      <w:r w:rsidRPr="00AD5110">
        <w:rPr>
          <w:rFonts w:ascii="Times New Roman" w:eastAsia="Times New Roman" w:hAnsi="Times New Roman" w:cs="Times New Roman"/>
          <w:sz w:val="24"/>
          <w:szCs w:val="24"/>
          <w:lang w:eastAsia="en-GB"/>
        </w:rPr>
        <w:t xml:space="preserve"> was established in </w:t>
      </w:r>
      <w:r w:rsidRPr="00AD5110">
        <w:rPr>
          <w:rFonts w:ascii="Times New Roman" w:eastAsia="Times New Roman" w:hAnsi="Times New Roman" w:cs="Times New Roman"/>
          <w:b/>
          <w:bCs/>
          <w:sz w:val="24"/>
          <w:szCs w:val="24"/>
          <w:lang w:eastAsia="en-GB"/>
        </w:rPr>
        <w:t>1973</w:t>
      </w:r>
      <w:r w:rsidRPr="00AD5110">
        <w:rPr>
          <w:rFonts w:ascii="Times New Roman" w:eastAsia="Times New Roman" w:hAnsi="Times New Roman" w:cs="Times New Roman"/>
          <w:sz w:val="24"/>
          <w:szCs w:val="24"/>
          <w:lang w:eastAsia="en-GB"/>
        </w:rPr>
        <w:t xml:space="preserve">, replacing the </w:t>
      </w:r>
      <w:r w:rsidRPr="00AD5110">
        <w:rPr>
          <w:rFonts w:ascii="Times New Roman" w:eastAsia="Times New Roman" w:hAnsi="Times New Roman" w:cs="Times New Roman"/>
          <w:b/>
          <w:bCs/>
          <w:sz w:val="24"/>
          <w:szCs w:val="24"/>
          <w:lang w:eastAsia="en-GB"/>
        </w:rPr>
        <w:t>Caribbean Free Trade Association</w:t>
      </w:r>
      <w:r w:rsidRPr="00AD5110">
        <w:rPr>
          <w:rFonts w:ascii="Times New Roman" w:eastAsia="Times New Roman" w:hAnsi="Times New Roman" w:cs="Times New Roman"/>
          <w:sz w:val="24"/>
          <w:szCs w:val="24"/>
          <w:lang w:eastAsia="en-GB"/>
        </w:rPr>
        <w:t>.</w:t>
      </w:r>
      <w:r w:rsidRPr="00AD5110">
        <w:rPr>
          <w:rFonts w:ascii="Times New Roman" w:eastAsia="Times New Roman" w:hAnsi="Times New Roman" w:cs="Times New Roman"/>
          <w:sz w:val="24"/>
          <w:szCs w:val="24"/>
          <w:lang w:eastAsia="en-GB"/>
        </w:rPr>
        <w:br/>
        <w:t xml:space="preserve">Its members include: </w:t>
      </w:r>
      <w:r w:rsidRPr="00AD5110">
        <w:rPr>
          <w:rFonts w:ascii="Times New Roman" w:eastAsia="Times New Roman" w:hAnsi="Times New Roman" w:cs="Times New Roman"/>
          <w:b/>
          <w:bCs/>
          <w:sz w:val="24"/>
          <w:szCs w:val="24"/>
          <w:lang w:eastAsia="en-GB"/>
        </w:rPr>
        <w:t>Antigua and Barbuda, the Bahamas, Barbados, Belize, Dominica, Grenada, Guyana, Montserrat, Saint Kitts, Nevis and Anguilla, Saint Lucia, Saint Vincent and the Grenadines, Suriname, Trinidad and Tobago, and Jamaica</w:t>
      </w:r>
      <w:r w:rsidRPr="00AD5110">
        <w:rPr>
          <w:rFonts w:ascii="Times New Roman" w:eastAsia="Times New Roman" w:hAnsi="Times New Roman" w:cs="Times New Roman"/>
          <w:sz w:val="24"/>
          <w:szCs w:val="24"/>
          <w:lang w:eastAsia="en-GB"/>
        </w:rPr>
        <w:t>.</w:t>
      </w:r>
    </w:p>
    <w:p w14:paraId="6157892C" w14:textId="77777777" w:rsidR="00AD5110" w:rsidRPr="00AD5110" w:rsidRDefault="00AD5110" w:rsidP="00AD5110">
      <w:pPr>
        <w:spacing w:before="100" w:beforeAutospacing="1" w:after="100" w:afterAutospacing="1" w:line="240" w:lineRule="auto"/>
        <w:rPr>
          <w:rFonts w:ascii="Times New Roman" w:eastAsia="Times New Roman" w:hAnsi="Times New Roman" w:cs="Times New Roman"/>
          <w:sz w:val="24"/>
          <w:szCs w:val="24"/>
          <w:lang w:eastAsia="en-GB"/>
        </w:rPr>
      </w:pPr>
      <w:r w:rsidRPr="00AD5110">
        <w:rPr>
          <w:rFonts w:ascii="Times New Roman" w:eastAsia="Times New Roman" w:hAnsi="Times New Roman" w:cs="Times New Roman"/>
          <w:sz w:val="24"/>
          <w:szCs w:val="24"/>
          <w:lang w:eastAsia="en-GB"/>
        </w:rPr>
        <w:t xml:space="preserve">The </w:t>
      </w:r>
      <w:r w:rsidRPr="00AD5110">
        <w:rPr>
          <w:rFonts w:ascii="Times New Roman" w:eastAsia="Times New Roman" w:hAnsi="Times New Roman" w:cs="Times New Roman"/>
          <w:b/>
          <w:bCs/>
          <w:sz w:val="24"/>
          <w:szCs w:val="24"/>
          <w:lang w:eastAsia="en-GB"/>
        </w:rPr>
        <w:t>main goal of CARICOM</w:t>
      </w:r>
      <w:r w:rsidRPr="00AD5110">
        <w:rPr>
          <w:rFonts w:ascii="Times New Roman" w:eastAsia="Times New Roman" w:hAnsi="Times New Roman" w:cs="Times New Roman"/>
          <w:sz w:val="24"/>
          <w:szCs w:val="24"/>
          <w:lang w:eastAsia="en-GB"/>
        </w:rPr>
        <w:t xml:space="preserve"> is the formation of a </w:t>
      </w:r>
      <w:r w:rsidRPr="00AD5110">
        <w:rPr>
          <w:rFonts w:ascii="Times New Roman" w:eastAsia="Times New Roman" w:hAnsi="Times New Roman" w:cs="Times New Roman"/>
          <w:b/>
          <w:bCs/>
          <w:sz w:val="24"/>
          <w:szCs w:val="24"/>
          <w:lang w:eastAsia="en-GB"/>
        </w:rPr>
        <w:t>common market</w:t>
      </w:r>
      <w:r w:rsidRPr="00AD5110">
        <w:rPr>
          <w:rFonts w:ascii="Times New Roman" w:eastAsia="Times New Roman" w:hAnsi="Times New Roman" w:cs="Times New Roman"/>
          <w:sz w:val="24"/>
          <w:szCs w:val="24"/>
          <w:lang w:eastAsia="en-GB"/>
        </w:rPr>
        <w:t>, which includes:</w:t>
      </w:r>
    </w:p>
    <w:p w14:paraId="763634CC" w14:textId="77777777" w:rsidR="00AD5110" w:rsidRPr="00AD5110" w:rsidRDefault="00AD5110" w:rsidP="00AD5110">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GB"/>
        </w:rPr>
      </w:pPr>
      <w:r w:rsidRPr="00AD5110">
        <w:rPr>
          <w:rFonts w:ascii="Times New Roman" w:eastAsia="Times New Roman" w:hAnsi="Times New Roman" w:cs="Times New Roman"/>
          <w:sz w:val="24"/>
          <w:szCs w:val="24"/>
          <w:lang w:eastAsia="en-GB"/>
        </w:rPr>
        <w:t xml:space="preserve">a </w:t>
      </w:r>
      <w:r w:rsidRPr="00AD5110">
        <w:rPr>
          <w:rFonts w:ascii="Times New Roman" w:eastAsia="Times New Roman" w:hAnsi="Times New Roman" w:cs="Times New Roman"/>
          <w:b/>
          <w:bCs/>
          <w:sz w:val="24"/>
          <w:szCs w:val="24"/>
          <w:lang w:eastAsia="en-GB"/>
        </w:rPr>
        <w:t>common external tariff</w:t>
      </w:r>
      <w:r w:rsidRPr="00AD5110">
        <w:rPr>
          <w:rFonts w:ascii="Times New Roman" w:eastAsia="Times New Roman" w:hAnsi="Times New Roman" w:cs="Times New Roman"/>
          <w:sz w:val="24"/>
          <w:szCs w:val="24"/>
          <w:lang w:eastAsia="en-GB"/>
        </w:rPr>
        <w:t>,</w:t>
      </w:r>
    </w:p>
    <w:p w14:paraId="189471D2" w14:textId="77777777" w:rsidR="00AD5110" w:rsidRPr="00AD5110" w:rsidRDefault="00AD5110" w:rsidP="00AD5110">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GB"/>
        </w:rPr>
      </w:pPr>
      <w:r w:rsidRPr="00AD5110">
        <w:rPr>
          <w:rFonts w:ascii="Times New Roman" w:eastAsia="Times New Roman" w:hAnsi="Times New Roman" w:cs="Times New Roman"/>
          <w:b/>
          <w:bCs/>
          <w:sz w:val="24"/>
          <w:szCs w:val="24"/>
          <w:lang w:eastAsia="en-GB"/>
        </w:rPr>
        <w:t>coordination of foreign policy</w:t>
      </w:r>
      <w:r w:rsidRPr="00AD5110">
        <w:rPr>
          <w:rFonts w:ascii="Times New Roman" w:eastAsia="Times New Roman" w:hAnsi="Times New Roman" w:cs="Times New Roman"/>
          <w:sz w:val="24"/>
          <w:szCs w:val="24"/>
          <w:lang w:eastAsia="en-GB"/>
        </w:rPr>
        <w:t>,</w:t>
      </w:r>
    </w:p>
    <w:p w14:paraId="11DF3492" w14:textId="77777777" w:rsidR="00AD5110" w:rsidRPr="00AD5110" w:rsidRDefault="00AD5110" w:rsidP="00AD5110">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GB"/>
        </w:rPr>
      </w:pPr>
      <w:r w:rsidRPr="00AD5110">
        <w:rPr>
          <w:rFonts w:ascii="Times New Roman" w:eastAsia="Times New Roman" w:hAnsi="Times New Roman" w:cs="Times New Roman"/>
          <w:sz w:val="24"/>
          <w:szCs w:val="24"/>
          <w:lang w:eastAsia="en-GB"/>
        </w:rPr>
        <w:t xml:space="preserve">and </w:t>
      </w:r>
      <w:r w:rsidRPr="00AD5110">
        <w:rPr>
          <w:rFonts w:ascii="Times New Roman" w:eastAsia="Times New Roman" w:hAnsi="Times New Roman" w:cs="Times New Roman"/>
          <w:b/>
          <w:bCs/>
          <w:sz w:val="24"/>
          <w:szCs w:val="24"/>
          <w:lang w:eastAsia="en-GB"/>
        </w:rPr>
        <w:t>cooperation in technical, social, and cultural spheres</w:t>
      </w:r>
      <w:r w:rsidRPr="00AD5110">
        <w:rPr>
          <w:rFonts w:ascii="Times New Roman" w:eastAsia="Times New Roman" w:hAnsi="Times New Roman" w:cs="Times New Roman"/>
          <w:sz w:val="24"/>
          <w:szCs w:val="24"/>
          <w:lang w:eastAsia="en-GB"/>
        </w:rPr>
        <w:t>.</w:t>
      </w:r>
    </w:p>
    <w:p w14:paraId="3AF0901E" w14:textId="77777777" w:rsidR="00AD5110" w:rsidRPr="00AD5110" w:rsidRDefault="00AD5110" w:rsidP="00AD5110">
      <w:pPr>
        <w:spacing w:before="100" w:beforeAutospacing="1" w:after="100" w:afterAutospacing="1" w:line="240" w:lineRule="auto"/>
        <w:rPr>
          <w:rFonts w:ascii="Times New Roman" w:eastAsia="Times New Roman" w:hAnsi="Times New Roman" w:cs="Times New Roman"/>
          <w:sz w:val="24"/>
          <w:szCs w:val="24"/>
          <w:lang w:eastAsia="en-GB"/>
        </w:rPr>
      </w:pPr>
      <w:r w:rsidRPr="00AD5110">
        <w:rPr>
          <w:rFonts w:ascii="Times New Roman" w:eastAsia="Times New Roman" w:hAnsi="Times New Roman" w:cs="Times New Roman"/>
          <w:sz w:val="24"/>
          <w:szCs w:val="24"/>
          <w:lang w:eastAsia="en-GB"/>
        </w:rPr>
        <w:t xml:space="preserve">Customs duties and </w:t>
      </w:r>
      <w:r w:rsidRPr="00AD5110">
        <w:rPr>
          <w:rFonts w:ascii="Times New Roman" w:eastAsia="Times New Roman" w:hAnsi="Times New Roman" w:cs="Times New Roman"/>
          <w:b/>
          <w:bCs/>
          <w:sz w:val="24"/>
          <w:szCs w:val="24"/>
          <w:lang w:eastAsia="en-GB"/>
        </w:rPr>
        <w:t>non-tariff barriers</w:t>
      </w:r>
      <w:r w:rsidRPr="00AD5110">
        <w:rPr>
          <w:rFonts w:ascii="Times New Roman" w:eastAsia="Times New Roman" w:hAnsi="Times New Roman" w:cs="Times New Roman"/>
          <w:sz w:val="24"/>
          <w:szCs w:val="24"/>
          <w:lang w:eastAsia="en-GB"/>
        </w:rPr>
        <w:t xml:space="preserve"> in trade among member states are eliminated. A </w:t>
      </w:r>
      <w:r w:rsidRPr="00AD5110">
        <w:rPr>
          <w:rFonts w:ascii="Times New Roman" w:eastAsia="Times New Roman" w:hAnsi="Times New Roman" w:cs="Times New Roman"/>
          <w:b/>
          <w:bCs/>
          <w:sz w:val="24"/>
          <w:szCs w:val="24"/>
          <w:lang w:eastAsia="en-GB"/>
        </w:rPr>
        <w:t>unified trade policy</w:t>
      </w:r>
      <w:r w:rsidRPr="00AD5110">
        <w:rPr>
          <w:rFonts w:ascii="Times New Roman" w:eastAsia="Times New Roman" w:hAnsi="Times New Roman" w:cs="Times New Roman"/>
          <w:sz w:val="24"/>
          <w:szCs w:val="24"/>
          <w:lang w:eastAsia="en-GB"/>
        </w:rPr>
        <w:t xml:space="preserve"> and </w:t>
      </w:r>
      <w:r w:rsidRPr="00AD5110">
        <w:rPr>
          <w:rFonts w:ascii="Times New Roman" w:eastAsia="Times New Roman" w:hAnsi="Times New Roman" w:cs="Times New Roman"/>
          <w:b/>
          <w:bCs/>
          <w:sz w:val="24"/>
          <w:szCs w:val="24"/>
          <w:lang w:eastAsia="en-GB"/>
        </w:rPr>
        <w:t>agricultural policy</w:t>
      </w:r>
      <w:r w:rsidRPr="00AD5110">
        <w:rPr>
          <w:rFonts w:ascii="Times New Roman" w:eastAsia="Times New Roman" w:hAnsi="Times New Roman" w:cs="Times New Roman"/>
          <w:sz w:val="24"/>
          <w:szCs w:val="24"/>
          <w:lang w:eastAsia="en-GB"/>
        </w:rPr>
        <w:t xml:space="preserve"> are implemented.</w:t>
      </w:r>
      <w:r w:rsidRPr="00AD5110">
        <w:rPr>
          <w:rFonts w:ascii="Times New Roman" w:eastAsia="Times New Roman" w:hAnsi="Times New Roman" w:cs="Times New Roman"/>
          <w:sz w:val="24"/>
          <w:szCs w:val="24"/>
          <w:lang w:eastAsia="en-GB"/>
        </w:rPr>
        <w:br/>
        <w:t xml:space="preserve">Free movement of </w:t>
      </w:r>
      <w:proofErr w:type="spellStart"/>
      <w:r w:rsidRPr="00AD5110">
        <w:rPr>
          <w:rFonts w:ascii="Times New Roman" w:eastAsia="Times New Roman" w:hAnsi="Times New Roman" w:cs="Times New Roman"/>
          <w:b/>
          <w:bCs/>
          <w:sz w:val="24"/>
          <w:szCs w:val="24"/>
          <w:lang w:eastAsia="en-GB"/>
        </w:rPr>
        <w:t>labor</w:t>
      </w:r>
      <w:proofErr w:type="spellEnd"/>
      <w:r w:rsidRPr="00AD5110">
        <w:rPr>
          <w:rFonts w:ascii="Times New Roman" w:eastAsia="Times New Roman" w:hAnsi="Times New Roman" w:cs="Times New Roman"/>
          <w:sz w:val="24"/>
          <w:szCs w:val="24"/>
          <w:lang w:eastAsia="en-GB"/>
        </w:rPr>
        <w:t xml:space="preserve"> and </w:t>
      </w:r>
      <w:r w:rsidRPr="00AD5110">
        <w:rPr>
          <w:rFonts w:ascii="Times New Roman" w:eastAsia="Times New Roman" w:hAnsi="Times New Roman" w:cs="Times New Roman"/>
          <w:b/>
          <w:bCs/>
          <w:sz w:val="24"/>
          <w:szCs w:val="24"/>
          <w:lang w:eastAsia="en-GB"/>
        </w:rPr>
        <w:t>capital</w:t>
      </w:r>
      <w:r w:rsidRPr="00AD5110">
        <w:rPr>
          <w:rFonts w:ascii="Times New Roman" w:eastAsia="Times New Roman" w:hAnsi="Times New Roman" w:cs="Times New Roman"/>
          <w:sz w:val="24"/>
          <w:szCs w:val="24"/>
          <w:lang w:eastAsia="en-GB"/>
        </w:rPr>
        <w:t xml:space="preserve"> is planned, along with cooperation in the </w:t>
      </w:r>
      <w:r w:rsidRPr="00AD5110">
        <w:rPr>
          <w:rFonts w:ascii="Times New Roman" w:eastAsia="Times New Roman" w:hAnsi="Times New Roman" w:cs="Times New Roman"/>
          <w:b/>
          <w:bCs/>
          <w:sz w:val="24"/>
          <w:szCs w:val="24"/>
          <w:lang w:eastAsia="en-GB"/>
        </w:rPr>
        <w:t>development of tourism</w:t>
      </w:r>
      <w:r w:rsidRPr="00AD5110">
        <w:rPr>
          <w:rFonts w:ascii="Times New Roman" w:eastAsia="Times New Roman" w:hAnsi="Times New Roman" w:cs="Times New Roman"/>
          <w:sz w:val="24"/>
          <w:szCs w:val="24"/>
          <w:lang w:eastAsia="en-GB"/>
        </w:rPr>
        <w:t>, which is a key sector for countries in the region.</w:t>
      </w:r>
    </w:p>
    <w:p w14:paraId="39D5A8E3" w14:textId="77777777" w:rsidR="00AD5110" w:rsidRPr="00AD5110" w:rsidRDefault="00AD5110" w:rsidP="00AD5110">
      <w:pPr>
        <w:spacing w:before="100" w:beforeAutospacing="1" w:after="100" w:afterAutospacing="1" w:line="240" w:lineRule="auto"/>
        <w:rPr>
          <w:rFonts w:ascii="Times New Roman" w:eastAsia="Times New Roman" w:hAnsi="Times New Roman" w:cs="Times New Roman"/>
          <w:sz w:val="24"/>
          <w:szCs w:val="24"/>
          <w:lang w:eastAsia="en-GB"/>
        </w:rPr>
      </w:pPr>
      <w:r w:rsidRPr="00AD5110">
        <w:rPr>
          <w:rFonts w:ascii="Times New Roman" w:eastAsia="Times New Roman" w:hAnsi="Times New Roman" w:cs="Times New Roman"/>
          <w:sz w:val="24"/>
          <w:szCs w:val="24"/>
          <w:lang w:eastAsia="en-GB"/>
        </w:rPr>
        <w:t xml:space="preserve">In the </w:t>
      </w:r>
      <w:r w:rsidRPr="00AD5110">
        <w:rPr>
          <w:rFonts w:ascii="Times New Roman" w:eastAsia="Times New Roman" w:hAnsi="Times New Roman" w:cs="Times New Roman"/>
          <w:b/>
          <w:bCs/>
          <w:sz w:val="24"/>
          <w:szCs w:val="24"/>
          <w:lang w:eastAsia="en-GB"/>
        </w:rPr>
        <w:t>long term</w:t>
      </w:r>
      <w:r w:rsidRPr="00AD5110">
        <w:rPr>
          <w:rFonts w:ascii="Times New Roman" w:eastAsia="Times New Roman" w:hAnsi="Times New Roman" w:cs="Times New Roman"/>
          <w:sz w:val="24"/>
          <w:szCs w:val="24"/>
          <w:lang w:eastAsia="en-GB"/>
        </w:rPr>
        <w:t xml:space="preserve">, CARICOM aims to create a </w:t>
      </w:r>
      <w:r w:rsidRPr="00AD5110">
        <w:rPr>
          <w:rFonts w:ascii="Times New Roman" w:eastAsia="Times New Roman" w:hAnsi="Times New Roman" w:cs="Times New Roman"/>
          <w:b/>
          <w:bCs/>
          <w:sz w:val="24"/>
          <w:szCs w:val="24"/>
          <w:lang w:eastAsia="en-GB"/>
        </w:rPr>
        <w:t>monetary union</w:t>
      </w:r>
      <w:r w:rsidRPr="00AD5110">
        <w:rPr>
          <w:rFonts w:ascii="Times New Roman" w:eastAsia="Times New Roman" w:hAnsi="Times New Roman" w:cs="Times New Roman"/>
          <w:sz w:val="24"/>
          <w:szCs w:val="24"/>
          <w:lang w:eastAsia="en-GB"/>
        </w:rPr>
        <w:t xml:space="preserve"> and introduce a </w:t>
      </w:r>
      <w:r w:rsidRPr="00AD5110">
        <w:rPr>
          <w:rFonts w:ascii="Times New Roman" w:eastAsia="Times New Roman" w:hAnsi="Times New Roman" w:cs="Times New Roman"/>
          <w:b/>
          <w:bCs/>
          <w:sz w:val="24"/>
          <w:szCs w:val="24"/>
          <w:lang w:eastAsia="en-GB"/>
        </w:rPr>
        <w:t>common currency</w:t>
      </w:r>
      <w:r w:rsidRPr="00AD5110">
        <w:rPr>
          <w:rFonts w:ascii="Times New Roman" w:eastAsia="Times New Roman" w:hAnsi="Times New Roman" w:cs="Times New Roman"/>
          <w:sz w:val="24"/>
          <w:szCs w:val="24"/>
          <w:lang w:eastAsia="en-GB"/>
        </w:rPr>
        <w:t>.</w:t>
      </w:r>
    </w:p>
    <w:p w14:paraId="54BCEC13" w14:textId="77777777" w:rsidR="00AD5110" w:rsidRPr="00AD5110" w:rsidRDefault="00AD5110" w:rsidP="00AD5110">
      <w:pPr>
        <w:spacing w:before="100" w:beforeAutospacing="1" w:after="100" w:afterAutospacing="1" w:line="240" w:lineRule="auto"/>
        <w:rPr>
          <w:rFonts w:ascii="Times New Roman" w:eastAsia="Times New Roman" w:hAnsi="Times New Roman" w:cs="Times New Roman"/>
          <w:sz w:val="24"/>
          <w:szCs w:val="24"/>
          <w:lang w:eastAsia="en-GB"/>
        </w:rPr>
      </w:pPr>
      <w:r w:rsidRPr="00AD5110">
        <w:rPr>
          <w:rFonts w:ascii="Times New Roman" w:eastAsia="Times New Roman" w:hAnsi="Times New Roman" w:cs="Times New Roman"/>
          <w:sz w:val="24"/>
          <w:szCs w:val="24"/>
          <w:lang w:eastAsia="en-GB"/>
        </w:rPr>
        <w:t xml:space="preserve">Despite its ambitious goal of forming a common market, </w:t>
      </w:r>
      <w:r w:rsidRPr="00AD5110">
        <w:rPr>
          <w:rFonts w:ascii="Times New Roman" w:eastAsia="Times New Roman" w:hAnsi="Times New Roman" w:cs="Times New Roman"/>
          <w:b/>
          <w:bCs/>
          <w:sz w:val="24"/>
          <w:szCs w:val="24"/>
          <w:lang w:eastAsia="en-GB"/>
        </w:rPr>
        <w:t>integration within CARICOM (as in ALADI) is progressing slowly</w:t>
      </w:r>
      <w:r w:rsidRPr="00AD5110">
        <w:rPr>
          <w:rFonts w:ascii="Times New Roman" w:eastAsia="Times New Roman" w:hAnsi="Times New Roman" w:cs="Times New Roman"/>
          <w:sz w:val="24"/>
          <w:szCs w:val="24"/>
          <w:lang w:eastAsia="en-GB"/>
        </w:rPr>
        <w:t>.</w:t>
      </w:r>
      <w:r w:rsidRPr="00AD5110">
        <w:rPr>
          <w:rFonts w:ascii="Times New Roman" w:eastAsia="Times New Roman" w:hAnsi="Times New Roman" w:cs="Times New Roman"/>
          <w:sz w:val="24"/>
          <w:szCs w:val="24"/>
          <w:lang w:eastAsia="en-GB"/>
        </w:rPr>
        <w:br/>
        <w:t xml:space="preserve">The main reason is that the </w:t>
      </w:r>
      <w:r w:rsidRPr="00AD5110">
        <w:rPr>
          <w:rFonts w:ascii="Times New Roman" w:eastAsia="Times New Roman" w:hAnsi="Times New Roman" w:cs="Times New Roman"/>
          <w:b/>
          <w:bCs/>
          <w:sz w:val="24"/>
          <w:szCs w:val="24"/>
          <w:lang w:eastAsia="en-GB"/>
        </w:rPr>
        <w:t>economies of these countries are not complementary</w:t>
      </w:r>
      <w:r w:rsidRPr="00AD5110">
        <w:rPr>
          <w:rFonts w:ascii="Times New Roman" w:eastAsia="Times New Roman" w:hAnsi="Times New Roman" w:cs="Times New Roman"/>
          <w:sz w:val="24"/>
          <w:szCs w:val="24"/>
          <w:lang w:eastAsia="en-GB"/>
        </w:rPr>
        <w:t>.</w:t>
      </w:r>
      <w:r w:rsidRPr="00AD5110">
        <w:rPr>
          <w:rFonts w:ascii="Times New Roman" w:eastAsia="Times New Roman" w:hAnsi="Times New Roman" w:cs="Times New Roman"/>
          <w:sz w:val="24"/>
          <w:szCs w:val="24"/>
          <w:lang w:eastAsia="en-GB"/>
        </w:rPr>
        <w:br/>
        <w:t xml:space="preserve">In most member countries, </w:t>
      </w:r>
      <w:r w:rsidRPr="00AD5110">
        <w:rPr>
          <w:rFonts w:ascii="Times New Roman" w:eastAsia="Times New Roman" w:hAnsi="Times New Roman" w:cs="Times New Roman"/>
          <w:b/>
          <w:bCs/>
          <w:sz w:val="24"/>
          <w:szCs w:val="24"/>
          <w:lang w:eastAsia="en-GB"/>
        </w:rPr>
        <w:t>tourism</w:t>
      </w:r>
      <w:r w:rsidRPr="00AD5110">
        <w:rPr>
          <w:rFonts w:ascii="Times New Roman" w:eastAsia="Times New Roman" w:hAnsi="Times New Roman" w:cs="Times New Roman"/>
          <w:sz w:val="24"/>
          <w:szCs w:val="24"/>
          <w:lang w:eastAsia="en-GB"/>
        </w:rPr>
        <w:t xml:space="preserve"> is the primary industry, and the </w:t>
      </w:r>
      <w:r w:rsidRPr="00AD5110">
        <w:rPr>
          <w:rFonts w:ascii="Times New Roman" w:eastAsia="Times New Roman" w:hAnsi="Times New Roman" w:cs="Times New Roman"/>
          <w:b/>
          <w:bCs/>
          <w:sz w:val="24"/>
          <w:szCs w:val="24"/>
          <w:lang w:eastAsia="en-GB"/>
        </w:rPr>
        <w:t>majority of foreign trade is oriented toward countries outside the region</w:t>
      </w:r>
      <w:r w:rsidRPr="00AD5110">
        <w:rPr>
          <w:rFonts w:ascii="Times New Roman" w:eastAsia="Times New Roman" w:hAnsi="Times New Roman" w:cs="Times New Roman"/>
          <w:sz w:val="24"/>
          <w:szCs w:val="24"/>
          <w:lang w:eastAsia="en-GB"/>
        </w:rPr>
        <w:t xml:space="preserve">, mainly the </w:t>
      </w:r>
      <w:r w:rsidRPr="00AD5110">
        <w:rPr>
          <w:rFonts w:ascii="Times New Roman" w:eastAsia="Times New Roman" w:hAnsi="Times New Roman" w:cs="Times New Roman"/>
          <w:b/>
          <w:bCs/>
          <w:sz w:val="24"/>
          <w:szCs w:val="24"/>
          <w:lang w:eastAsia="en-GB"/>
        </w:rPr>
        <w:t>USA and the EU</w:t>
      </w:r>
      <w:r w:rsidRPr="00AD5110">
        <w:rPr>
          <w:rFonts w:ascii="Times New Roman" w:eastAsia="Times New Roman" w:hAnsi="Times New Roman" w:cs="Times New Roman"/>
          <w:sz w:val="24"/>
          <w:szCs w:val="24"/>
          <w:lang w:eastAsia="en-GB"/>
        </w:rPr>
        <w:t>.</w:t>
      </w:r>
    </w:p>
    <w:p w14:paraId="6EB9660C" w14:textId="77777777" w:rsidR="00AD5110" w:rsidRPr="00AD5110" w:rsidRDefault="00AD5110" w:rsidP="00AD5110">
      <w:pPr>
        <w:spacing w:before="100" w:beforeAutospacing="1" w:after="100" w:afterAutospacing="1" w:line="240" w:lineRule="auto"/>
        <w:rPr>
          <w:rFonts w:ascii="Times New Roman" w:eastAsia="Times New Roman" w:hAnsi="Times New Roman" w:cs="Times New Roman"/>
          <w:sz w:val="24"/>
          <w:szCs w:val="24"/>
          <w:lang w:eastAsia="en-GB"/>
        </w:rPr>
      </w:pPr>
      <w:r w:rsidRPr="00AD5110">
        <w:rPr>
          <w:rFonts w:ascii="Times New Roman" w:eastAsia="Times New Roman" w:hAnsi="Times New Roman" w:cs="Times New Roman"/>
          <w:sz w:val="24"/>
          <w:szCs w:val="24"/>
          <w:lang w:eastAsia="en-GB"/>
        </w:rPr>
        <w:t xml:space="preserve">Under these circumstances, </w:t>
      </w:r>
      <w:r w:rsidRPr="00AD5110">
        <w:rPr>
          <w:rFonts w:ascii="Times New Roman" w:eastAsia="Times New Roman" w:hAnsi="Times New Roman" w:cs="Times New Roman"/>
          <w:b/>
          <w:bCs/>
          <w:sz w:val="24"/>
          <w:szCs w:val="24"/>
          <w:lang w:eastAsia="en-GB"/>
        </w:rPr>
        <w:t>CARICOM leadership is seeking closer integration</w:t>
      </w:r>
      <w:r w:rsidRPr="00AD5110">
        <w:rPr>
          <w:rFonts w:ascii="Times New Roman" w:eastAsia="Times New Roman" w:hAnsi="Times New Roman" w:cs="Times New Roman"/>
          <w:sz w:val="24"/>
          <w:szCs w:val="24"/>
          <w:lang w:eastAsia="en-GB"/>
        </w:rPr>
        <w:t xml:space="preserve"> with other organizations in the Americas.</w:t>
      </w:r>
      <w:r w:rsidRPr="00AD5110">
        <w:rPr>
          <w:rFonts w:ascii="Times New Roman" w:eastAsia="Times New Roman" w:hAnsi="Times New Roman" w:cs="Times New Roman"/>
          <w:sz w:val="24"/>
          <w:szCs w:val="24"/>
          <w:lang w:eastAsia="en-GB"/>
        </w:rPr>
        <w:br/>
        <w:t xml:space="preserve">In </w:t>
      </w:r>
      <w:r w:rsidRPr="00AD5110">
        <w:rPr>
          <w:rFonts w:ascii="Times New Roman" w:eastAsia="Times New Roman" w:hAnsi="Times New Roman" w:cs="Times New Roman"/>
          <w:b/>
          <w:bCs/>
          <w:sz w:val="24"/>
          <w:szCs w:val="24"/>
          <w:lang w:eastAsia="en-GB"/>
        </w:rPr>
        <w:t>1994</w:t>
      </w:r>
      <w:r w:rsidRPr="00AD5110">
        <w:rPr>
          <w:rFonts w:ascii="Times New Roman" w:eastAsia="Times New Roman" w:hAnsi="Times New Roman" w:cs="Times New Roman"/>
          <w:sz w:val="24"/>
          <w:szCs w:val="24"/>
          <w:lang w:eastAsia="en-GB"/>
        </w:rPr>
        <w:t xml:space="preserve">, the </w:t>
      </w:r>
      <w:r w:rsidRPr="00AD5110">
        <w:rPr>
          <w:rFonts w:ascii="Times New Roman" w:eastAsia="Times New Roman" w:hAnsi="Times New Roman" w:cs="Times New Roman"/>
          <w:b/>
          <w:bCs/>
          <w:sz w:val="24"/>
          <w:szCs w:val="24"/>
          <w:lang w:eastAsia="en-GB"/>
        </w:rPr>
        <w:t>Conference of Heads of Government</w:t>
      </w:r>
      <w:r w:rsidRPr="00AD5110">
        <w:rPr>
          <w:rFonts w:ascii="Times New Roman" w:eastAsia="Times New Roman" w:hAnsi="Times New Roman" w:cs="Times New Roman"/>
          <w:sz w:val="24"/>
          <w:szCs w:val="24"/>
          <w:lang w:eastAsia="en-GB"/>
        </w:rPr>
        <w:t xml:space="preserve"> raised the issue of CARICOM </w:t>
      </w:r>
      <w:r w:rsidRPr="00AD5110">
        <w:rPr>
          <w:rFonts w:ascii="Times New Roman" w:eastAsia="Times New Roman" w:hAnsi="Times New Roman" w:cs="Times New Roman"/>
          <w:b/>
          <w:bCs/>
          <w:sz w:val="24"/>
          <w:szCs w:val="24"/>
          <w:lang w:eastAsia="en-GB"/>
        </w:rPr>
        <w:t>joining NAFTA</w:t>
      </w:r>
      <w:r w:rsidRPr="00AD5110">
        <w:rPr>
          <w:rFonts w:ascii="Times New Roman" w:eastAsia="Times New Roman" w:hAnsi="Times New Roman" w:cs="Times New Roman"/>
          <w:sz w:val="24"/>
          <w:szCs w:val="24"/>
          <w:lang w:eastAsia="en-GB"/>
        </w:rPr>
        <w:t xml:space="preserve"> as a </w:t>
      </w:r>
      <w:r w:rsidRPr="00AD5110">
        <w:rPr>
          <w:rFonts w:ascii="Times New Roman" w:eastAsia="Times New Roman" w:hAnsi="Times New Roman" w:cs="Times New Roman"/>
          <w:b/>
          <w:bCs/>
          <w:sz w:val="24"/>
          <w:szCs w:val="24"/>
          <w:lang w:eastAsia="en-GB"/>
        </w:rPr>
        <w:t>collective member</w:t>
      </w:r>
      <w:r w:rsidRPr="00AD5110">
        <w:rPr>
          <w:rFonts w:ascii="Times New Roman" w:eastAsia="Times New Roman" w:hAnsi="Times New Roman" w:cs="Times New Roman"/>
          <w:sz w:val="24"/>
          <w:szCs w:val="24"/>
          <w:lang w:eastAsia="en-GB"/>
        </w:rPr>
        <w:t>.</w:t>
      </w:r>
      <w:r w:rsidRPr="00AD5110">
        <w:rPr>
          <w:rFonts w:ascii="Times New Roman" w:eastAsia="Times New Roman" w:hAnsi="Times New Roman" w:cs="Times New Roman"/>
          <w:sz w:val="24"/>
          <w:szCs w:val="24"/>
          <w:lang w:eastAsia="en-GB"/>
        </w:rPr>
        <w:br/>
        <w:t xml:space="preserve">CARICOM supports the idea of establishing a </w:t>
      </w:r>
      <w:r w:rsidRPr="00AD5110">
        <w:rPr>
          <w:rFonts w:ascii="Times New Roman" w:eastAsia="Times New Roman" w:hAnsi="Times New Roman" w:cs="Times New Roman"/>
          <w:b/>
          <w:bCs/>
          <w:sz w:val="24"/>
          <w:szCs w:val="24"/>
          <w:lang w:eastAsia="en-GB"/>
        </w:rPr>
        <w:t>free trade area</w:t>
      </w:r>
      <w:r w:rsidRPr="00AD5110">
        <w:rPr>
          <w:rFonts w:ascii="Times New Roman" w:eastAsia="Times New Roman" w:hAnsi="Times New Roman" w:cs="Times New Roman"/>
          <w:sz w:val="24"/>
          <w:szCs w:val="24"/>
          <w:lang w:eastAsia="en-GB"/>
        </w:rPr>
        <w:t xml:space="preserve"> covering all of the Americas.</w:t>
      </w:r>
    </w:p>
    <w:p w14:paraId="598CCFB2" w14:textId="77777777" w:rsidR="00AD5110" w:rsidRPr="00AD5110" w:rsidRDefault="00AD5110" w:rsidP="00AD5110">
      <w:pPr>
        <w:spacing w:before="100" w:beforeAutospacing="1" w:after="100" w:afterAutospacing="1" w:line="240" w:lineRule="auto"/>
        <w:rPr>
          <w:rFonts w:ascii="Times New Roman" w:eastAsia="Times New Roman" w:hAnsi="Times New Roman" w:cs="Times New Roman"/>
          <w:sz w:val="24"/>
          <w:szCs w:val="24"/>
          <w:lang w:eastAsia="en-GB"/>
        </w:rPr>
      </w:pPr>
      <w:r w:rsidRPr="00AD5110">
        <w:rPr>
          <w:rFonts w:ascii="Times New Roman" w:eastAsia="Times New Roman" w:hAnsi="Times New Roman" w:cs="Times New Roman"/>
          <w:sz w:val="24"/>
          <w:szCs w:val="24"/>
          <w:lang w:eastAsia="en-GB"/>
        </w:rPr>
        <w:t xml:space="preserve">In </w:t>
      </w:r>
      <w:r w:rsidRPr="00AD5110">
        <w:rPr>
          <w:rFonts w:ascii="Times New Roman" w:eastAsia="Times New Roman" w:hAnsi="Times New Roman" w:cs="Times New Roman"/>
          <w:b/>
          <w:bCs/>
          <w:sz w:val="24"/>
          <w:szCs w:val="24"/>
          <w:lang w:eastAsia="en-GB"/>
        </w:rPr>
        <w:t>1991</w:t>
      </w:r>
      <w:r w:rsidRPr="00AD5110">
        <w:rPr>
          <w:rFonts w:ascii="Times New Roman" w:eastAsia="Times New Roman" w:hAnsi="Times New Roman" w:cs="Times New Roman"/>
          <w:sz w:val="24"/>
          <w:szCs w:val="24"/>
          <w:lang w:eastAsia="en-GB"/>
        </w:rPr>
        <w:t xml:space="preserve">, the </w:t>
      </w:r>
      <w:r w:rsidRPr="00AD5110">
        <w:rPr>
          <w:rFonts w:ascii="Times New Roman" w:eastAsia="Times New Roman" w:hAnsi="Times New Roman" w:cs="Times New Roman"/>
          <w:b/>
          <w:bCs/>
          <w:sz w:val="24"/>
          <w:szCs w:val="24"/>
          <w:lang w:eastAsia="en-GB"/>
        </w:rPr>
        <w:t>Caribbean Investment Fund</w:t>
      </w:r>
      <w:r w:rsidRPr="00AD5110">
        <w:rPr>
          <w:rFonts w:ascii="Times New Roman" w:eastAsia="Times New Roman" w:hAnsi="Times New Roman" w:cs="Times New Roman"/>
          <w:sz w:val="24"/>
          <w:szCs w:val="24"/>
          <w:lang w:eastAsia="en-GB"/>
        </w:rPr>
        <w:t xml:space="preserve"> was created to encourage entrepreneurship in the region.</w:t>
      </w:r>
      <w:r w:rsidRPr="00AD5110">
        <w:rPr>
          <w:rFonts w:ascii="Times New Roman" w:eastAsia="Times New Roman" w:hAnsi="Times New Roman" w:cs="Times New Roman"/>
          <w:sz w:val="24"/>
          <w:szCs w:val="24"/>
          <w:lang w:eastAsia="en-GB"/>
        </w:rPr>
        <w:br/>
        <w:t xml:space="preserve">For development financing, the </w:t>
      </w:r>
      <w:r w:rsidRPr="00AD5110">
        <w:rPr>
          <w:rFonts w:ascii="Times New Roman" w:eastAsia="Times New Roman" w:hAnsi="Times New Roman" w:cs="Times New Roman"/>
          <w:b/>
          <w:bCs/>
          <w:sz w:val="24"/>
          <w:szCs w:val="24"/>
          <w:lang w:eastAsia="en-GB"/>
        </w:rPr>
        <w:t>Caribbean Development Bank (CDB)</w:t>
      </w:r>
      <w:r w:rsidRPr="00AD5110">
        <w:rPr>
          <w:rFonts w:ascii="Times New Roman" w:eastAsia="Times New Roman" w:hAnsi="Times New Roman" w:cs="Times New Roman"/>
          <w:sz w:val="24"/>
          <w:szCs w:val="24"/>
          <w:lang w:eastAsia="en-GB"/>
        </w:rPr>
        <w:t xml:space="preserve"> was established in </w:t>
      </w:r>
      <w:r w:rsidRPr="00AD5110">
        <w:rPr>
          <w:rFonts w:ascii="Times New Roman" w:eastAsia="Times New Roman" w:hAnsi="Times New Roman" w:cs="Times New Roman"/>
          <w:b/>
          <w:bCs/>
          <w:sz w:val="24"/>
          <w:szCs w:val="24"/>
          <w:lang w:eastAsia="en-GB"/>
        </w:rPr>
        <w:t>1970</w:t>
      </w:r>
      <w:r w:rsidRPr="00AD5110">
        <w:rPr>
          <w:rFonts w:ascii="Times New Roman" w:eastAsia="Times New Roman" w:hAnsi="Times New Roman" w:cs="Times New Roman"/>
          <w:sz w:val="24"/>
          <w:szCs w:val="24"/>
          <w:lang w:eastAsia="en-GB"/>
        </w:rPr>
        <w:t xml:space="preserve">, and the </w:t>
      </w:r>
      <w:r w:rsidRPr="00AD5110">
        <w:rPr>
          <w:rFonts w:ascii="Times New Roman" w:eastAsia="Times New Roman" w:hAnsi="Times New Roman" w:cs="Times New Roman"/>
          <w:b/>
          <w:bCs/>
          <w:sz w:val="24"/>
          <w:szCs w:val="24"/>
          <w:lang w:eastAsia="en-GB"/>
        </w:rPr>
        <w:t>Caribbean Investment Corporation</w:t>
      </w:r>
      <w:r w:rsidRPr="00AD5110">
        <w:rPr>
          <w:rFonts w:ascii="Times New Roman" w:eastAsia="Times New Roman" w:hAnsi="Times New Roman" w:cs="Times New Roman"/>
          <w:sz w:val="24"/>
          <w:szCs w:val="24"/>
          <w:lang w:eastAsia="en-GB"/>
        </w:rPr>
        <w:t xml:space="preserve"> in </w:t>
      </w:r>
      <w:r w:rsidRPr="00AD5110">
        <w:rPr>
          <w:rFonts w:ascii="Times New Roman" w:eastAsia="Times New Roman" w:hAnsi="Times New Roman" w:cs="Times New Roman"/>
          <w:b/>
          <w:bCs/>
          <w:sz w:val="24"/>
          <w:szCs w:val="24"/>
          <w:lang w:eastAsia="en-GB"/>
        </w:rPr>
        <w:t>1973</w:t>
      </w:r>
      <w:r w:rsidRPr="00AD5110">
        <w:rPr>
          <w:rFonts w:ascii="Times New Roman" w:eastAsia="Times New Roman" w:hAnsi="Times New Roman" w:cs="Times New Roman"/>
          <w:sz w:val="24"/>
          <w:szCs w:val="24"/>
          <w:lang w:eastAsia="en-GB"/>
        </w:rPr>
        <w:t>.</w:t>
      </w:r>
    </w:p>
    <w:p w14:paraId="0A08CAE4" w14:textId="77777777" w:rsidR="00AD5110" w:rsidRPr="00AD5110" w:rsidRDefault="00AD5110" w:rsidP="00AD5110">
      <w:pPr>
        <w:spacing w:before="100" w:beforeAutospacing="1" w:after="100" w:afterAutospacing="1" w:line="240" w:lineRule="auto"/>
        <w:rPr>
          <w:rFonts w:ascii="Times New Roman" w:eastAsia="Times New Roman" w:hAnsi="Times New Roman" w:cs="Times New Roman"/>
          <w:sz w:val="24"/>
          <w:szCs w:val="24"/>
          <w:lang w:eastAsia="en-GB"/>
        </w:rPr>
      </w:pPr>
      <w:r w:rsidRPr="00AD5110">
        <w:rPr>
          <w:rFonts w:ascii="Times New Roman" w:eastAsia="Times New Roman" w:hAnsi="Times New Roman" w:cs="Times New Roman"/>
          <w:sz w:val="24"/>
          <w:szCs w:val="24"/>
          <w:lang w:eastAsia="en-GB"/>
        </w:rPr>
        <w:t xml:space="preserve">In </w:t>
      </w:r>
      <w:r w:rsidRPr="00AD5110">
        <w:rPr>
          <w:rFonts w:ascii="Times New Roman" w:eastAsia="Times New Roman" w:hAnsi="Times New Roman" w:cs="Times New Roman"/>
          <w:b/>
          <w:bCs/>
          <w:sz w:val="24"/>
          <w:szCs w:val="24"/>
          <w:lang w:eastAsia="en-GB"/>
        </w:rPr>
        <w:t>1990</w:t>
      </w:r>
      <w:r w:rsidRPr="00AD5110">
        <w:rPr>
          <w:rFonts w:ascii="Times New Roman" w:eastAsia="Times New Roman" w:hAnsi="Times New Roman" w:cs="Times New Roman"/>
          <w:sz w:val="24"/>
          <w:szCs w:val="24"/>
          <w:lang w:eastAsia="en-GB"/>
        </w:rPr>
        <w:t xml:space="preserve">, at a meeting of CARICOM heads of state and government, </w:t>
      </w:r>
      <w:r w:rsidRPr="00AD5110">
        <w:rPr>
          <w:rFonts w:ascii="Times New Roman" w:eastAsia="Times New Roman" w:hAnsi="Times New Roman" w:cs="Times New Roman"/>
          <w:b/>
          <w:bCs/>
          <w:sz w:val="24"/>
          <w:szCs w:val="24"/>
          <w:lang w:eastAsia="en-GB"/>
        </w:rPr>
        <w:t>decisions were made to accelerate integration</w:t>
      </w:r>
      <w:r w:rsidRPr="00AD5110">
        <w:rPr>
          <w:rFonts w:ascii="Times New Roman" w:eastAsia="Times New Roman" w:hAnsi="Times New Roman" w:cs="Times New Roman"/>
          <w:sz w:val="24"/>
          <w:szCs w:val="24"/>
          <w:lang w:eastAsia="en-GB"/>
        </w:rPr>
        <w:t>.</w:t>
      </w:r>
      <w:r w:rsidRPr="00AD5110">
        <w:rPr>
          <w:rFonts w:ascii="Times New Roman" w:eastAsia="Times New Roman" w:hAnsi="Times New Roman" w:cs="Times New Roman"/>
          <w:sz w:val="24"/>
          <w:szCs w:val="24"/>
          <w:lang w:eastAsia="en-GB"/>
        </w:rPr>
        <w:br/>
        <w:t>Countries agreed to:</w:t>
      </w:r>
    </w:p>
    <w:p w14:paraId="0E5C3D89" w14:textId="77777777" w:rsidR="00AD5110" w:rsidRPr="00AD5110" w:rsidRDefault="00AD5110" w:rsidP="00AD5110">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GB"/>
        </w:rPr>
      </w:pPr>
      <w:r w:rsidRPr="00AD5110">
        <w:rPr>
          <w:rFonts w:ascii="Times New Roman" w:eastAsia="Times New Roman" w:hAnsi="Times New Roman" w:cs="Times New Roman"/>
          <w:sz w:val="24"/>
          <w:szCs w:val="24"/>
          <w:lang w:eastAsia="en-GB"/>
        </w:rPr>
        <w:t xml:space="preserve">Introduce </w:t>
      </w:r>
      <w:r w:rsidRPr="00AD5110">
        <w:rPr>
          <w:rFonts w:ascii="Times New Roman" w:eastAsia="Times New Roman" w:hAnsi="Times New Roman" w:cs="Times New Roman"/>
          <w:b/>
          <w:bCs/>
          <w:sz w:val="24"/>
          <w:szCs w:val="24"/>
          <w:lang w:eastAsia="en-GB"/>
        </w:rPr>
        <w:t>common tariffs</w:t>
      </w:r>
      <w:r w:rsidRPr="00AD5110">
        <w:rPr>
          <w:rFonts w:ascii="Times New Roman" w:eastAsia="Times New Roman" w:hAnsi="Times New Roman" w:cs="Times New Roman"/>
          <w:sz w:val="24"/>
          <w:szCs w:val="24"/>
          <w:lang w:eastAsia="en-GB"/>
        </w:rPr>
        <w:t xml:space="preserve"> on imports from third countries (i.e., form a </w:t>
      </w:r>
      <w:r w:rsidRPr="00AD5110">
        <w:rPr>
          <w:rFonts w:ascii="Times New Roman" w:eastAsia="Times New Roman" w:hAnsi="Times New Roman" w:cs="Times New Roman"/>
          <w:b/>
          <w:bCs/>
          <w:sz w:val="24"/>
          <w:szCs w:val="24"/>
          <w:lang w:eastAsia="en-GB"/>
        </w:rPr>
        <w:t>customs union</w:t>
      </w:r>
      <w:r w:rsidRPr="00AD5110">
        <w:rPr>
          <w:rFonts w:ascii="Times New Roman" w:eastAsia="Times New Roman" w:hAnsi="Times New Roman" w:cs="Times New Roman"/>
          <w:sz w:val="24"/>
          <w:szCs w:val="24"/>
          <w:lang w:eastAsia="en-GB"/>
        </w:rPr>
        <w:t>),</w:t>
      </w:r>
    </w:p>
    <w:p w14:paraId="03B166CC" w14:textId="77777777" w:rsidR="00AD5110" w:rsidRPr="00AD5110" w:rsidRDefault="00AD5110" w:rsidP="00AD5110">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GB"/>
        </w:rPr>
      </w:pPr>
      <w:r w:rsidRPr="00AD5110">
        <w:rPr>
          <w:rFonts w:ascii="Times New Roman" w:eastAsia="Times New Roman" w:hAnsi="Times New Roman" w:cs="Times New Roman"/>
          <w:sz w:val="24"/>
          <w:szCs w:val="24"/>
          <w:lang w:eastAsia="en-GB"/>
        </w:rPr>
        <w:t xml:space="preserve">Eliminate all </w:t>
      </w:r>
      <w:r w:rsidRPr="00AD5110">
        <w:rPr>
          <w:rFonts w:ascii="Times New Roman" w:eastAsia="Times New Roman" w:hAnsi="Times New Roman" w:cs="Times New Roman"/>
          <w:b/>
          <w:bCs/>
          <w:sz w:val="24"/>
          <w:szCs w:val="24"/>
          <w:lang w:eastAsia="en-GB"/>
        </w:rPr>
        <w:t>non-tariff barriers</w:t>
      </w:r>
      <w:r w:rsidRPr="00AD5110">
        <w:rPr>
          <w:rFonts w:ascii="Times New Roman" w:eastAsia="Times New Roman" w:hAnsi="Times New Roman" w:cs="Times New Roman"/>
          <w:sz w:val="24"/>
          <w:szCs w:val="24"/>
          <w:lang w:eastAsia="en-GB"/>
        </w:rPr>
        <w:t xml:space="preserve"> in trade of goods produced within the subregion,</w:t>
      </w:r>
    </w:p>
    <w:p w14:paraId="47C15229" w14:textId="77777777" w:rsidR="00AD5110" w:rsidRPr="00AD5110" w:rsidRDefault="00AD5110" w:rsidP="00AD5110">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GB"/>
        </w:rPr>
      </w:pPr>
      <w:r w:rsidRPr="00AD5110">
        <w:rPr>
          <w:rFonts w:ascii="Times New Roman" w:eastAsia="Times New Roman" w:hAnsi="Times New Roman" w:cs="Times New Roman"/>
          <w:sz w:val="24"/>
          <w:szCs w:val="24"/>
          <w:lang w:eastAsia="en-GB"/>
        </w:rPr>
        <w:lastRenderedPageBreak/>
        <w:t xml:space="preserve">Create a </w:t>
      </w:r>
      <w:r w:rsidRPr="00AD5110">
        <w:rPr>
          <w:rFonts w:ascii="Times New Roman" w:eastAsia="Times New Roman" w:hAnsi="Times New Roman" w:cs="Times New Roman"/>
          <w:b/>
          <w:bCs/>
          <w:sz w:val="24"/>
          <w:szCs w:val="24"/>
          <w:lang w:eastAsia="en-GB"/>
        </w:rPr>
        <w:t>common market</w:t>
      </w:r>
      <w:r w:rsidRPr="00AD5110">
        <w:rPr>
          <w:rFonts w:ascii="Times New Roman" w:eastAsia="Times New Roman" w:hAnsi="Times New Roman" w:cs="Times New Roman"/>
          <w:sz w:val="24"/>
          <w:szCs w:val="24"/>
          <w:lang w:eastAsia="en-GB"/>
        </w:rPr>
        <w:t xml:space="preserve"> with free movement of </w:t>
      </w:r>
      <w:r w:rsidRPr="00AD5110">
        <w:rPr>
          <w:rFonts w:ascii="Times New Roman" w:eastAsia="Times New Roman" w:hAnsi="Times New Roman" w:cs="Times New Roman"/>
          <w:b/>
          <w:bCs/>
          <w:sz w:val="24"/>
          <w:szCs w:val="24"/>
          <w:lang w:eastAsia="en-GB"/>
        </w:rPr>
        <w:t>capital</w:t>
      </w:r>
      <w:r w:rsidRPr="00AD5110">
        <w:rPr>
          <w:rFonts w:ascii="Times New Roman" w:eastAsia="Times New Roman" w:hAnsi="Times New Roman" w:cs="Times New Roman"/>
          <w:sz w:val="24"/>
          <w:szCs w:val="24"/>
          <w:lang w:eastAsia="en-GB"/>
        </w:rPr>
        <w:t xml:space="preserve"> and a </w:t>
      </w:r>
      <w:r w:rsidRPr="00AD5110">
        <w:rPr>
          <w:rFonts w:ascii="Times New Roman" w:eastAsia="Times New Roman" w:hAnsi="Times New Roman" w:cs="Times New Roman"/>
          <w:b/>
          <w:bCs/>
          <w:sz w:val="24"/>
          <w:szCs w:val="24"/>
          <w:lang w:eastAsia="en-GB"/>
        </w:rPr>
        <w:t>single currency</w:t>
      </w:r>
      <w:r w:rsidRPr="00AD5110">
        <w:rPr>
          <w:rFonts w:ascii="Times New Roman" w:eastAsia="Times New Roman" w:hAnsi="Times New Roman" w:cs="Times New Roman"/>
          <w:sz w:val="24"/>
          <w:szCs w:val="24"/>
          <w:lang w:eastAsia="en-GB"/>
        </w:rPr>
        <w:t>,</w:t>
      </w:r>
    </w:p>
    <w:p w14:paraId="5E79D59F" w14:textId="77777777" w:rsidR="00AD5110" w:rsidRPr="00AD5110" w:rsidRDefault="00AD5110" w:rsidP="00AD5110">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GB"/>
        </w:rPr>
      </w:pPr>
      <w:r w:rsidRPr="00AD5110">
        <w:rPr>
          <w:rFonts w:ascii="Times New Roman" w:eastAsia="Times New Roman" w:hAnsi="Times New Roman" w:cs="Times New Roman"/>
          <w:sz w:val="24"/>
          <w:szCs w:val="24"/>
          <w:lang w:eastAsia="en-GB"/>
        </w:rPr>
        <w:t xml:space="preserve">Implement </w:t>
      </w:r>
      <w:r w:rsidRPr="00AD5110">
        <w:rPr>
          <w:rFonts w:ascii="Times New Roman" w:eastAsia="Times New Roman" w:hAnsi="Times New Roman" w:cs="Times New Roman"/>
          <w:b/>
          <w:bCs/>
          <w:sz w:val="24"/>
          <w:szCs w:val="24"/>
          <w:lang w:eastAsia="en-GB"/>
        </w:rPr>
        <w:t>coordinated policies</w:t>
      </w:r>
      <w:r w:rsidRPr="00AD5110">
        <w:rPr>
          <w:rFonts w:ascii="Times New Roman" w:eastAsia="Times New Roman" w:hAnsi="Times New Roman" w:cs="Times New Roman"/>
          <w:sz w:val="24"/>
          <w:szCs w:val="24"/>
          <w:lang w:eastAsia="en-GB"/>
        </w:rPr>
        <w:t xml:space="preserve"> in the areas of </w:t>
      </w:r>
      <w:r w:rsidRPr="00AD5110">
        <w:rPr>
          <w:rFonts w:ascii="Times New Roman" w:eastAsia="Times New Roman" w:hAnsi="Times New Roman" w:cs="Times New Roman"/>
          <w:b/>
          <w:bCs/>
          <w:sz w:val="24"/>
          <w:szCs w:val="24"/>
          <w:lang w:eastAsia="en-GB"/>
        </w:rPr>
        <w:t>finance</w:t>
      </w:r>
      <w:r w:rsidRPr="00AD5110">
        <w:rPr>
          <w:rFonts w:ascii="Times New Roman" w:eastAsia="Times New Roman" w:hAnsi="Times New Roman" w:cs="Times New Roman"/>
          <w:sz w:val="24"/>
          <w:szCs w:val="24"/>
          <w:lang w:eastAsia="en-GB"/>
        </w:rPr>
        <w:t xml:space="preserve"> and </w:t>
      </w:r>
      <w:r w:rsidRPr="00AD5110">
        <w:rPr>
          <w:rFonts w:ascii="Times New Roman" w:eastAsia="Times New Roman" w:hAnsi="Times New Roman" w:cs="Times New Roman"/>
          <w:b/>
          <w:bCs/>
          <w:sz w:val="24"/>
          <w:szCs w:val="24"/>
          <w:lang w:eastAsia="en-GB"/>
        </w:rPr>
        <w:t>foreign investment</w:t>
      </w:r>
      <w:r w:rsidRPr="00AD5110">
        <w:rPr>
          <w:rFonts w:ascii="Times New Roman" w:eastAsia="Times New Roman" w:hAnsi="Times New Roman" w:cs="Times New Roman"/>
          <w:sz w:val="24"/>
          <w:szCs w:val="24"/>
          <w:lang w:eastAsia="en-GB"/>
        </w:rPr>
        <w:t>.</w:t>
      </w:r>
    </w:p>
    <w:p w14:paraId="03050FBB" w14:textId="77777777" w:rsidR="00AD5110" w:rsidRPr="00AD5110" w:rsidRDefault="00AD5110" w:rsidP="00AD5110">
      <w:pPr>
        <w:spacing w:before="100" w:beforeAutospacing="1" w:after="100" w:afterAutospacing="1" w:line="240" w:lineRule="auto"/>
        <w:rPr>
          <w:rFonts w:ascii="Times New Roman" w:eastAsia="Times New Roman" w:hAnsi="Times New Roman" w:cs="Times New Roman"/>
          <w:sz w:val="24"/>
          <w:szCs w:val="24"/>
          <w:lang w:eastAsia="en-GB"/>
        </w:rPr>
      </w:pPr>
      <w:r w:rsidRPr="00AD5110">
        <w:rPr>
          <w:rFonts w:ascii="Times New Roman" w:eastAsia="Times New Roman" w:hAnsi="Times New Roman" w:cs="Times New Roman"/>
          <w:sz w:val="24"/>
          <w:szCs w:val="24"/>
          <w:lang w:eastAsia="en-GB"/>
        </w:rPr>
        <w:t xml:space="preserve">Since </w:t>
      </w:r>
      <w:r w:rsidRPr="00AD5110">
        <w:rPr>
          <w:rFonts w:ascii="Times New Roman" w:eastAsia="Times New Roman" w:hAnsi="Times New Roman" w:cs="Times New Roman"/>
          <w:b/>
          <w:bCs/>
          <w:sz w:val="24"/>
          <w:szCs w:val="24"/>
          <w:lang w:eastAsia="en-GB"/>
        </w:rPr>
        <w:t>1991</w:t>
      </w:r>
      <w:r w:rsidRPr="00AD5110">
        <w:rPr>
          <w:rFonts w:ascii="Times New Roman" w:eastAsia="Times New Roman" w:hAnsi="Times New Roman" w:cs="Times New Roman"/>
          <w:sz w:val="24"/>
          <w:szCs w:val="24"/>
          <w:lang w:eastAsia="en-GB"/>
        </w:rPr>
        <w:t xml:space="preserve">, a </w:t>
      </w:r>
      <w:r w:rsidRPr="00AD5110">
        <w:rPr>
          <w:rFonts w:ascii="Times New Roman" w:eastAsia="Times New Roman" w:hAnsi="Times New Roman" w:cs="Times New Roman"/>
          <w:b/>
          <w:bCs/>
          <w:sz w:val="24"/>
          <w:szCs w:val="24"/>
          <w:lang w:eastAsia="en-GB"/>
        </w:rPr>
        <w:t>unified tariff</w:t>
      </w:r>
      <w:r w:rsidRPr="00AD5110">
        <w:rPr>
          <w:rFonts w:ascii="Times New Roman" w:eastAsia="Times New Roman" w:hAnsi="Times New Roman" w:cs="Times New Roman"/>
          <w:sz w:val="24"/>
          <w:szCs w:val="24"/>
          <w:lang w:eastAsia="en-GB"/>
        </w:rPr>
        <w:t xml:space="preserve"> has replaced </w:t>
      </w:r>
      <w:r w:rsidRPr="00AD5110">
        <w:rPr>
          <w:rFonts w:ascii="Times New Roman" w:eastAsia="Times New Roman" w:hAnsi="Times New Roman" w:cs="Times New Roman"/>
          <w:b/>
          <w:bCs/>
          <w:sz w:val="24"/>
          <w:szCs w:val="24"/>
          <w:lang w:eastAsia="en-GB"/>
        </w:rPr>
        <w:t>quantitative import restrictions</w:t>
      </w:r>
      <w:r w:rsidRPr="00AD5110">
        <w:rPr>
          <w:rFonts w:ascii="Times New Roman" w:eastAsia="Times New Roman" w:hAnsi="Times New Roman" w:cs="Times New Roman"/>
          <w:sz w:val="24"/>
          <w:szCs w:val="24"/>
          <w:lang w:eastAsia="en-GB"/>
        </w:rPr>
        <w:t xml:space="preserve"> as the main tool for protecting CARICOM's internal market.</w:t>
      </w:r>
      <w:r w:rsidRPr="00AD5110">
        <w:rPr>
          <w:rFonts w:ascii="Times New Roman" w:eastAsia="Times New Roman" w:hAnsi="Times New Roman" w:cs="Times New Roman"/>
          <w:sz w:val="24"/>
          <w:szCs w:val="24"/>
          <w:lang w:eastAsia="en-GB"/>
        </w:rPr>
        <w:br/>
        <w:t xml:space="preserve">In </w:t>
      </w:r>
      <w:r w:rsidRPr="00AD5110">
        <w:rPr>
          <w:rFonts w:ascii="Times New Roman" w:eastAsia="Times New Roman" w:hAnsi="Times New Roman" w:cs="Times New Roman"/>
          <w:b/>
          <w:bCs/>
          <w:sz w:val="24"/>
          <w:szCs w:val="24"/>
          <w:lang w:eastAsia="en-GB"/>
        </w:rPr>
        <w:t>1993</w:t>
      </w:r>
      <w:r w:rsidRPr="00AD5110">
        <w:rPr>
          <w:rFonts w:ascii="Times New Roman" w:eastAsia="Times New Roman" w:hAnsi="Times New Roman" w:cs="Times New Roman"/>
          <w:sz w:val="24"/>
          <w:szCs w:val="24"/>
          <w:lang w:eastAsia="en-GB"/>
        </w:rPr>
        <w:t xml:space="preserve">, a </w:t>
      </w:r>
      <w:r w:rsidRPr="00AD5110">
        <w:rPr>
          <w:rFonts w:ascii="Times New Roman" w:eastAsia="Times New Roman" w:hAnsi="Times New Roman" w:cs="Times New Roman"/>
          <w:b/>
          <w:bCs/>
          <w:sz w:val="24"/>
          <w:szCs w:val="24"/>
          <w:lang w:eastAsia="en-GB"/>
        </w:rPr>
        <w:t>gradual reduction</w:t>
      </w:r>
      <w:r w:rsidRPr="00AD5110">
        <w:rPr>
          <w:rFonts w:ascii="Times New Roman" w:eastAsia="Times New Roman" w:hAnsi="Times New Roman" w:cs="Times New Roman"/>
          <w:sz w:val="24"/>
          <w:szCs w:val="24"/>
          <w:lang w:eastAsia="en-GB"/>
        </w:rPr>
        <w:t xml:space="preserve"> of the external tariff began.</w:t>
      </w:r>
    </w:p>
    <w:p w14:paraId="02C520D7" w14:textId="77777777" w:rsidR="00AD5110" w:rsidRPr="00AD5110" w:rsidRDefault="00AD5110" w:rsidP="00AD5110">
      <w:pPr>
        <w:spacing w:before="100" w:beforeAutospacing="1" w:after="100" w:afterAutospacing="1" w:line="240" w:lineRule="auto"/>
        <w:rPr>
          <w:rFonts w:ascii="Times New Roman" w:eastAsia="Times New Roman" w:hAnsi="Times New Roman" w:cs="Times New Roman"/>
          <w:sz w:val="24"/>
          <w:szCs w:val="24"/>
          <w:lang w:eastAsia="en-GB"/>
        </w:rPr>
      </w:pPr>
      <w:r w:rsidRPr="00AD5110">
        <w:rPr>
          <w:rFonts w:ascii="Times New Roman" w:eastAsia="Times New Roman" w:hAnsi="Times New Roman" w:cs="Times New Roman"/>
          <w:b/>
          <w:bCs/>
          <w:sz w:val="24"/>
          <w:szCs w:val="24"/>
          <w:lang w:eastAsia="en-GB"/>
        </w:rPr>
        <w:t>Recent Developments:</w:t>
      </w:r>
    </w:p>
    <w:p w14:paraId="5F897DF1" w14:textId="77777777" w:rsidR="00AD5110" w:rsidRPr="00AD5110" w:rsidRDefault="00AD5110" w:rsidP="00AD5110">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GB"/>
        </w:rPr>
      </w:pPr>
      <w:r w:rsidRPr="00AD5110">
        <w:rPr>
          <w:rFonts w:ascii="Times New Roman" w:eastAsia="Times New Roman" w:hAnsi="Times New Roman" w:cs="Times New Roman"/>
          <w:b/>
          <w:bCs/>
          <w:sz w:val="24"/>
          <w:szCs w:val="24"/>
          <w:lang w:eastAsia="en-GB"/>
        </w:rPr>
        <w:t>Free Movement of People:</w:t>
      </w:r>
      <w:r w:rsidRPr="00AD5110">
        <w:rPr>
          <w:rFonts w:ascii="Times New Roman" w:eastAsia="Times New Roman" w:hAnsi="Times New Roman" w:cs="Times New Roman"/>
          <w:sz w:val="24"/>
          <w:szCs w:val="24"/>
          <w:lang w:eastAsia="en-GB"/>
        </w:rPr>
        <w:t xml:space="preserve"> CARICOM has finalized plans to implement the free movement of nationals among willing Member States by June 1, 2025. This initiative includes access to primary and secondary education, emergency healthcare, and primary healthcare for migrating individuals.</w:t>
      </w:r>
    </w:p>
    <w:p w14:paraId="38B17C57" w14:textId="77777777" w:rsidR="00AD5110" w:rsidRPr="00AD5110" w:rsidRDefault="00AD5110" w:rsidP="00AD5110">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GB"/>
        </w:rPr>
      </w:pPr>
      <w:r w:rsidRPr="00AD5110">
        <w:rPr>
          <w:rFonts w:ascii="Times New Roman" w:eastAsia="Times New Roman" w:hAnsi="Times New Roman" w:cs="Times New Roman"/>
          <w:b/>
          <w:bCs/>
          <w:sz w:val="24"/>
          <w:szCs w:val="24"/>
          <w:lang w:eastAsia="en-GB"/>
        </w:rPr>
        <w:t>Food Security Initiative:</w:t>
      </w:r>
      <w:r w:rsidRPr="00AD5110">
        <w:rPr>
          <w:rFonts w:ascii="Times New Roman" w:eastAsia="Times New Roman" w:hAnsi="Times New Roman" w:cs="Times New Roman"/>
          <w:sz w:val="24"/>
          <w:szCs w:val="24"/>
          <w:lang w:eastAsia="en-GB"/>
        </w:rPr>
        <w:t xml:space="preserve"> The "25 by 2025" initiative, aiming to reduce the region's food import bill by 25% by the end of 2025, has been extended to 2030 due to global trade uncertainties and natural disasters. New goals have been added to enhance food security.</w:t>
      </w:r>
    </w:p>
    <w:p w14:paraId="0BFBF4C5" w14:textId="77777777" w:rsidR="00AD5110" w:rsidRPr="00AD5110" w:rsidRDefault="00AD5110" w:rsidP="00AD5110">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GB"/>
        </w:rPr>
      </w:pPr>
      <w:r w:rsidRPr="00AD5110">
        <w:rPr>
          <w:rFonts w:ascii="Times New Roman" w:eastAsia="Times New Roman" w:hAnsi="Times New Roman" w:cs="Times New Roman"/>
          <w:b/>
          <w:bCs/>
          <w:sz w:val="24"/>
          <w:szCs w:val="24"/>
          <w:lang w:eastAsia="en-GB"/>
        </w:rPr>
        <w:t>Environmental Policy Framework:</w:t>
      </w:r>
      <w:r w:rsidRPr="00AD5110">
        <w:rPr>
          <w:rFonts w:ascii="Times New Roman" w:eastAsia="Times New Roman" w:hAnsi="Times New Roman" w:cs="Times New Roman"/>
          <w:sz w:val="24"/>
          <w:szCs w:val="24"/>
          <w:lang w:eastAsia="en-GB"/>
        </w:rPr>
        <w:t xml:space="preserve"> In April 2025, CARICOM launched the Environmental and Natural Resources Policy Framework to advance sustainability and resilience in the Caribbean.</w:t>
      </w:r>
    </w:p>
    <w:p w14:paraId="5BE9D0E7" w14:textId="77777777" w:rsidR="00AD5110" w:rsidRPr="00AD5110" w:rsidRDefault="00AD5110" w:rsidP="00AD5110">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GB"/>
        </w:rPr>
      </w:pPr>
      <w:r w:rsidRPr="00AD5110">
        <w:rPr>
          <w:rFonts w:ascii="Times New Roman" w:eastAsia="Times New Roman" w:hAnsi="Times New Roman" w:cs="Times New Roman"/>
          <w:b/>
          <w:bCs/>
          <w:sz w:val="24"/>
          <w:szCs w:val="24"/>
          <w:lang w:eastAsia="en-GB"/>
        </w:rPr>
        <w:t>Climate Justice Advocacy:</w:t>
      </w:r>
      <w:r w:rsidRPr="00AD5110">
        <w:rPr>
          <w:rFonts w:ascii="Times New Roman" w:eastAsia="Times New Roman" w:hAnsi="Times New Roman" w:cs="Times New Roman"/>
          <w:sz w:val="24"/>
          <w:szCs w:val="24"/>
          <w:lang w:eastAsia="en-GB"/>
        </w:rPr>
        <w:t xml:space="preserve"> Grenada's Prime Minister, Dickon Mitchell, assumed the CARICOM chairmanship in July 2024, pledging to advocate for climate justice, reduce gun violence, and advance digital technology.</w:t>
      </w:r>
    </w:p>
    <w:p w14:paraId="3400159F" w14:textId="77777777" w:rsidR="00AD5110" w:rsidRPr="00AD5110" w:rsidRDefault="00AD5110" w:rsidP="00AD5110">
      <w:pPr>
        <w:spacing w:before="100" w:beforeAutospacing="1" w:after="100" w:afterAutospacing="1" w:line="240" w:lineRule="auto"/>
        <w:rPr>
          <w:rFonts w:ascii="Times New Roman" w:eastAsia="Times New Roman" w:hAnsi="Times New Roman" w:cs="Times New Roman"/>
          <w:sz w:val="24"/>
          <w:szCs w:val="24"/>
          <w:lang w:eastAsia="en-GB"/>
        </w:rPr>
      </w:pPr>
      <w:r w:rsidRPr="00AD5110">
        <w:rPr>
          <w:rFonts w:ascii="Times New Roman" w:eastAsia="Times New Roman" w:hAnsi="Times New Roman" w:cs="Times New Roman"/>
          <w:b/>
          <w:bCs/>
          <w:sz w:val="24"/>
          <w:szCs w:val="24"/>
          <w:lang w:eastAsia="en-GB"/>
        </w:rPr>
        <w:t>Challenges:</w:t>
      </w:r>
    </w:p>
    <w:p w14:paraId="024A373A" w14:textId="77777777" w:rsidR="00AD5110" w:rsidRPr="00AD5110" w:rsidRDefault="00AD5110" w:rsidP="00AD5110">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GB"/>
        </w:rPr>
      </w:pPr>
      <w:r w:rsidRPr="00AD5110">
        <w:rPr>
          <w:rFonts w:ascii="Times New Roman" w:eastAsia="Times New Roman" w:hAnsi="Times New Roman" w:cs="Times New Roman"/>
          <w:b/>
          <w:bCs/>
          <w:sz w:val="24"/>
          <w:szCs w:val="24"/>
          <w:lang w:eastAsia="en-GB"/>
        </w:rPr>
        <w:t>Economic Diversification:</w:t>
      </w:r>
      <w:r w:rsidRPr="00AD5110">
        <w:rPr>
          <w:rFonts w:ascii="Times New Roman" w:eastAsia="Times New Roman" w:hAnsi="Times New Roman" w:cs="Times New Roman"/>
          <w:sz w:val="24"/>
          <w:szCs w:val="24"/>
          <w:lang w:eastAsia="en-GB"/>
        </w:rPr>
        <w:t xml:space="preserve"> Many CARICOM economies remain heavily reliant on tourism and external trade, making them vulnerable to global economic shifts.</w:t>
      </w:r>
    </w:p>
    <w:p w14:paraId="743563F7" w14:textId="77777777" w:rsidR="00AD5110" w:rsidRPr="00AD5110" w:rsidRDefault="00AD5110" w:rsidP="00AD5110">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GB"/>
        </w:rPr>
      </w:pPr>
      <w:r w:rsidRPr="00AD5110">
        <w:rPr>
          <w:rFonts w:ascii="Times New Roman" w:eastAsia="Times New Roman" w:hAnsi="Times New Roman" w:cs="Times New Roman"/>
          <w:b/>
          <w:bCs/>
          <w:sz w:val="24"/>
          <w:szCs w:val="24"/>
          <w:lang w:eastAsia="en-GB"/>
        </w:rPr>
        <w:t>Integration Pace:</w:t>
      </w:r>
      <w:r w:rsidRPr="00AD5110">
        <w:rPr>
          <w:rFonts w:ascii="Times New Roman" w:eastAsia="Times New Roman" w:hAnsi="Times New Roman" w:cs="Times New Roman"/>
          <w:sz w:val="24"/>
          <w:szCs w:val="24"/>
          <w:lang w:eastAsia="en-GB"/>
        </w:rPr>
        <w:t xml:space="preserve"> Despite efforts, the pace of regional integration has been gradual, with varying levels of commitment and implementation among Member States.</w:t>
      </w:r>
    </w:p>
    <w:p w14:paraId="3F48E7E7" w14:textId="77777777" w:rsidR="00AD5110" w:rsidRPr="00AD5110" w:rsidRDefault="00AD5110" w:rsidP="00AD5110">
      <w:pPr>
        <w:spacing w:before="100" w:beforeAutospacing="1" w:after="100" w:afterAutospacing="1" w:line="240" w:lineRule="auto"/>
        <w:rPr>
          <w:rFonts w:ascii="Times New Roman" w:eastAsia="Times New Roman" w:hAnsi="Times New Roman" w:cs="Times New Roman"/>
          <w:sz w:val="24"/>
          <w:szCs w:val="24"/>
          <w:lang w:eastAsia="en-GB"/>
        </w:rPr>
      </w:pPr>
      <w:r w:rsidRPr="00AD5110">
        <w:rPr>
          <w:rFonts w:ascii="Times New Roman" w:eastAsia="Times New Roman" w:hAnsi="Times New Roman" w:cs="Times New Roman"/>
          <w:b/>
          <w:bCs/>
          <w:sz w:val="24"/>
          <w:szCs w:val="24"/>
          <w:lang w:eastAsia="en-GB"/>
        </w:rPr>
        <w:t>Future Outlook:</w:t>
      </w:r>
    </w:p>
    <w:p w14:paraId="6AF56C58" w14:textId="7DEDC488" w:rsidR="00AD5110" w:rsidRDefault="00AD5110" w:rsidP="00AD5110">
      <w:pPr>
        <w:spacing w:before="100" w:beforeAutospacing="1" w:after="100" w:afterAutospacing="1" w:line="240" w:lineRule="auto"/>
        <w:rPr>
          <w:rFonts w:ascii="Times New Roman" w:eastAsia="Times New Roman" w:hAnsi="Times New Roman" w:cs="Times New Roman"/>
          <w:sz w:val="24"/>
          <w:szCs w:val="24"/>
          <w:lang w:eastAsia="en-GB"/>
        </w:rPr>
      </w:pPr>
      <w:r w:rsidRPr="00AD5110">
        <w:rPr>
          <w:rFonts w:ascii="Times New Roman" w:eastAsia="Times New Roman" w:hAnsi="Times New Roman" w:cs="Times New Roman"/>
          <w:sz w:val="24"/>
          <w:szCs w:val="24"/>
          <w:lang w:eastAsia="en-GB"/>
        </w:rPr>
        <w:t>CARICOM continues to work towards deeper integration, economic resilience, and sustainable development. Ongoing initiatives focus on enhancing intra-regional trade, improving infrastructure, and fostering innovation to build a more unified and prosperous Caribbean Community.</w:t>
      </w:r>
    </w:p>
    <w:p w14:paraId="77B5AEC3" w14:textId="77777777" w:rsidR="00001425" w:rsidRPr="00001425" w:rsidRDefault="00001425" w:rsidP="00001425">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001425">
        <w:rPr>
          <w:rFonts w:ascii="Times New Roman" w:eastAsia="Times New Roman" w:hAnsi="Times New Roman" w:cs="Times New Roman"/>
          <w:b/>
          <w:bCs/>
          <w:sz w:val="27"/>
          <w:szCs w:val="27"/>
          <w:lang w:eastAsia="en-GB"/>
        </w:rPr>
        <w:t>Conclusion</w:t>
      </w:r>
    </w:p>
    <w:p w14:paraId="0FFE6BF9" w14:textId="77777777" w:rsidR="00001425" w:rsidRPr="00001425" w:rsidRDefault="00001425" w:rsidP="00001425">
      <w:pPr>
        <w:spacing w:before="100" w:beforeAutospacing="1" w:after="100" w:afterAutospacing="1" w:line="240" w:lineRule="auto"/>
        <w:rPr>
          <w:rFonts w:ascii="Times New Roman" w:eastAsia="Times New Roman" w:hAnsi="Times New Roman" w:cs="Times New Roman"/>
          <w:sz w:val="24"/>
          <w:szCs w:val="24"/>
          <w:lang w:eastAsia="en-GB"/>
        </w:rPr>
      </w:pPr>
      <w:r w:rsidRPr="00001425">
        <w:rPr>
          <w:rFonts w:ascii="Times New Roman" w:eastAsia="Times New Roman" w:hAnsi="Times New Roman" w:cs="Times New Roman"/>
          <w:sz w:val="24"/>
          <w:szCs w:val="24"/>
          <w:lang w:eastAsia="en-GB"/>
        </w:rPr>
        <w:t>The development of international organizations in the Americas reflects a broader commitment to regional integration, cooperation, and shared progress across political, economic, and social domains. From the early formation of the Organization of American States (OAS) as a cornerstone of political dialogue to the evolution of trade blocs like NAFTA (now USMCA), MERCOSUR, ALADI, and CARICOM, the region has steadily advanced toward greater interdependence.</w:t>
      </w:r>
    </w:p>
    <w:p w14:paraId="2E80F01F" w14:textId="77777777" w:rsidR="00001425" w:rsidRPr="00001425" w:rsidRDefault="00001425" w:rsidP="00001425">
      <w:pPr>
        <w:spacing w:before="100" w:beforeAutospacing="1" w:after="100" w:afterAutospacing="1" w:line="240" w:lineRule="auto"/>
        <w:rPr>
          <w:rFonts w:ascii="Times New Roman" w:eastAsia="Times New Roman" w:hAnsi="Times New Roman" w:cs="Times New Roman"/>
          <w:sz w:val="24"/>
          <w:szCs w:val="24"/>
          <w:lang w:eastAsia="en-GB"/>
        </w:rPr>
      </w:pPr>
      <w:r w:rsidRPr="00001425">
        <w:rPr>
          <w:rFonts w:ascii="Times New Roman" w:eastAsia="Times New Roman" w:hAnsi="Times New Roman" w:cs="Times New Roman"/>
          <w:sz w:val="24"/>
          <w:szCs w:val="24"/>
          <w:lang w:eastAsia="en-GB"/>
        </w:rPr>
        <w:t xml:space="preserve">Each organization represents a distinct approach shaped by geography, economic priorities, and historical context. While NAFTA/USMCA focuses on trilateral trade liberalization and industrial alignment, MERCOSUR aims to unify South America's economic space through </w:t>
      </w:r>
      <w:r w:rsidRPr="00001425">
        <w:rPr>
          <w:rFonts w:ascii="Times New Roman" w:eastAsia="Times New Roman" w:hAnsi="Times New Roman" w:cs="Times New Roman"/>
          <w:sz w:val="24"/>
          <w:szCs w:val="24"/>
          <w:lang w:eastAsia="en-GB"/>
        </w:rPr>
        <w:lastRenderedPageBreak/>
        <w:t>customs union and external partnerships like the EU agreement. ALADI champions flexible, preferential trade frameworks across Latin America, while CARICOM emphasizes regional unity among small island states through common markets and social development goals.</w:t>
      </w:r>
    </w:p>
    <w:p w14:paraId="2388A5BD" w14:textId="77777777" w:rsidR="00001425" w:rsidRPr="00001425" w:rsidRDefault="00001425" w:rsidP="00001425">
      <w:pPr>
        <w:spacing w:before="100" w:beforeAutospacing="1" w:after="100" w:afterAutospacing="1" w:line="240" w:lineRule="auto"/>
        <w:rPr>
          <w:rFonts w:ascii="Times New Roman" w:eastAsia="Times New Roman" w:hAnsi="Times New Roman" w:cs="Times New Roman"/>
          <w:sz w:val="24"/>
          <w:szCs w:val="24"/>
          <w:lang w:eastAsia="en-GB"/>
        </w:rPr>
      </w:pPr>
      <w:r w:rsidRPr="00001425">
        <w:rPr>
          <w:rFonts w:ascii="Times New Roman" w:eastAsia="Times New Roman" w:hAnsi="Times New Roman" w:cs="Times New Roman"/>
          <w:sz w:val="24"/>
          <w:szCs w:val="24"/>
          <w:lang w:eastAsia="en-GB"/>
        </w:rPr>
        <w:t>Despite progress, challenges persist—ranging from uneven economic capacities and political instability to external trade dependencies and slow policy harmonization. Yet, recent reforms, digital initiatives, and leadership transitions signal a renewed momentum for integration.</w:t>
      </w:r>
    </w:p>
    <w:p w14:paraId="4C4AFA48" w14:textId="77777777" w:rsidR="00001425" w:rsidRPr="00001425" w:rsidRDefault="00001425" w:rsidP="00001425">
      <w:pPr>
        <w:spacing w:before="100" w:beforeAutospacing="1" w:after="100" w:afterAutospacing="1" w:line="240" w:lineRule="auto"/>
        <w:rPr>
          <w:rFonts w:ascii="Times New Roman" w:eastAsia="Times New Roman" w:hAnsi="Times New Roman" w:cs="Times New Roman"/>
          <w:sz w:val="24"/>
          <w:szCs w:val="24"/>
          <w:lang w:eastAsia="en-GB"/>
        </w:rPr>
      </w:pPr>
      <w:r w:rsidRPr="00001425">
        <w:rPr>
          <w:rFonts w:ascii="Times New Roman" w:eastAsia="Times New Roman" w:hAnsi="Times New Roman" w:cs="Times New Roman"/>
          <w:sz w:val="24"/>
          <w:szCs w:val="24"/>
          <w:lang w:eastAsia="en-GB"/>
        </w:rPr>
        <w:t>In sum, the international organizations of the Americas continue to evolve as platforms for collective action, offering both opportunities and frameworks for addressing 21st-century challenges such as sustainable development, digital transformation, and social inclusion. Their continued relevance depends on their adaptability, inclusivity, and commitment to building a more integrated and resilient hemisphere.</w:t>
      </w:r>
    </w:p>
    <w:p w14:paraId="2599960F" w14:textId="77777777" w:rsidR="00001425" w:rsidRPr="00AD5110" w:rsidRDefault="00001425" w:rsidP="00AD5110">
      <w:pPr>
        <w:spacing w:before="100" w:beforeAutospacing="1" w:after="100" w:afterAutospacing="1" w:line="240" w:lineRule="auto"/>
        <w:rPr>
          <w:rFonts w:ascii="Times New Roman" w:eastAsia="Times New Roman" w:hAnsi="Times New Roman" w:cs="Times New Roman"/>
          <w:sz w:val="24"/>
          <w:szCs w:val="24"/>
          <w:lang w:eastAsia="en-GB"/>
        </w:rPr>
      </w:pPr>
    </w:p>
    <w:p w14:paraId="1EA4CD68" w14:textId="46339316" w:rsidR="00AD5110" w:rsidRPr="00AD5110" w:rsidRDefault="00AD5110" w:rsidP="00AD5110">
      <w:pPr>
        <w:spacing w:after="0" w:line="240" w:lineRule="auto"/>
        <w:rPr>
          <w:rFonts w:ascii="Times New Roman" w:eastAsia="Times New Roman" w:hAnsi="Times New Roman" w:cs="Times New Roman"/>
          <w:sz w:val="24"/>
          <w:szCs w:val="24"/>
          <w:lang w:eastAsia="en-GB"/>
        </w:rPr>
      </w:pPr>
    </w:p>
    <w:sectPr w:rsidR="00AD5110" w:rsidRPr="00AD51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B73AD"/>
    <w:multiLevelType w:val="multilevel"/>
    <w:tmpl w:val="FF865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3A42E3"/>
    <w:multiLevelType w:val="multilevel"/>
    <w:tmpl w:val="9440C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5B21C9"/>
    <w:multiLevelType w:val="multilevel"/>
    <w:tmpl w:val="C1568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E56B36"/>
    <w:multiLevelType w:val="multilevel"/>
    <w:tmpl w:val="9450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161B66"/>
    <w:multiLevelType w:val="multilevel"/>
    <w:tmpl w:val="7CD68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151776"/>
    <w:multiLevelType w:val="multilevel"/>
    <w:tmpl w:val="A2481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BF6E90"/>
    <w:multiLevelType w:val="multilevel"/>
    <w:tmpl w:val="8F7AE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9F710E"/>
    <w:multiLevelType w:val="multilevel"/>
    <w:tmpl w:val="0DAE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4C19AD"/>
    <w:multiLevelType w:val="multilevel"/>
    <w:tmpl w:val="82D48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56396C"/>
    <w:multiLevelType w:val="multilevel"/>
    <w:tmpl w:val="25C09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C76267"/>
    <w:multiLevelType w:val="multilevel"/>
    <w:tmpl w:val="BFC81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C7614A"/>
    <w:multiLevelType w:val="multilevel"/>
    <w:tmpl w:val="2F927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EA0F29"/>
    <w:multiLevelType w:val="multilevel"/>
    <w:tmpl w:val="B3DC7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063602"/>
    <w:multiLevelType w:val="multilevel"/>
    <w:tmpl w:val="645C7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F495A8E"/>
    <w:multiLevelType w:val="multilevel"/>
    <w:tmpl w:val="6A6E8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3"/>
  </w:num>
  <w:num w:numId="3">
    <w:abstractNumId w:val="2"/>
  </w:num>
  <w:num w:numId="4">
    <w:abstractNumId w:val="7"/>
  </w:num>
  <w:num w:numId="5">
    <w:abstractNumId w:val="1"/>
  </w:num>
  <w:num w:numId="6">
    <w:abstractNumId w:val="4"/>
  </w:num>
  <w:num w:numId="7">
    <w:abstractNumId w:val="0"/>
  </w:num>
  <w:num w:numId="8">
    <w:abstractNumId w:val="6"/>
  </w:num>
  <w:num w:numId="9">
    <w:abstractNumId w:val="8"/>
  </w:num>
  <w:num w:numId="10">
    <w:abstractNumId w:val="12"/>
  </w:num>
  <w:num w:numId="11">
    <w:abstractNumId w:val="9"/>
  </w:num>
  <w:num w:numId="12">
    <w:abstractNumId w:val="3"/>
  </w:num>
  <w:num w:numId="13">
    <w:abstractNumId w:val="5"/>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6AA"/>
    <w:rsid w:val="00001425"/>
    <w:rsid w:val="000A228C"/>
    <w:rsid w:val="000B4B8D"/>
    <w:rsid w:val="002D761C"/>
    <w:rsid w:val="005A4B3C"/>
    <w:rsid w:val="00A45774"/>
    <w:rsid w:val="00AD5110"/>
    <w:rsid w:val="00C326AA"/>
    <w:rsid w:val="00CD5614"/>
    <w:rsid w:val="00DE119F"/>
    <w:rsid w:val="00F763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3B9B8"/>
  <w15:chartTrackingRefBased/>
  <w15:docId w15:val="{7298A9E7-3488-40A7-B682-6F52B0F14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A228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A228C"/>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0A228C"/>
    <w:rPr>
      <w:b/>
      <w:bCs/>
    </w:rPr>
  </w:style>
  <w:style w:type="paragraph" w:styleId="ListParagraph">
    <w:name w:val="List Paragraph"/>
    <w:basedOn w:val="Normal"/>
    <w:uiPriority w:val="34"/>
    <w:qFormat/>
    <w:rsid w:val="000A228C"/>
    <w:pPr>
      <w:ind w:left="720"/>
      <w:contextualSpacing/>
    </w:pPr>
  </w:style>
  <w:style w:type="paragraph" w:styleId="NormalWeb">
    <w:name w:val="Normal (Web)"/>
    <w:basedOn w:val="Normal"/>
    <w:uiPriority w:val="99"/>
    <w:unhideWhenUsed/>
    <w:rsid w:val="00F7632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316593">
      <w:bodyDiv w:val="1"/>
      <w:marLeft w:val="0"/>
      <w:marRight w:val="0"/>
      <w:marTop w:val="0"/>
      <w:marBottom w:val="0"/>
      <w:divBdr>
        <w:top w:val="none" w:sz="0" w:space="0" w:color="auto"/>
        <w:left w:val="none" w:sz="0" w:space="0" w:color="auto"/>
        <w:bottom w:val="none" w:sz="0" w:space="0" w:color="auto"/>
        <w:right w:val="none" w:sz="0" w:space="0" w:color="auto"/>
      </w:divBdr>
    </w:div>
    <w:div w:id="568466205">
      <w:bodyDiv w:val="1"/>
      <w:marLeft w:val="0"/>
      <w:marRight w:val="0"/>
      <w:marTop w:val="0"/>
      <w:marBottom w:val="0"/>
      <w:divBdr>
        <w:top w:val="none" w:sz="0" w:space="0" w:color="auto"/>
        <w:left w:val="none" w:sz="0" w:space="0" w:color="auto"/>
        <w:bottom w:val="none" w:sz="0" w:space="0" w:color="auto"/>
        <w:right w:val="none" w:sz="0" w:space="0" w:color="auto"/>
      </w:divBdr>
      <w:divsChild>
        <w:div w:id="516040944">
          <w:marLeft w:val="0"/>
          <w:marRight w:val="0"/>
          <w:marTop w:val="0"/>
          <w:marBottom w:val="0"/>
          <w:divBdr>
            <w:top w:val="none" w:sz="0" w:space="0" w:color="auto"/>
            <w:left w:val="none" w:sz="0" w:space="0" w:color="auto"/>
            <w:bottom w:val="none" w:sz="0" w:space="0" w:color="auto"/>
            <w:right w:val="none" w:sz="0" w:space="0" w:color="auto"/>
          </w:divBdr>
        </w:div>
      </w:divsChild>
    </w:div>
    <w:div w:id="734939824">
      <w:bodyDiv w:val="1"/>
      <w:marLeft w:val="0"/>
      <w:marRight w:val="0"/>
      <w:marTop w:val="0"/>
      <w:marBottom w:val="0"/>
      <w:divBdr>
        <w:top w:val="none" w:sz="0" w:space="0" w:color="auto"/>
        <w:left w:val="none" w:sz="0" w:space="0" w:color="auto"/>
        <w:bottom w:val="none" w:sz="0" w:space="0" w:color="auto"/>
        <w:right w:val="none" w:sz="0" w:space="0" w:color="auto"/>
      </w:divBdr>
    </w:div>
    <w:div w:id="816999034">
      <w:bodyDiv w:val="1"/>
      <w:marLeft w:val="0"/>
      <w:marRight w:val="0"/>
      <w:marTop w:val="0"/>
      <w:marBottom w:val="0"/>
      <w:divBdr>
        <w:top w:val="none" w:sz="0" w:space="0" w:color="auto"/>
        <w:left w:val="none" w:sz="0" w:space="0" w:color="auto"/>
        <w:bottom w:val="none" w:sz="0" w:space="0" w:color="auto"/>
        <w:right w:val="none" w:sz="0" w:space="0" w:color="auto"/>
      </w:divBdr>
    </w:div>
    <w:div w:id="865368904">
      <w:bodyDiv w:val="1"/>
      <w:marLeft w:val="0"/>
      <w:marRight w:val="0"/>
      <w:marTop w:val="0"/>
      <w:marBottom w:val="0"/>
      <w:divBdr>
        <w:top w:val="none" w:sz="0" w:space="0" w:color="auto"/>
        <w:left w:val="none" w:sz="0" w:space="0" w:color="auto"/>
        <w:bottom w:val="none" w:sz="0" w:space="0" w:color="auto"/>
        <w:right w:val="none" w:sz="0" w:space="0" w:color="auto"/>
      </w:divBdr>
      <w:divsChild>
        <w:div w:id="1648291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3166317">
      <w:bodyDiv w:val="1"/>
      <w:marLeft w:val="0"/>
      <w:marRight w:val="0"/>
      <w:marTop w:val="0"/>
      <w:marBottom w:val="0"/>
      <w:divBdr>
        <w:top w:val="none" w:sz="0" w:space="0" w:color="auto"/>
        <w:left w:val="none" w:sz="0" w:space="0" w:color="auto"/>
        <w:bottom w:val="none" w:sz="0" w:space="0" w:color="auto"/>
        <w:right w:val="none" w:sz="0" w:space="0" w:color="auto"/>
      </w:divBdr>
    </w:div>
    <w:div w:id="1058748409">
      <w:bodyDiv w:val="1"/>
      <w:marLeft w:val="0"/>
      <w:marRight w:val="0"/>
      <w:marTop w:val="0"/>
      <w:marBottom w:val="0"/>
      <w:divBdr>
        <w:top w:val="none" w:sz="0" w:space="0" w:color="auto"/>
        <w:left w:val="none" w:sz="0" w:space="0" w:color="auto"/>
        <w:bottom w:val="none" w:sz="0" w:space="0" w:color="auto"/>
        <w:right w:val="none" w:sz="0" w:space="0" w:color="auto"/>
      </w:divBdr>
    </w:div>
    <w:div w:id="1175149020">
      <w:bodyDiv w:val="1"/>
      <w:marLeft w:val="0"/>
      <w:marRight w:val="0"/>
      <w:marTop w:val="0"/>
      <w:marBottom w:val="0"/>
      <w:divBdr>
        <w:top w:val="none" w:sz="0" w:space="0" w:color="auto"/>
        <w:left w:val="none" w:sz="0" w:space="0" w:color="auto"/>
        <w:bottom w:val="none" w:sz="0" w:space="0" w:color="auto"/>
        <w:right w:val="none" w:sz="0" w:space="0" w:color="auto"/>
      </w:divBdr>
    </w:div>
    <w:div w:id="1336570559">
      <w:bodyDiv w:val="1"/>
      <w:marLeft w:val="0"/>
      <w:marRight w:val="0"/>
      <w:marTop w:val="0"/>
      <w:marBottom w:val="0"/>
      <w:divBdr>
        <w:top w:val="none" w:sz="0" w:space="0" w:color="auto"/>
        <w:left w:val="none" w:sz="0" w:space="0" w:color="auto"/>
        <w:bottom w:val="none" w:sz="0" w:space="0" w:color="auto"/>
        <w:right w:val="none" w:sz="0" w:space="0" w:color="auto"/>
      </w:divBdr>
    </w:div>
    <w:div w:id="1378819146">
      <w:bodyDiv w:val="1"/>
      <w:marLeft w:val="0"/>
      <w:marRight w:val="0"/>
      <w:marTop w:val="0"/>
      <w:marBottom w:val="0"/>
      <w:divBdr>
        <w:top w:val="none" w:sz="0" w:space="0" w:color="auto"/>
        <w:left w:val="none" w:sz="0" w:space="0" w:color="auto"/>
        <w:bottom w:val="none" w:sz="0" w:space="0" w:color="auto"/>
        <w:right w:val="none" w:sz="0" w:space="0" w:color="auto"/>
      </w:divBdr>
    </w:div>
    <w:div w:id="1801847561">
      <w:bodyDiv w:val="1"/>
      <w:marLeft w:val="0"/>
      <w:marRight w:val="0"/>
      <w:marTop w:val="0"/>
      <w:marBottom w:val="0"/>
      <w:divBdr>
        <w:top w:val="none" w:sz="0" w:space="0" w:color="auto"/>
        <w:left w:val="none" w:sz="0" w:space="0" w:color="auto"/>
        <w:bottom w:val="none" w:sz="0" w:space="0" w:color="auto"/>
        <w:right w:val="none" w:sz="0" w:space="0" w:color="auto"/>
      </w:divBdr>
    </w:div>
    <w:div w:id="1851136355">
      <w:bodyDiv w:val="1"/>
      <w:marLeft w:val="0"/>
      <w:marRight w:val="0"/>
      <w:marTop w:val="0"/>
      <w:marBottom w:val="0"/>
      <w:divBdr>
        <w:top w:val="none" w:sz="0" w:space="0" w:color="auto"/>
        <w:left w:val="none" w:sz="0" w:space="0" w:color="auto"/>
        <w:bottom w:val="none" w:sz="0" w:space="0" w:color="auto"/>
        <w:right w:val="none" w:sz="0" w:space="0" w:color="auto"/>
      </w:divBdr>
    </w:div>
    <w:div w:id="2074346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9</Pages>
  <Words>3185</Words>
  <Characters>18155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 Бровко</dc:creator>
  <cp:keywords/>
  <dc:description/>
  <cp:lastModifiedBy>Олег Бровко</cp:lastModifiedBy>
  <cp:revision>7</cp:revision>
  <dcterms:created xsi:type="dcterms:W3CDTF">2025-05-07T22:38:00Z</dcterms:created>
  <dcterms:modified xsi:type="dcterms:W3CDTF">2025-05-08T02:05:00Z</dcterms:modified>
</cp:coreProperties>
</file>