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BAF03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0D7A1C">
        <w:rPr>
          <w:b/>
          <w:bCs/>
          <w:color w:val="000000"/>
          <w:sz w:val="28"/>
          <w:szCs w:val="28"/>
          <w:lang w:val="uk-UA"/>
        </w:rPr>
        <w:t>Індивідуальні завдання</w:t>
      </w:r>
    </w:p>
    <w:p w14:paraId="6275EB51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 xml:space="preserve">Підготовка </w:t>
      </w:r>
      <w:r w:rsidR="000D7A1C">
        <w:rPr>
          <w:color w:val="000000"/>
          <w:sz w:val="28"/>
          <w:szCs w:val="28"/>
          <w:lang w:val="uk-UA"/>
        </w:rPr>
        <w:t>доповідей</w:t>
      </w:r>
      <w:r w:rsidRPr="000D7A1C">
        <w:rPr>
          <w:color w:val="000000"/>
          <w:sz w:val="28"/>
          <w:szCs w:val="28"/>
          <w:lang w:val="uk-UA"/>
        </w:rPr>
        <w:t>, статті на тему:</w:t>
      </w:r>
    </w:p>
    <w:p w14:paraId="60D16B79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1. Інформаційні системи в готельно-ресторанному бізнесі.</w:t>
      </w:r>
    </w:p>
    <w:p w14:paraId="5D14F41F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2. Інформаційні технології в готельно-ресторанному бізнесі.</w:t>
      </w:r>
    </w:p>
    <w:p w14:paraId="07E62A13" w14:textId="77777777" w:rsid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val="uk-UA"/>
        </w:rPr>
      </w:pPr>
      <w:r w:rsidRPr="000D7A1C">
        <w:rPr>
          <w:color w:val="000000"/>
          <w:sz w:val="28"/>
          <w:szCs w:val="28"/>
        </w:rPr>
        <w:t xml:space="preserve">3. </w:t>
      </w:r>
      <w:proofErr w:type="spellStart"/>
      <w:r w:rsidR="000D7A1C" w:rsidRPr="000D7A1C">
        <w:rPr>
          <w:color w:val="000000"/>
          <w:sz w:val="28"/>
          <w:szCs w:val="28"/>
        </w:rPr>
        <w:t>Інформаційні</w:t>
      </w:r>
      <w:proofErr w:type="spellEnd"/>
      <w:r w:rsidR="000D7A1C" w:rsidRPr="000D7A1C">
        <w:rPr>
          <w:color w:val="000000"/>
          <w:sz w:val="28"/>
          <w:szCs w:val="28"/>
        </w:rPr>
        <w:t xml:space="preserve"> </w:t>
      </w:r>
      <w:proofErr w:type="spellStart"/>
      <w:r w:rsidR="000D7A1C" w:rsidRPr="000D7A1C">
        <w:rPr>
          <w:color w:val="000000"/>
          <w:sz w:val="28"/>
          <w:szCs w:val="28"/>
        </w:rPr>
        <w:t>технології</w:t>
      </w:r>
      <w:proofErr w:type="spellEnd"/>
      <w:r w:rsidR="000D7A1C" w:rsidRPr="000D7A1C">
        <w:rPr>
          <w:color w:val="000000"/>
          <w:sz w:val="28"/>
          <w:szCs w:val="28"/>
        </w:rPr>
        <w:t xml:space="preserve"> як </w:t>
      </w:r>
      <w:proofErr w:type="spellStart"/>
      <w:r w:rsidR="000D7A1C" w:rsidRPr="000D7A1C">
        <w:rPr>
          <w:color w:val="000000"/>
          <w:sz w:val="28"/>
          <w:szCs w:val="28"/>
        </w:rPr>
        <w:t>ключовий</w:t>
      </w:r>
      <w:proofErr w:type="spellEnd"/>
      <w:r w:rsidR="000D7A1C" w:rsidRPr="000D7A1C">
        <w:rPr>
          <w:color w:val="000000"/>
          <w:sz w:val="28"/>
          <w:szCs w:val="28"/>
        </w:rPr>
        <w:t xml:space="preserve"> </w:t>
      </w:r>
      <w:proofErr w:type="spellStart"/>
      <w:r w:rsidR="000D7A1C" w:rsidRPr="000D7A1C">
        <w:rPr>
          <w:color w:val="000000"/>
          <w:sz w:val="28"/>
          <w:szCs w:val="28"/>
        </w:rPr>
        <w:t>елемент</w:t>
      </w:r>
      <w:proofErr w:type="spellEnd"/>
      <w:r w:rsidR="000D7A1C" w:rsidRPr="000D7A1C">
        <w:rPr>
          <w:color w:val="000000"/>
          <w:sz w:val="28"/>
          <w:szCs w:val="28"/>
        </w:rPr>
        <w:t xml:space="preserve"> </w:t>
      </w:r>
      <w:proofErr w:type="spellStart"/>
      <w:r w:rsidR="000D7A1C" w:rsidRPr="000D7A1C">
        <w:rPr>
          <w:color w:val="000000"/>
          <w:sz w:val="28"/>
          <w:szCs w:val="28"/>
        </w:rPr>
        <w:t>під</w:t>
      </w:r>
      <w:proofErr w:type="spellEnd"/>
      <w:r w:rsidR="000D7A1C" w:rsidRPr="000D7A1C">
        <w:rPr>
          <w:color w:val="000000"/>
          <w:sz w:val="28"/>
          <w:szCs w:val="28"/>
        </w:rPr>
        <w:t xml:space="preserve"> час </w:t>
      </w:r>
      <w:proofErr w:type="spellStart"/>
      <w:r w:rsidR="000D7A1C" w:rsidRPr="000D7A1C">
        <w:rPr>
          <w:color w:val="000000"/>
          <w:sz w:val="28"/>
          <w:szCs w:val="28"/>
        </w:rPr>
        <w:t>підготовки</w:t>
      </w:r>
      <w:proofErr w:type="spellEnd"/>
      <w:r w:rsidR="000D7A1C" w:rsidRPr="000D7A1C">
        <w:rPr>
          <w:color w:val="000000"/>
          <w:sz w:val="28"/>
          <w:szCs w:val="28"/>
        </w:rPr>
        <w:t xml:space="preserve"> нового </w:t>
      </w:r>
      <w:proofErr w:type="spellStart"/>
      <w:r w:rsidR="000D7A1C" w:rsidRPr="000D7A1C">
        <w:rPr>
          <w:color w:val="000000"/>
          <w:sz w:val="28"/>
          <w:szCs w:val="28"/>
        </w:rPr>
        <w:t>покоління</w:t>
      </w:r>
      <w:proofErr w:type="spellEnd"/>
      <w:r w:rsidR="000D7A1C" w:rsidRPr="000D7A1C">
        <w:rPr>
          <w:color w:val="000000"/>
          <w:sz w:val="28"/>
          <w:szCs w:val="28"/>
        </w:rPr>
        <w:t xml:space="preserve"> </w:t>
      </w:r>
      <w:proofErr w:type="spellStart"/>
      <w:r w:rsidR="000D7A1C" w:rsidRPr="000D7A1C">
        <w:rPr>
          <w:color w:val="000000"/>
          <w:sz w:val="28"/>
          <w:szCs w:val="28"/>
        </w:rPr>
        <w:t>менеджерів</w:t>
      </w:r>
      <w:proofErr w:type="spellEnd"/>
      <w:r w:rsidR="000D7A1C" w:rsidRPr="000D7A1C">
        <w:rPr>
          <w:color w:val="000000"/>
          <w:sz w:val="28"/>
          <w:szCs w:val="28"/>
        </w:rPr>
        <w:t xml:space="preserve"> у </w:t>
      </w:r>
      <w:proofErr w:type="spellStart"/>
      <w:r w:rsidR="000D7A1C" w:rsidRPr="000D7A1C">
        <w:rPr>
          <w:color w:val="000000"/>
          <w:sz w:val="28"/>
          <w:szCs w:val="28"/>
        </w:rPr>
        <w:t>готельному</w:t>
      </w:r>
      <w:proofErr w:type="spellEnd"/>
      <w:r w:rsidR="000D7A1C" w:rsidRPr="000D7A1C">
        <w:rPr>
          <w:color w:val="000000"/>
          <w:sz w:val="28"/>
          <w:szCs w:val="28"/>
        </w:rPr>
        <w:t xml:space="preserve"> </w:t>
      </w:r>
      <w:proofErr w:type="spellStart"/>
      <w:r w:rsidR="000D7A1C" w:rsidRPr="000D7A1C">
        <w:rPr>
          <w:color w:val="000000"/>
          <w:sz w:val="28"/>
          <w:szCs w:val="28"/>
        </w:rPr>
        <w:t>бізнесі</w:t>
      </w:r>
      <w:proofErr w:type="spellEnd"/>
      <w:r w:rsidR="000D7A1C" w:rsidRPr="000D7A1C">
        <w:rPr>
          <w:color w:val="000000"/>
          <w:sz w:val="28"/>
          <w:szCs w:val="28"/>
        </w:rPr>
        <w:t>.</w:t>
      </w:r>
    </w:p>
    <w:p w14:paraId="23E8C218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4. Сучасний стан і тенденції розвитку інформаційного забезпечення.</w:t>
      </w:r>
    </w:p>
    <w:p w14:paraId="336AC61F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5. Апаратне забезпечення ІС управління готельно-ресторанним господарством.</w:t>
      </w:r>
    </w:p>
    <w:p w14:paraId="223F5DF8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6. Основні підходи до автоматизації управління готельно-ресторанним господарством.</w:t>
      </w:r>
    </w:p>
    <w:p w14:paraId="7404AA3D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7. Концепції побудови корпоративних інформаційних систем : MRP, MRPII, ERP.</w:t>
      </w:r>
    </w:p>
    <w:p w14:paraId="7203DA5F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8. Ринок програм для ІС управління готельно-ресторанним бізнесом і їх класифікація.</w:t>
      </w:r>
    </w:p>
    <w:p w14:paraId="18DD643A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9. Особливості автоматизації готельно-ресторанного господарства.</w:t>
      </w:r>
    </w:p>
    <w:p w14:paraId="005AC656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10. Використання ресурсів і служб Інтернет як інформаційного каналу для ІС управління ресторанним бізнесом.</w:t>
      </w:r>
    </w:p>
    <w:p w14:paraId="35778CBC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11. Використання ресурсів і служб Інтернет як інформаційного каналу для ІС управління готельним бізнесом.</w:t>
      </w:r>
    </w:p>
    <w:p w14:paraId="465EEAAE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12. Програмне забезпечення ІС управління ресторанним господарством.</w:t>
      </w:r>
    </w:p>
    <w:p w14:paraId="425DEA08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13. Класифікація програм для ІС управління готельно-ресторанним бізнесом.</w:t>
      </w:r>
    </w:p>
    <w:p w14:paraId="27E80010" w14:textId="77777777" w:rsidR="00246BCC" w:rsidRPr="000D7A1C" w:rsidRDefault="00246BCC" w:rsidP="000D7A1C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0D7A1C">
        <w:rPr>
          <w:color w:val="000000"/>
          <w:sz w:val="28"/>
          <w:szCs w:val="28"/>
          <w:lang w:val="uk-UA"/>
        </w:rPr>
        <w:t>14. Склад і призначення модулів необхідних для розв’язання задач підприємства ресторанного господарства у програмі “Парус-Готельне господарство”.</w:t>
      </w:r>
    </w:p>
    <w:p w14:paraId="0A572069" w14:textId="77777777" w:rsidR="00246BCC" w:rsidRPr="000D7A1C" w:rsidRDefault="00246BCC" w:rsidP="000D7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BCC" w:rsidRPr="000D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C"/>
    <w:rsid w:val="000D7A1C"/>
    <w:rsid w:val="00207EB2"/>
    <w:rsid w:val="00246BCC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4D50"/>
  <w15:docId w15:val="{4EFFAA2D-C7DE-443A-AC41-5222FD1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2024-09-18T08:52:00Z</dcterms:created>
  <dcterms:modified xsi:type="dcterms:W3CDTF">2024-09-18T08:52:00Z</dcterms:modified>
</cp:coreProperties>
</file>