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BAF03" w14:textId="77777777" w:rsidR="00246BCC" w:rsidRPr="000D7A1C" w:rsidRDefault="00246BCC" w:rsidP="000D7A1C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/>
          <w:sz w:val="28"/>
          <w:szCs w:val="28"/>
        </w:rPr>
      </w:pPr>
      <w:r w:rsidRPr="000D7A1C">
        <w:rPr>
          <w:b/>
          <w:bCs/>
          <w:color w:val="000000"/>
          <w:sz w:val="28"/>
          <w:szCs w:val="28"/>
          <w:lang w:val="uk-UA"/>
        </w:rPr>
        <w:t>Індивідуальні завдання</w:t>
      </w:r>
    </w:p>
    <w:p w14:paraId="6275EB51" w14:textId="77777777" w:rsidR="00246BCC" w:rsidRPr="000D7A1C" w:rsidRDefault="00246BCC" w:rsidP="000D7A1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D7A1C">
        <w:rPr>
          <w:color w:val="000000"/>
          <w:sz w:val="28"/>
          <w:szCs w:val="28"/>
          <w:lang w:val="uk-UA"/>
        </w:rPr>
        <w:t xml:space="preserve">Підготовка </w:t>
      </w:r>
      <w:r w:rsidR="000D7A1C">
        <w:rPr>
          <w:color w:val="000000"/>
          <w:sz w:val="28"/>
          <w:szCs w:val="28"/>
          <w:lang w:val="uk-UA"/>
        </w:rPr>
        <w:t>доповідей</w:t>
      </w:r>
      <w:r w:rsidRPr="000D7A1C">
        <w:rPr>
          <w:color w:val="000000"/>
          <w:sz w:val="28"/>
          <w:szCs w:val="28"/>
          <w:lang w:val="uk-UA"/>
        </w:rPr>
        <w:t>, статті на тему:</w:t>
      </w:r>
    </w:p>
    <w:p w14:paraId="60D16B79" w14:textId="77777777" w:rsidR="00246BCC" w:rsidRPr="000D7A1C" w:rsidRDefault="00246BCC" w:rsidP="000D7A1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D7A1C">
        <w:rPr>
          <w:color w:val="000000"/>
          <w:sz w:val="28"/>
          <w:szCs w:val="28"/>
          <w:lang w:val="uk-UA"/>
        </w:rPr>
        <w:t>1. Інформаційні системи в готельно-ресторанному бізнесі.</w:t>
      </w:r>
    </w:p>
    <w:p w14:paraId="5D14F41F" w14:textId="77777777" w:rsidR="00246BCC" w:rsidRPr="000D7A1C" w:rsidRDefault="00246BCC" w:rsidP="000D7A1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D7A1C">
        <w:rPr>
          <w:color w:val="000000"/>
          <w:sz w:val="28"/>
          <w:szCs w:val="28"/>
          <w:lang w:val="uk-UA"/>
        </w:rPr>
        <w:t>2. Інформаційні технології в готельно-ресторанному бізнесі.</w:t>
      </w:r>
    </w:p>
    <w:p w14:paraId="07E62A13" w14:textId="77777777" w:rsidR="000D7A1C" w:rsidRDefault="00246BCC" w:rsidP="000D7A1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  <w:lang w:val="uk-UA"/>
        </w:rPr>
      </w:pPr>
      <w:r w:rsidRPr="000D7A1C">
        <w:rPr>
          <w:color w:val="000000"/>
          <w:sz w:val="28"/>
          <w:szCs w:val="28"/>
        </w:rPr>
        <w:t xml:space="preserve">3. </w:t>
      </w:r>
      <w:proofErr w:type="spellStart"/>
      <w:r w:rsidR="000D7A1C" w:rsidRPr="000D7A1C">
        <w:rPr>
          <w:color w:val="000000"/>
          <w:sz w:val="28"/>
          <w:szCs w:val="28"/>
        </w:rPr>
        <w:t>Інформаційні</w:t>
      </w:r>
      <w:proofErr w:type="spellEnd"/>
      <w:r w:rsidR="000D7A1C" w:rsidRPr="000D7A1C">
        <w:rPr>
          <w:color w:val="000000"/>
          <w:sz w:val="28"/>
          <w:szCs w:val="28"/>
        </w:rPr>
        <w:t xml:space="preserve"> </w:t>
      </w:r>
      <w:proofErr w:type="spellStart"/>
      <w:r w:rsidR="000D7A1C" w:rsidRPr="000D7A1C">
        <w:rPr>
          <w:color w:val="000000"/>
          <w:sz w:val="28"/>
          <w:szCs w:val="28"/>
        </w:rPr>
        <w:t>технології</w:t>
      </w:r>
      <w:proofErr w:type="spellEnd"/>
      <w:r w:rsidR="000D7A1C" w:rsidRPr="000D7A1C">
        <w:rPr>
          <w:color w:val="000000"/>
          <w:sz w:val="28"/>
          <w:szCs w:val="28"/>
        </w:rPr>
        <w:t xml:space="preserve"> як </w:t>
      </w:r>
      <w:proofErr w:type="spellStart"/>
      <w:r w:rsidR="000D7A1C" w:rsidRPr="000D7A1C">
        <w:rPr>
          <w:color w:val="000000"/>
          <w:sz w:val="28"/>
          <w:szCs w:val="28"/>
        </w:rPr>
        <w:t>ключовий</w:t>
      </w:r>
      <w:proofErr w:type="spellEnd"/>
      <w:r w:rsidR="000D7A1C" w:rsidRPr="000D7A1C">
        <w:rPr>
          <w:color w:val="000000"/>
          <w:sz w:val="28"/>
          <w:szCs w:val="28"/>
        </w:rPr>
        <w:t xml:space="preserve"> </w:t>
      </w:r>
      <w:proofErr w:type="spellStart"/>
      <w:r w:rsidR="000D7A1C" w:rsidRPr="000D7A1C">
        <w:rPr>
          <w:color w:val="000000"/>
          <w:sz w:val="28"/>
          <w:szCs w:val="28"/>
        </w:rPr>
        <w:t>елемент</w:t>
      </w:r>
      <w:proofErr w:type="spellEnd"/>
      <w:r w:rsidR="000D7A1C" w:rsidRPr="000D7A1C">
        <w:rPr>
          <w:color w:val="000000"/>
          <w:sz w:val="28"/>
          <w:szCs w:val="28"/>
        </w:rPr>
        <w:t xml:space="preserve"> </w:t>
      </w:r>
      <w:proofErr w:type="spellStart"/>
      <w:r w:rsidR="000D7A1C" w:rsidRPr="000D7A1C">
        <w:rPr>
          <w:color w:val="000000"/>
          <w:sz w:val="28"/>
          <w:szCs w:val="28"/>
        </w:rPr>
        <w:t>під</w:t>
      </w:r>
      <w:proofErr w:type="spellEnd"/>
      <w:r w:rsidR="000D7A1C" w:rsidRPr="000D7A1C">
        <w:rPr>
          <w:color w:val="000000"/>
          <w:sz w:val="28"/>
          <w:szCs w:val="28"/>
        </w:rPr>
        <w:t xml:space="preserve"> час </w:t>
      </w:r>
      <w:proofErr w:type="spellStart"/>
      <w:r w:rsidR="000D7A1C" w:rsidRPr="000D7A1C">
        <w:rPr>
          <w:color w:val="000000"/>
          <w:sz w:val="28"/>
          <w:szCs w:val="28"/>
        </w:rPr>
        <w:t>підготовки</w:t>
      </w:r>
      <w:proofErr w:type="spellEnd"/>
      <w:r w:rsidR="000D7A1C" w:rsidRPr="000D7A1C">
        <w:rPr>
          <w:color w:val="000000"/>
          <w:sz w:val="28"/>
          <w:szCs w:val="28"/>
        </w:rPr>
        <w:t xml:space="preserve"> нового </w:t>
      </w:r>
      <w:proofErr w:type="spellStart"/>
      <w:r w:rsidR="000D7A1C" w:rsidRPr="000D7A1C">
        <w:rPr>
          <w:color w:val="000000"/>
          <w:sz w:val="28"/>
          <w:szCs w:val="28"/>
        </w:rPr>
        <w:t>покоління</w:t>
      </w:r>
      <w:proofErr w:type="spellEnd"/>
      <w:r w:rsidR="000D7A1C" w:rsidRPr="000D7A1C">
        <w:rPr>
          <w:color w:val="000000"/>
          <w:sz w:val="28"/>
          <w:szCs w:val="28"/>
        </w:rPr>
        <w:t xml:space="preserve"> </w:t>
      </w:r>
      <w:proofErr w:type="spellStart"/>
      <w:r w:rsidR="000D7A1C" w:rsidRPr="000D7A1C">
        <w:rPr>
          <w:color w:val="000000"/>
          <w:sz w:val="28"/>
          <w:szCs w:val="28"/>
        </w:rPr>
        <w:t>менеджерів</w:t>
      </w:r>
      <w:proofErr w:type="spellEnd"/>
      <w:r w:rsidR="000D7A1C" w:rsidRPr="000D7A1C">
        <w:rPr>
          <w:color w:val="000000"/>
          <w:sz w:val="28"/>
          <w:szCs w:val="28"/>
        </w:rPr>
        <w:t xml:space="preserve"> у </w:t>
      </w:r>
      <w:proofErr w:type="spellStart"/>
      <w:r w:rsidR="000D7A1C" w:rsidRPr="000D7A1C">
        <w:rPr>
          <w:color w:val="000000"/>
          <w:sz w:val="28"/>
          <w:szCs w:val="28"/>
        </w:rPr>
        <w:t>готельному</w:t>
      </w:r>
      <w:proofErr w:type="spellEnd"/>
      <w:r w:rsidR="000D7A1C" w:rsidRPr="000D7A1C">
        <w:rPr>
          <w:color w:val="000000"/>
          <w:sz w:val="28"/>
          <w:szCs w:val="28"/>
        </w:rPr>
        <w:t xml:space="preserve"> </w:t>
      </w:r>
      <w:proofErr w:type="spellStart"/>
      <w:r w:rsidR="000D7A1C" w:rsidRPr="000D7A1C">
        <w:rPr>
          <w:color w:val="000000"/>
          <w:sz w:val="28"/>
          <w:szCs w:val="28"/>
        </w:rPr>
        <w:t>бізнесі</w:t>
      </w:r>
      <w:proofErr w:type="spellEnd"/>
      <w:r w:rsidR="000D7A1C" w:rsidRPr="000D7A1C">
        <w:rPr>
          <w:color w:val="000000"/>
          <w:sz w:val="28"/>
          <w:szCs w:val="28"/>
        </w:rPr>
        <w:t>.</w:t>
      </w:r>
    </w:p>
    <w:p w14:paraId="23E8C218" w14:textId="77777777" w:rsidR="00246BCC" w:rsidRPr="000D7A1C" w:rsidRDefault="00246BCC" w:rsidP="000D7A1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D7A1C">
        <w:rPr>
          <w:color w:val="000000"/>
          <w:sz w:val="28"/>
          <w:szCs w:val="28"/>
          <w:lang w:val="uk-UA"/>
        </w:rPr>
        <w:t>4. Сучасний стан і тенденції розвитку інформаційного забезпечення.</w:t>
      </w:r>
    </w:p>
    <w:p w14:paraId="336AC61F" w14:textId="77777777" w:rsidR="00246BCC" w:rsidRPr="000D7A1C" w:rsidRDefault="00246BCC" w:rsidP="000D7A1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D7A1C">
        <w:rPr>
          <w:color w:val="000000"/>
          <w:sz w:val="28"/>
          <w:szCs w:val="28"/>
          <w:lang w:val="uk-UA"/>
        </w:rPr>
        <w:t>5. Апаратне забезпечення ІС управління готельно-ресторанним господарством.</w:t>
      </w:r>
    </w:p>
    <w:p w14:paraId="223F5DF8" w14:textId="77777777" w:rsidR="00246BCC" w:rsidRPr="000D7A1C" w:rsidRDefault="00246BCC" w:rsidP="000D7A1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D7A1C">
        <w:rPr>
          <w:color w:val="000000"/>
          <w:sz w:val="28"/>
          <w:szCs w:val="28"/>
          <w:lang w:val="uk-UA"/>
        </w:rPr>
        <w:t>6. Основні підходи до автоматизації управління готельно-ресторанним господарством.</w:t>
      </w:r>
    </w:p>
    <w:p w14:paraId="7404AA3D" w14:textId="77777777" w:rsidR="00246BCC" w:rsidRPr="000D7A1C" w:rsidRDefault="00246BCC" w:rsidP="000D7A1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D7A1C">
        <w:rPr>
          <w:color w:val="000000"/>
          <w:sz w:val="28"/>
          <w:szCs w:val="28"/>
          <w:lang w:val="uk-UA"/>
        </w:rPr>
        <w:t>7. Концепції побудови корпоративних інформаційних систем : MRP, MRPII, ERP.</w:t>
      </w:r>
    </w:p>
    <w:p w14:paraId="7203DA5F" w14:textId="77777777" w:rsidR="00246BCC" w:rsidRPr="000D7A1C" w:rsidRDefault="00246BCC" w:rsidP="000D7A1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D7A1C">
        <w:rPr>
          <w:color w:val="000000"/>
          <w:sz w:val="28"/>
          <w:szCs w:val="28"/>
          <w:lang w:val="uk-UA"/>
        </w:rPr>
        <w:t>8. Ринок програм для ІС управління готельно-ресторанним бізнесом і їх класифікація.</w:t>
      </w:r>
    </w:p>
    <w:p w14:paraId="18DD643A" w14:textId="77777777" w:rsidR="00246BCC" w:rsidRPr="000D7A1C" w:rsidRDefault="00246BCC" w:rsidP="000D7A1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D7A1C">
        <w:rPr>
          <w:color w:val="000000"/>
          <w:sz w:val="28"/>
          <w:szCs w:val="28"/>
          <w:lang w:val="uk-UA"/>
        </w:rPr>
        <w:t>9. Особливості автоматизації готельно-ресторанного господарства.</w:t>
      </w:r>
    </w:p>
    <w:p w14:paraId="005AC656" w14:textId="77777777" w:rsidR="00246BCC" w:rsidRPr="000D7A1C" w:rsidRDefault="00246BCC" w:rsidP="000D7A1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D7A1C">
        <w:rPr>
          <w:color w:val="000000"/>
          <w:sz w:val="28"/>
          <w:szCs w:val="28"/>
          <w:lang w:val="uk-UA"/>
        </w:rPr>
        <w:t>10. Використання ресурсів і служб Інтернет як інформаційного каналу для ІС управління ресторанним бізнесом.</w:t>
      </w:r>
    </w:p>
    <w:p w14:paraId="35778CBC" w14:textId="77777777" w:rsidR="00246BCC" w:rsidRPr="000D7A1C" w:rsidRDefault="00246BCC" w:rsidP="000D7A1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D7A1C">
        <w:rPr>
          <w:color w:val="000000"/>
          <w:sz w:val="28"/>
          <w:szCs w:val="28"/>
          <w:lang w:val="uk-UA"/>
        </w:rPr>
        <w:t>11. Використання ресурсів і служб Інтернет як інформаційного каналу для ІС управління готельним бізнесом.</w:t>
      </w:r>
    </w:p>
    <w:p w14:paraId="465EEAAE" w14:textId="77777777" w:rsidR="00246BCC" w:rsidRPr="000D7A1C" w:rsidRDefault="00246BCC" w:rsidP="000D7A1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D7A1C">
        <w:rPr>
          <w:color w:val="000000"/>
          <w:sz w:val="28"/>
          <w:szCs w:val="28"/>
          <w:lang w:val="uk-UA"/>
        </w:rPr>
        <w:t>12. Програмне забезпечення ІС управління ресторанним господарством.</w:t>
      </w:r>
    </w:p>
    <w:p w14:paraId="425DEA08" w14:textId="77777777" w:rsidR="00246BCC" w:rsidRPr="000D7A1C" w:rsidRDefault="00246BCC" w:rsidP="000D7A1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D7A1C">
        <w:rPr>
          <w:color w:val="000000"/>
          <w:sz w:val="28"/>
          <w:szCs w:val="28"/>
          <w:lang w:val="uk-UA"/>
        </w:rPr>
        <w:t>13. Класифікація програм для ІС управління готельно-ресторанним бізнесом.</w:t>
      </w:r>
    </w:p>
    <w:p w14:paraId="27E80010" w14:textId="77777777" w:rsidR="00246BCC" w:rsidRPr="000D7A1C" w:rsidRDefault="00246BCC" w:rsidP="000D7A1C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D7A1C">
        <w:rPr>
          <w:color w:val="000000"/>
          <w:sz w:val="28"/>
          <w:szCs w:val="28"/>
          <w:lang w:val="uk-UA"/>
        </w:rPr>
        <w:t>14. Склад і призначення модулів необхідних для розв’язання задач підприємства ресторанного господарства у програмі “Парус-Готельне господарство”.</w:t>
      </w:r>
    </w:p>
    <w:p w14:paraId="0A572069" w14:textId="77777777" w:rsidR="00246BCC" w:rsidRPr="000D7A1C" w:rsidRDefault="00246BCC" w:rsidP="000D7A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6BCC" w:rsidRPr="000D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CC"/>
    <w:rsid w:val="000D7A1C"/>
    <w:rsid w:val="00207EB2"/>
    <w:rsid w:val="00246BCC"/>
    <w:rsid w:val="00FC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4D50"/>
  <w15:docId w15:val="{4EFFAA2D-C7DE-443A-AC41-5222FD1C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2024-09-18T08:52:00Z</dcterms:created>
  <dcterms:modified xsi:type="dcterms:W3CDTF">2024-09-18T08:52:00Z</dcterms:modified>
</cp:coreProperties>
</file>