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F44" w:rsidRPr="00154437" w:rsidRDefault="00154437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КРИТЕРІЇ ОЦІНЮВАННЯ</w:t>
      </w:r>
    </w:p>
    <w:p w:rsidR="004818BA" w:rsidRPr="00154437" w:rsidRDefault="004818BA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4818BA" w:rsidRPr="00154437" w:rsidRDefault="004818BA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за виконання екзаменаційних завдань за навчально</w:t>
      </w:r>
      <w:r w:rsidR="00574F65">
        <w:rPr>
          <w:rFonts w:asciiTheme="majorBidi" w:hAnsiTheme="majorBidi" w:cstheme="majorBidi"/>
          <w:b/>
          <w:bCs/>
          <w:sz w:val="28"/>
          <w:szCs w:val="28"/>
          <w:lang w:val="uk-UA"/>
        </w:rPr>
        <w:t>ю дисципліною «Експертиза товарів в митній справі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» </w:t>
      </w:r>
    </w:p>
    <w:p w:rsidR="00993F44" w:rsidRPr="00154437" w:rsidRDefault="00993F44" w:rsidP="004818BA">
      <w:pPr>
        <w:pStyle w:val="a3"/>
        <w:widowControl w:val="0"/>
        <w:spacing w:after="0" w:line="240" w:lineRule="auto"/>
        <w:ind w:left="0"/>
        <w:rPr>
          <w:rFonts w:asciiTheme="majorBidi" w:hAnsiTheme="majorBidi" w:cstheme="majorBidi"/>
          <w:spacing w:val="-2"/>
          <w:szCs w:val="28"/>
        </w:rPr>
      </w:pPr>
    </w:p>
    <w:p w:rsidR="004818BA" w:rsidRPr="00154437" w:rsidRDefault="004818BA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FA03EB" w:rsidRDefault="00FA03EB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За виконання завдань ставляться такі бали:</w:t>
      </w:r>
    </w:p>
    <w:p w:rsid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1. Стереотипне –</w:t>
      </w:r>
      <w:r w:rsidR="00367842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2 бали</w:t>
      </w:r>
      <w:r w:rsidR="00FA03EB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</w:p>
    <w:p w:rsidR="004A0107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1 бал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 – посилання на статтю нормативно-правового акту;</w:t>
      </w:r>
    </w:p>
    <w:p w:rsidR="004A0107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1 бал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 – обґрунтування дій особи під час взяття проб (зразків) для проведення експертизи.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</w:p>
    <w:p w:rsidR="00FA03EB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2. Діагностичне – </w:t>
      </w:r>
      <w:r w:rsidR="00367842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8 </w:t>
      </w:r>
      <w:r w:rsidR="00FA03EB"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балів: </w:t>
      </w:r>
    </w:p>
    <w:p w:rsidR="00761D30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По 2 бали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 за описання чотирьох знаків маркування товарів для проведення експертизи.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4A0107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3. Діагностичне – </w:t>
      </w:r>
      <w:r w:rsidR="00367842">
        <w:rPr>
          <w:rFonts w:asciiTheme="majorBidi" w:hAnsiTheme="majorBidi" w:cstheme="majorBidi"/>
          <w:b/>
          <w:iCs/>
          <w:sz w:val="28"/>
          <w:szCs w:val="28"/>
          <w:lang w:val="uk-UA"/>
        </w:rPr>
        <w:t>10</w:t>
      </w: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4A0107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По 2 бали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 за описання п’яти штрих-кодів товарів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993F44" w:rsidRPr="00FA03EB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4. Евристичне – 10</w:t>
      </w:r>
      <w:r w:rsidR="00FA03EB"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5A2A81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1 бал</w:t>
      </w:r>
      <w:r w:rsidR="00E0754C">
        <w:rPr>
          <w:rFonts w:asciiTheme="majorBidi" w:hAnsiTheme="majorBidi" w:cstheme="majorBidi"/>
          <w:iCs/>
          <w:sz w:val="28"/>
          <w:szCs w:val="28"/>
          <w:lang w:val="uk-UA"/>
        </w:rPr>
        <w:t xml:space="preserve"> – за вірне посилання на статтю 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нормативно-правового акту; </w:t>
      </w:r>
      <w:r w:rsidR="00E0754C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</w:p>
    <w:p w:rsidR="00826268" w:rsidRPr="00154437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9 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балів – за вірне визначення витрат на проведення гемологічної експертизи за трьома видами ювелірних виробів. </w:t>
      </w:r>
    </w:p>
    <w:p w:rsidR="00993F44" w:rsidRDefault="00993F44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4A0107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5. Евристичне –</w:t>
      </w:r>
      <w:r w:rsidR="00367842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10</w:t>
      </w: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4A0107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1 бал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 – за вірне посилання на статтю нормативно-правового акту;  </w:t>
      </w:r>
    </w:p>
    <w:p w:rsidR="004A0107" w:rsidRPr="00154437" w:rsidRDefault="00367842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9 балі</w:t>
      </w:r>
      <w:r w:rsidR="005E72B6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Theme="majorBidi" w:hAnsiTheme="majorBidi" w:cstheme="majorBidi"/>
          <w:iCs/>
          <w:sz w:val="28"/>
          <w:szCs w:val="28"/>
          <w:lang w:val="uk-UA"/>
        </w:rPr>
        <w:t>в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 – за вірне визначення витр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>ат на проведення експертизи т</w:t>
      </w:r>
      <w:r w:rsidR="004A0107">
        <w:rPr>
          <w:rFonts w:asciiTheme="majorBidi" w:hAnsiTheme="majorBidi" w:cstheme="majorBidi"/>
          <w:iCs/>
          <w:sz w:val="28"/>
          <w:szCs w:val="28"/>
          <w:lang w:val="uk-UA"/>
        </w:rPr>
        <w:t xml:space="preserve">рьох видів культурних цінностей. </w:t>
      </w:r>
    </w:p>
    <w:p w:rsidR="004A0107" w:rsidRPr="00154437" w:rsidRDefault="004A0107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174407" w:rsidRPr="004818BA" w:rsidRDefault="00174407" w:rsidP="004818BA">
      <w:pPr>
        <w:ind w:firstLine="709"/>
        <w:jc w:val="both"/>
        <w:rPr>
          <w:rFonts w:asciiTheme="majorBidi" w:hAnsiTheme="majorBidi" w:cstheme="majorBidi"/>
          <w:sz w:val="26"/>
          <w:szCs w:val="26"/>
          <w:lang w:val="uk-UA"/>
        </w:rPr>
      </w:pPr>
    </w:p>
    <w:p w:rsidR="004A0107" w:rsidRDefault="004A0107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993F44" w:rsidRDefault="00174407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Екзаменатор 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proofErr w:type="spellStart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к.е.н</w:t>
      </w:r>
      <w:proofErr w:type="spellEnd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., доц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. </w:t>
      </w:r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О. Є. </w:t>
      </w:r>
      <w:proofErr w:type="spellStart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Найденко</w:t>
      </w:r>
      <w:proofErr w:type="spellEnd"/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sectPr w:rsidR="003C66C5" w:rsidSect="00993F4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814AD"/>
    <w:rsid w:val="00154437"/>
    <w:rsid w:val="00160BBF"/>
    <w:rsid w:val="00174407"/>
    <w:rsid w:val="001D4E94"/>
    <w:rsid w:val="001F5D2E"/>
    <w:rsid w:val="002814AD"/>
    <w:rsid w:val="002A2C15"/>
    <w:rsid w:val="002F683D"/>
    <w:rsid w:val="003127D6"/>
    <w:rsid w:val="00367842"/>
    <w:rsid w:val="003C66C5"/>
    <w:rsid w:val="00473C65"/>
    <w:rsid w:val="004818BA"/>
    <w:rsid w:val="00490A44"/>
    <w:rsid w:val="004A0107"/>
    <w:rsid w:val="004B3F71"/>
    <w:rsid w:val="004C25FD"/>
    <w:rsid w:val="0055384C"/>
    <w:rsid w:val="00574F65"/>
    <w:rsid w:val="005A2A81"/>
    <w:rsid w:val="005E72B6"/>
    <w:rsid w:val="00625A85"/>
    <w:rsid w:val="006B5AD8"/>
    <w:rsid w:val="007252DA"/>
    <w:rsid w:val="00761D30"/>
    <w:rsid w:val="00826268"/>
    <w:rsid w:val="00895366"/>
    <w:rsid w:val="00921AE4"/>
    <w:rsid w:val="00993F44"/>
    <w:rsid w:val="009B0561"/>
    <w:rsid w:val="00BC7BC4"/>
    <w:rsid w:val="00C82CBB"/>
    <w:rsid w:val="00CB28B6"/>
    <w:rsid w:val="00CF5E19"/>
    <w:rsid w:val="00DE0CDA"/>
    <w:rsid w:val="00E0754C"/>
    <w:rsid w:val="00FA03EB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D6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93F44"/>
    <w:pPr>
      <w:suppressAutoHyphens/>
      <w:spacing w:after="120" w:line="312" w:lineRule="auto"/>
      <w:ind w:left="283" w:firstLine="709"/>
      <w:jc w:val="both"/>
    </w:pPr>
    <w:rPr>
      <w:rFonts w:ascii="Arial" w:eastAsia="Times New Roman" w:hAnsi="Arial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3F44"/>
    <w:rPr>
      <w:rFonts w:ascii="Arial" w:eastAsia="Times New Roman" w:hAnsi="Arial" w:cs="Times New Roman"/>
      <w:sz w:val="28"/>
      <w:szCs w:val="20"/>
      <w:lang w:val="uk-UA" w:eastAsia="ar-SA"/>
    </w:rPr>
  </w:style>
  <w:style w:type="paragraph" w:styleId="a5">
    <w:name w:val="List Paragraph"/>
    <w:basedOn w:val="a"/>
    <w:uiPriority w:val="34"/>
    <w:qFormat/>
    <w:rsid w:val="004A0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93F44"/>
    <w:pPr>
      <w:suppressAutoHyphens/>
      <w:spacing w:after="120" w:line="312" w:lineRule="auto"/>
      <w:ind w:left="283" w:firstLine="709"/>
      <w:jc w:val="both"/>
    </w:pPr>
    <w:rPr>
      <w:rFonts w:ascii="Arial" w:eastAsia="Times New Roman" w:hAnsi="Arial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3F44"/>
    <w:rPr>
      <w:rFonts w:ascii="Arial" w:eastAsia="Times New Roman" w:hAnsi="Arial" w:cs="Times New Roman"/>
      <w:sz w:val="28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yuriy.ivanov.ua@gmail.com</dc:creator>
  <cp:lastModifiedBy>Пользователь Windows</cp:lastModifiedBy>
  <cp:revision>21</cp:revision>
  <dcterms:created xsi:type="dcterms:W3CDTF">2021-05-09T06:38:00Z</dcterms:created>
  <dcterms:modified xsi:type="dcterms:W3CDTF">2024-05-22T08:21:00Z</dcterms:modified>
</cp:coreProperties>
</file>