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5128" w14:textId="77777777" w:rsidR="00211021" w:rsidRPr="00211021" w:rsidRDefault="00211021" w:rsidP="00211021">
      <w:pPr>
        <w:jc w:val="center"/>
        <w:rPr>
          <w:b/>
          <w:bCs/>
        </w:rPr>
      </w:pPr>
      <w:r w:rsidRPr="00211021">
        <w:rPr>
          <w:b/>
          <w:bCs/>
        </w:rPr>
        <w:t>Topic 9</w:t>
      </w:r>
    </w:p>
    <w:p w14:paraId="4A0264FD" w14:textId="77777777" w:rsidR="00211021" w:rsidRPr="00211021" w:rsidRDefault="00211021" w:rsidP="00211021">
      <w:pPr>
        <w:jc w:val="center"/>
        <w:rPr>
          <w:b/>
          <w:bCs/>
        </w:rPr>
      </w:pPr>
      <w:r w:rsidRPr="00211021">
        <w:rPr>
          <w:b/>
          <w:bCs/>
        </w:rPr>
        <w:t>Transport conditions of international contracts</w:t>
      </w:r>
    </w:p>
    <w:p w14:paraId="58E9289B" w14:textId="77777777" w:rsidR="00211021" w:rsidRDefault="00211021" w:rsidP="00211021"/>
    <w:p w14:paraId="03C7B554" w14:textId="77777777" w:rsidR="00211021" w:rsidRDefault="00211021" w:rsidP="00211021">
      <w:r>
        <w:t>9.1. The concept of the organization of international transportation and transport logistics.</w:t>
      </w:r>
    </w:p>
    <w:p w14:paraId="1F840406" w14:textId="77777777" w:rsidR="00211021" w:rsidRDefault="00211021" w:rsidP="00211021">
      <w:r>
        <w:t>9.2. Logistic monitoring as a tool for harmonizing transport conditions in international contracts.</w:t>
      </w:r>
    </w:p>
    <w:p w14:paraId="2C9BB9D7" w14:textId="269B2FF9" w:rsidR="00211021" w:rsidRDefault="00211021" w:rsidP="00211021">
      <w:r>
        <w:t>9.3. Terms of cargo delivery in international contracts.</w:t>
      </w:r>
    </w:p>
    <w:p w14:paraId="391BE9C2" w14:textId="77777777" w:rsidR="00211021" w:rsidRDefault="00211021" w:rsidP="00211021"/>
    <w:p w14:paraId="49F5E4C2" w14:textId="77777777" w:rsidR="00211021" w:rsidRPr="00211021" w:rsidRDefault="00211021" w:rsidP="00211021">
      <w:pPr>
        <w:rPr>
          <w:u w:val="single"/>
        </w:rPr>
      </w:pPr>
      <w:r w:rsidRPr="00211021">
        <w:rPr>
          <w:u w:val="single"/>
        </w:rPr>
        <w:t>9.1 The Concept of the Organization of International Transportation and Transport Logistics</w:t>
      </w:r>
    </w:p>
    <w:p w14:paraId="7955C854" w14:textId="77777777" w:rsidR="00211021" w:rsidRDefault="00211021" w:rsidP="00211021">
      <w:r>
        <w:t>In international contracts, the organization of transportation and transport logistics refers to the planning, coordination, and execution of the movement of goods across borders. It encompasses various aspects such as selecting the appropriate mode of transport (e.g., sea, air, road, rail), arranging for the shipment of goods, managing documentation, customs clearance, and ensuring the safe and timely delivery of goods to their destination.</w:t>
      </w:r>
    </w:p>
    <w:p w14:paraId="6AF34742" w14:textId="77777777" w:rsidR="00211021" w:rsidRDefault="00211021" w:rsidP="00211021"/>
    <w:p w14:paraId="62C4AAD2" w14:textId="6EF90AF9" w:rsidR="00211021" w:rsidRDefault="00211021" w:rsidP="00211021">
      <w:r>
        <w:t>Key Points:</w:t>
      </w:r>
    </w:p>
    <w:p w14:paraId="2DDA3612" w14:textId="77777777" w:rsidR="00211021" w:rsidRDefault="00211021" w:rsidP="00211021">
      <w:r>
        <w:t>Mode of Transport Selection: Depending on factors like urgency, cost, type of goods, and destination, different modes of transport may be chosen.</w:t>
      </w:r>
    </w:p>
    <w:p w14:paraId="27592D14" w14:textId="77777777" w:rsidR="00211021" w:rsidRDefault="00211021" w:rsidP="00211021">
      <w:r>
        <w:t>Supply Chain Integration: Transport logistics involves integrating various elements of the supply chain, including suppliers, manufacturers, distributors, and retailers, to ensure smooth flow of goods.</w:t>
      </w:r>
    </w:p>
    <w:p w14:paraId="23231842" w14:textId="77777777" w:rsidR="00211021" w:rsidRDefault="00211021" w:rsidP="00211021">
      <w:r>
        <w:t>Documentation and Compliance: Proper documentation and compliance with international regulations and trade agreements are crucial to avoid delays and penalties.</w:t>
      </w:r>
    </w:p>
    <w:p w14:paraId="1466541A" w14:textId="77777777" w:rsidR="00211021" w:rsidRDefault="00211021" w:rsidP="00211021">
      <w:r>
        <w:t>Risk Management: Identifying and mitigating risks such as delays, damages, or loss of goods during transit is essential.</w:t>
      </w:r>
    </w:p>
    <w:p w14:paraId="1ABC59F8" w14:textId="77777777" w:rsidR="00211021" w:rsidRDefault="00211021" w:rsidP="00211021">
      <w:pPr>
        <w:jc w:val="center"/>
        <w:rPr>
          <w:u w:val="single"/>
        </w:rPr>
      </w:pPr>
    </w:p>
    <w:p w14:paraId="54B64772" w14:textId="77777777" w:rsidR="00211021" w:rsidRDefault="00211021" w:rsidP="00211021">
      <w:pPr>
        <w:jc w:val="center"/>
        <w:rPr>
          <w:u w:val="single"/>
        </w:rPr>
      </w:pPr>
    </w:p>
    <w:p w14:paraId="746C479F" w14:textId="77777777" w:rsidR="00211021" w:rsidRDefault="00211021" w:rsidP="00211021">
      <w:pPr>
        <w:jc w:val="center"/>
        <w:rPr>
          <w:u w:val="single"/>
        </w:rPr>
      </w:pPr>
    </w:p>
    <w:p w14:paraId="34B51ECC" w14:textId="6FDFB694" w:rsidR="00211021" w:rsidRPr="00211021" w:rsidRDefault="00211021" w:rsidP="00211021">
      <w:pPr>
        <w:jc w:val="center"/>
        <w:rPr>
          <w:u w:val="single"/>
        </w:rPr>
      </w:pPr>
      <w:r w:rsidRPr="00211021">
        <w:rPr>
          <w:u w:val="single"/>
        </w:rPr>
        <w:lastRenderedPageBreak/>
        <w:t>9.2 Logistic Monitoring as a Tool for Harmonizing Transport Conditions in International Contracts</w:t>
      </w:r>
    </w:p>
    <w:p w14:paraId="6356D56F" w14:textId="3045C0A4" w:rsidR="00211021" w:rsidRDefault="00211021" w:rsidP="00211021">
      <w:r>
        <w:t xml:space="preserve">Logistic monitoring plays a pivotal role in ensuring that transport conditions specified in international contracts are met. It involves tracking and </w:t>
      </w:r>
      <w:proofErr w:type="spellStart"/>
      <w:r>
        <w:t>analyzing</w:t>
      </w:r>
      <w:proofErr w:type="spellEnd"/>
      <w:r>
        <w:t xml:space="preserve"> the movement of goods throughout the supply chain to ensure adherence to agreed-upon terms and conditions.</w:t>
      </w:r>
    </w:p>
    <w:p w14:paraId="6008E798" w14:textId="79048257" w:rsidR="00211021" w:rsidRDefault="00211021" w:rsidP="00211021">
      <w:r>
        <w:t>Key Points:</w:t>
      </w:r>
    </w:p>
    <w:p w14:paraId="50A99426" w14:textId="77777777" w:rsidR="00211021" w:rsidRDefault="00211021" w:rsidP="00211021">
      <w:r>
        <w:t>Real-time Tracking: Utilizing technology such as GPS tracking, RFID, or blockchain, logistic monitoring provides real-time visibility into the location and status of shipments.</w:t>
      </w:r>
    </w:p>
    <w:p w14:paraId="14A55F28" w14:textId="77777777" w:rsidR="00211021" w:rsidRDefault="00211021" w:rsidP="00211021">
      <w:r>
        <w:t>Performance Evaluation: By monitoring key performance indicators (KPIs) such as delivery times, transit times, and adherence to schedules, logistic monitoring helps assess the performance of transport providers.</w:t>
      </w:r>
    </w:p>
    <w:p w14:paraId="274043D8" w14:textId="77777777" w:rsidR="00211021" w:rsidRDefault="00211021" w:rsidP="00211021">
      <w:r>
        <w:t xml:space="preserve">Issue Resolution: Any discrepancies or deviations from agreed-upon transport conditions can be identified promptly, allowing for timely resolution of </w:t>
      </w:r>
      <w:proofErr w:type="gramStart"/>
      <w:r>
        <w:t>issues</w:t>
      </w:r>
      <w:proofErr w:type="gramEnd"/>
      <w:r>
        <w:t xml:space="preserve"> and minimizing disruptions.</w:t>
      </w:r>
    </w:p>
    <w:p w14:paraId="677785CA" w14:textId="77777777" w:rsidR="00211021" w:rsidRDefault="00211021" w:rsidP="00211021">
      <w:r>
        <w:t xml:space="preserve">Data Analysis: </w:t>
      </w:r>
      <w:proofErr w:type="spellStart"/>
      <w:r>
        <w:t>Analyzing</w:t>
      </w:r>
      <w:proofErr w:type="spellEnd"/>
      <w:r>
        <w:t xml:space="preserve"> logistical data enables companies to identify trends, optimize routes, improve efficiency, and reduce costs.</w:t>
      </w:r>
    </w:p>
    <w:p w14:paraId="6F548BCB" w14:textId="77777777" w:rsidR="00211021" w:rsidRDefault="00211021" w:rsidP="00211021">
      <w:r>
        <w:t>Enhancing Communication: Logistic monitoring facilitates communication and collaboration among stakeholders, fostering transparency and accountability.</w:t>
      </w:r>
    </w:p>
    <w:p w14:paraId="1983DCCA" w14:textId="77777777" w:rsidR="00211021" w:rsidRPr="00211021" w:rsidRDefault="00211021" w:rsidP="00211021">
      <w:pPr>
        <w:jc w:val="center"/>
        <w:rPr>
          <w:u w:val="single"/>
        </w:rPr>
      </w:pPr>
      <w:r w:rsidRPr="00211021">
        <w:rPr>
          <w:u w:val="single"/>
        </w:rPr>
        <w:t>9.3 Terms of Cargo Delivery in International Contracts</w:t>
      </w:r>
    </w:p>
    <w:p w14:paraId="6333FF12" w14:textId="5C1517FA" w:rsidR="00211021" w:rsidRDefault="00211021" w:rsidP="00211021">
      <w:r>
        <w:t>The terms of cargo delivery in international contracts outline the rights, responsibilities, and obligations of the parties involved in the transportation of goods across borders. These terms typically include details regarding the delivery point, delivery timeframe, mode of transport, risk allocation, and documentation requirements.</w:t>
      </w:r>
    </w:p>
    <w:p w14:paraId="4A4E437E" w14:textId="3D092CE1" w:rsidR="00211021" w:rsidRDefault="00211021" w:rsidP="00211021">
      <w:r>
        <w:t>Key Points:</w:t>
      </w:r>
    </w:p>
    <w:p w14:paraId="3780092C" w14:textId="77777777" w:rsidR="00211021" w:rsidRDefault="00211021" w:rsidP="00211021">
      <w:r>
        <w:t>Incoterms: International Commercial Terms (Incoterms) established by the International Chamber of Commerce (ICC) define the responsibilities of buyers and sellers regarding the delivery of goods.</w:t>
      </w:r>
    </w:p>
    <w:p w14:paraId="45ECB301" w14:textId="77777777" w:rsidR="00211021" w:rsidRDefault="00211021" w:rsidP="00211021">
      <w:r>
        <w:t>Delivery Point: Specifies the location where the seller is obligated to deliver the goods to the buyer.</w:t>
      </w:r>
    </w:p>
    <w:p w14:paraId="249BF4EC" w14:textId="77777777" w:rsidR="00211021" w:rsidRDefault="00211021" w:rsidP="00211021">
      <w:r>
        <w:t>Delivery Timeframe: Indicates the agreed-upon timeframe within which the goods are to be delivered.</w:t>
      </w:r>
    </w:p>
    <w:p w14:paraId="0E0FC71F" w14:textId="77777777" w:rsidR="00211021" w:rsidRDefault="00211021" w:rsidP="00211021">
      <w:r>
        <w:lastRenderedPageBreak/>
        <w:t>Mode of Transport: Specifies the mode(s) of transport to be used for the delivery of goods (e.g., FOB - Free on Board, CIF - Cost, Insurance, and Freight).</w:t>
      </w:r>
    </w:p>
    <w:p w14:paraId="0E56AB62" w14:textId="77777777" w:rsidR="00211021" w:rsidRDefault="00211021" w:rsidP="00211021">
      <w:r>
        <w:t>Risk and Title Transfer: Clarifies when the risk of loss or damage to the goods transfers from the seller to the buyer, as well as when the title to the goods passes from the seller to the buyer.</w:t>
      </w:r>
    </w:p>
    <w:p w14:paraId="2DF98E24" w14:textId="77777777" w:rsidR="00211021" w:rsidRDefault="00211021" w:rsidP="00211021">
      <w:r>
        <w:t>Documentation: Outlines the necessary documentation required for the transportation and delivery of goods, such as commercial invoices, bills of lading, and export/import licenses.</w:t>
      </w:r>
    </w:p>
    <w:p w14:paraId="7C3097C0" w14:textId="59CED61D" w:rsidR="00211021" w:rsidRDefault="00211021" w:rsidP="00211021">
      <w:r>
        <w:t>In summary, understanding and effectively managing the organization of international transportation, utilizing logistic monitoring, and clearly defining the terms of cargo delivery are essential for successful execution of international contracts and ensuring the smooth flow of goods across borders.</w:t>
      </w:r>
    </w:p>
    <w:sectPr w:rsidR="002110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21"/>
    <w:rsid w:val="00211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9419A5"/>
  <w15:chartTrackingRefBased/>
  <w15:docId w15:val="{929D57DE-8E5D-574E-B90D-275E040A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021"/>
    <w:rPr>
      <w:rFonts w:eastAsiaTheme="majorEastAsia" w:cstheme="majorBidi"/>
      <w:color w:val="272727" w:themeColor="text1" w:themeTint="D8"/>
    </w:rPr>
  </w:style>
  <w:style w:type="paragraph" w:styleId="Title">
    <w:name w:val="Title"/>
    <w:basedOn w:val="Normal"/>
    <w:next w:val="Normal"/>
    <w:link w:val="TitleChar"/>
    <w:uiPriority w:val="10"/>
    <w:qFormat/>
    <w:rsid w:val="00211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021"/>
    <w:pPr>
      <w:spacing w:before="160"/>
      <w:jc w:val="center"/>
    </w:pPr>
    <w:rPr>
      <w:i/>
      <w:iCs/>
      <w:color w:val="404040" w:themeColor="text1" w:themeTint="BF"/>
    </w:rPr>
  </w:style>
  <w:style w:type="character" w:customStyle="1" w:styleId="QuoteChar">
    <w:name w:val="Quote Char"/>
    <w:basedOn w:val="DefaultParagraphFont"/>
    <w:link w:val="Quote"/>
    <w:uiPriority w:val="29"/>
    <w:rsid w:val="00211021"/>
    <w:rPr>
      <w:i/>
      <w:iCs/>
      <w:color w:val="404040" w:themeColor="text1" w:themeTint="BF"/>
    </w:rPr>
  </w:style>
  <w:style w:type="paragraph" w:styleId="ListParagraph">
    <w:name w:val="List Paragraph"/>
    <w:basedOn w:val="Normal"/>
    <w:uiPriority w:val="34"/>
    <w:qFormat/>
    <w:rsid w:val="00211021"/>
    <w:pPr>
      <w:ind w:left="720"/>
      <w:contextualSpacing/>
    </w:pPr>
  </w:style>
  <w:style w:type="character" w:styleId="IntenseEmphasis">
    <w:name w:val="Intense Emphasis"/>
    <w:basedOn w:val="DefaultParagraphFont"/>
    <w:uiPriority w:val="21"/>
    <w:qFormat/>
    <w:rsid w:val="00211021"/>
    <w:rPr>
      <w:i/>
      <w:iCs/>
      <w:color w:val="0F4761" w:themeColor="accent1" w:themeShade="BF"/>
    </w:rPr>
  </w:style>
  <w:style w:type="paragraph" w:styleId="IntenseQuote">
    <w:name w:val="Intense Quote"/>
    <w:basedOn w:val="Normal"/>
    <w:next w:val="Normal"/>
    <w:link w:val="IntenseQuoteChar"/>
    <w:uiPriority w:val="30"/>
    <w:qFormat/>
    <w:rsid w:val="00211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021"/>
    <w:rPr>
      <w:i/>
      <w:iCs/>
      <w:color w:val="0F4761" w:themeColor="accent1" w:themeShade="BF"/>
    </w:rPr>
  </w:style>
  <w:style w:type="character" w:styleId="IntenseReference">
    <w:name w:val="Intense Reference"/>
    <w:basedOn w:val="DefaultParagraphFont"/>
    <w:uiPriority w:val="32"/>
    <w:qFormat/>
    <w:rsid w:val="002110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67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644</Words>
  <Characters>3723</Characters>
  <Application>Microsoft Office Word</Application>
  <DocSecurity>0</DocSecurity>
  <Lines>71</Lines>
  <Paragraphs>18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2024-04-02T06:39:00Z</dcterms:created>
  <dcterms:modified xsi:type="dcterms:W3CDTF">2024-04-02T06:42:00Z</dcterms:modified>
</cp:coreProperties>
</file>