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131" w:rsidRPr="00325131" w:rsidRDefault="00325131" w:rsidP="00325131">
      <w:pPr>
        <w:widowControl w:val="0"/>
        <w:shd w:val="clear" w:color="auto" w:fill="FFFFFF"/>
        <w:spacing w:line="288" w:lineRule="auto"/>
        <w:jc w:val="center"/>
        <w:rPr>
          <w:b/>
          <w:bCs/>
          <w:color w:val="auto"/>
          <w:sz w:val="32"/>
          <w:szCs w:val="32"/>
          <w:lang w:val="en-US"/>
        </w:rPr>
      </w:pPr>
      <w:proofErr w:type="spellStart"/>
      <w:r w:rsidRPr="00325131">
        <w:rPr>
          <w:b/>
          <w:color w:val="auto"/>
          <w:spacing w:val="-4"/>
          <w:sz w:val="36"/>
          <w:szCs w:val="36"/>
          <w:lang w:val="en-US"/>
        </w:rPr>
        <w:t>Методичні</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рекомендації</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до</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виконання</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лабораторних</w:t>
      </w:r>
      <w:proofErr w:type="spellEnd"/>
      <w:r w:rsidRPr="00325131">
        <w:rPr>
          <w:b/>
          <w:color w:val="auto"/>
          <w:spacing w:val="-4"/>
          <w:sz w:val="36"/>
          <w:szCs w:val="36"/>
          <w:lang w:val="en-US"/>
        </w:rPr>
        <w:t xml:space="preserve"> </w:t>
      </w:r>
      <w:r w:rsidRPr="00325131">
        <w:rPr>
          <w:b/>
          <w:color w:val="auto"/>
          <w:spacing w:val="-4"/>
          <w:sz w:val="36"/>
          <w:szCs w:val="36"/>
          <w:lang w:val="en-US"/>
        </w:rPr>
        <w:br/>
      </w:r>
      <w:proofErr w:type="spellStart"/>
      <w:r w:rsidRPr="00325131">
        <w:rPr>
          <w:b/>
          <w:color w:val="auto"/>
          <w:spacing w:val="-4"/>
          <w:sz w:val="36"/>
          <w:szCs w:val="36"/>
          <w:lang w:val="en-US"/>
        </w:rPr>
        <w:t>та</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самостійних</w:t>
      </w:r>
      <w:proofErr w:type="spellEnd"/>
      <w:r w:rsidRPr="00325131">
        <w:rPr>
          <w:b/>
          <w:color w:val="auto"/>
          <w:spacing w:val="-4"/>
          <w:sz w:val="36"/>
          <w:szCs w:val="36"/>
          <w:lang w:val="en-US"/>
        </w:rPr>
        <w:t xml:space="preserve"> </w:t>
      </w:r>
      <w:proofErr w:type="spellStart"/>
      <w:r w:rsidRPr="00325131">
        <w:rPr>
          <w:b/>
          <w:color w:val="auto"/>
          <w:spacing w:val="-4"/>
          <w:sz w:val="36"/>
          <w:szCs w:val="36"/>
          <w:lang w:val="en-US"/>
        </w:rPr>
        <w:t>робіт</w:t>
      </w:r>
      <w:proofErr w:type="spellEnd"/>
      <w:r w:rsidRPr="00325131">
        <w:rPr>
          <w:b/>
          <w:color w:val="auto"/>
          <w:spacing w:val="-4"/>
          <w:sz w:val="36"/>
          <w:szCs w:val="36"/>
          <w:lang w:val="en-US"/>
        </w:rPr>
        <w:t xml:space="preserve"> </w:t>
      </w:r>
      <w:proofErr w:type="spellStart"/>
      <w:r w:rsidRPr="00325131">
        <w:rPr>
          <w:b/>
          <w:bCs/>
          <w:color w:val="auto"/>
          <w:sz w:val="36"/>
          <w:szCs w:val="36"/>
          <w:lang w:val="en-US"/>
        </w:rPr>
        <w:t>здобувачів</w:t>
      </w:r>
      <w:proofErr w:type="spellEnd"/>
    </w:p>
    <w:p w:rsidR="000667B5" w:rsidRPr="00325131" w:rsidRDefault="000667B5" w:rsidP="000667B5">
      <w:pPr>
        <w:widowControl w:val="0"/>
        <w:spacing w:line="288" w:lineRule="auto"/>
        <w:jc w:val="center"/>
        <w:rPr>
          <w:b/>
          <w:color w:val="auto"/>
          <w:sz w:val="32"/>
          <w:szCs w:val="32"/>
          <w:lang w:val="en-US"/>
        </w:rPr>
      </w:pPr>
    </w:p>
    <w:p w:rsidR="000667B5" w:rsidRPr="00325131" w:rsidRDefault="000667B5" w:rsidP="000667B5">
      <w:pPr>
        <w:widowControl w:val="0"/>
        <w:spacing w:line="288" w:lineRule="auto"/>
        <w:jc w:val="center"/>
        <w:rPr>
          <w:b/>
          <w:color w:val="auto"/>
          <w:sz w:val="32"/>
          <w:szCs w:val="32"/>
          <w:lang w:val="en-US"/>
        </w:rPr>
      </w:pPr>
      <w:r w:rsidRPr="00325131">
        <w:rPr>
          <w:b/>
          <w:color w:val="auto"/>
          <w:sz w:val="32"/>
          <w:szCs w:val="32"/>
          <w:lang w:val="en-US"/>
        </w:rPr>
        <w:t>Content module 1</w:t>
      </w:r>
    </w:p>
    <w:p w:rsidR="000667B5" w:rsidRPr="00325131" w:rsidRDefault="000667B5" w:rsidP="000667B5">
      <w:pPr>
        <w:widowControl w:val="0"/>
        <w:spacing w:line="288" w:lineRule="auto"/>
        <w:jc w:val="center"/>
        <w:rPr>
          <w:b/>
          <w:color w:val="auto"/>
          <w:sz w:val="32"/>
          <w:szCs w:val="32"/>
          <w:lang w:val="en-US"/>
        </w:rPr>
      </w:pPr>
      <w:r w:rsidRPr="00325131">
        <w:rPr>
          <w:b/>
          <w:bCs/>
          <w:sz w:val="32"/>
          <w:szCs w:val="32"/>
          <w:lang w:val="en-US" w:eastAsia="uk-UA"/>
        </w:rPr>
        <w:t>Content and description of customs risks</w:t>
      </w:r>
    </w:p>
    <w:p w:rsidR="000667B5" w:rsidRPr="00325131" w:rsidRDefault="000667B5" w:rsidP="000667B5">
      <w:pPr>
        <w:spacing w:line="288" w:lineRule="auto"/>
        <w:jc w:val="center"/>
        <w:rPr>
          <w:b/>
          <w:color w:val="auto"/>
          <w:sz w:val="28"/>
          <w:szCs w:val="28"/>
          <w:lang w:val="en-US"/>
        </w:rPr>
      </w:pPr>
    </w:p>
    <w:p w:rsidR="000667B5" w:rsidRPr="00325131" w:rsidRDefault="000667B5" w:rsidP="000667B5">
      <w:pPr>
        <w:spacing w:line="288" w:lineRule="auto"/>
        <w:jc w:val="center"/>
        <w:rPr>
          <w:b/>
          <w:color w:val="auto"/>
          <w:sz w:val="28"/>
          <w:szCs w:val="28"/>
          <w:lang w:val="en-US"/>
        </w:rPr>
      </w:pPr>
      <w:r w:rsidRPr="00325131">
        <w:rPr>
          <w:b/>
          <w:color w:val="auto"/>
          <w:sz w:val="28"/>
          <w:szCs w:val="28"/>
          <w:lang w:val="en-US"/>
        </w:rPr>
        <w:t>Topic 2. Customs risks in ensuring the customs security system</w:t>
      </w:r>
    </w:p>
    <w:p w:rsidR="000667B5" w:rsidRPr="00325131" w:rsidRDefault="000667B5" w:rsidP="000667B5">
      <w:pPr>
        <w:widowControl w:val="0"/>
        <w:snapToGrid w:val="0"/>
        <w:ind w:firstLine="709"/>
        <w:jc w:val="center"/>
        <w:rPr>
          <w:b/>
          <w:color w:val="auto"/>
          <w:sz w:val="28"/>
          <w:szCs w:val="28"/>
          <w:lang w:val="en-US"/>
        </w:rPr>
      </w:pPr>
    </w:p>
    <w:p w:rsidR="000667B5" w:rsidRPr="00325131" w:rsidRDefault="000667B5" w:rsidP="000667B5">
      <w:pPr>
        <w:pStyle w:val="af0"/>
        <w:widowControl w:val="0"/>
        <w:spacing w:before="0" w:beforeAutospacing="0" w:after="0" w:afterAutospacing="0" w:line="288" w:lineRule="auto"/>
        <w:jc w:val="center"/>
        <w:rPr>
          <w:rFonts w:ascii="Arial" w:hAnsi="Arial" w:cs="Arial"/>
          <w:b/>
          <w:sz w:val="28"/>
          <w:szCs w:val="28"/>
          <w:lang w:val="en-US"/>
        </w:rPr>
      </w:pPr>
      <w:r w:rsidRPr="00325131">
        <w:rPr>
          <w:rFonts w:ascii="Arial" w:hAnsi="Arial" w:cs="Arial"/>
          <w:b/>
          <w:sz w:val="28"/>
          <w:szCs w:val="28"/>
          <w:lang w:val="en-US"/>
        </w:rPr>
        <w:t>Laboratory work 2</w:t>
      </w:r>
    </w:p>
    <w:p w:rsidR="000667B5" w:rsidRPr="00325131" w:rsidRDefault="000667B5" w:rsidP="000667B5">
      <w:pPr>
        <w:pStyle w:val="af0"/>
        <w:widowControl w:val="0"/>
        <w:spacing w:before="0" w:beforeAutospacing="0" w:after="0" w:afterAutospacing="0" w:line="288" w:lineRule="auto"/>
        <w:jc w:val="center"/>
        <w:rPr>
          <w:rFonts w:ascii="Arial" w:hAnsi="Arial" w:cs="Arial"/>
          <w:b/>
          <w:sz w:val="28"/>
          <w:szCs w:val="28"/>
          <w:lang w:val="en-US"/>
        </w:rPr>
      </w:pPr>
      <w:r w:rsidRPr="00325131">
        <w:rPr>
          <w:rFonts w:ascii="Arial" w:hAnsi="Arial" w:cs="Arial"/>
          <w:b/>
          <w:sz w:val="28"/>
          <w:szCs w:val="28"/>
          <w:lang w:val="en-US"/>
        </w:rPr>
        <w:t>Risk profiling as a tool for risk management by customs authorities at the tactical level</w:t>
      </w:r>
    </w:p>
    <w:p w:rsidR="000667B5" w:rsidRPr="00325131" w:rsidRDefault="000667B5" w:rsidP="000667B5">
      <w:pPr>
        <w:pStyle w:val="af0"/>
        <w:widowControl w:val="0"/>
        <w:spacing w:before="0" w:beforeAutospacing="0" w:after="0" w:afterAutospacing="0" w:line="288" w:lineRule="auto"/>
        <w:jc w:val="center"/>
        <w:rPr>
          <w:rFonts w:ascii="Arial" w:hAnsi="Arial" w:cs="Arial"/>
          <w:b/>
          <w:sz w:val="28"/>
          <w:szCs w:val="28"/>
          <w:lang w:val="en-US"/>
        </w:rPr>
      </w:pPr>
    </w:p>
    <w:p w:rsidR="000667B5" w:rsidRPr="00325131" w:rsidRDefault="000667B5" w:rsidP="000667B5">
      <w:pPr>
        <w:pStyle w:val="af0"/>
        <w:widowControl w:val="0"/>
        <w:spacing w:before="0" w:beforeAutospacing="0" w:after="0" w:afterAutospacing="0" w:line="288" w:lineRule="auto"/>
        <w:ind w:firstLine="709"/>
        <w:jc w:val="both"/>
        <w:rPr>
          <w:rFonts w:ascii="Arial" w:hAnsi="Arial" w:cs="Arial"/>
          <w:sz w:val="28"/>
          <w:szCs w:val="28"/>
          <w:lang w:val="en-US"/>
        </w:rPr>
      </w:pPr>
      <w:r w:rsidRPr="00325131">
        <w:rPr>
          <w:rFonts w:ascii="Arial" w:hAnsi="Arial" w:cs="Arial"/>
          <w:i/>
          <w:sz w:val="28"/>
          <w:szCs w:val="28"/>
          <w:lang w:val="en-US"/>
        </w:rPr>
        <w:t>The goal of the work -</w:t>
      </w:r>
      <w:r w:rsidRPr="00325131">
        <w:rPr>
          <w:rFonts w:ascii="Arial" w:hAnsi="Arial" w:cs="Arial"/>
          <w:sz w:val="28"/>
          <w:szCs w:val="28"/>
          <w:lang w:val="en-US"/>
        </w:rPr>
        <w:t>obtaining practical skills in identifying customs risks and compiling an electronic passport of the risk profile.</w:t>
      </w:r>
    </w:p>
    <w:p w:rsidR="000667B5" w:rsidRPr="00325131" w:rsidRDefault="000667B5" w:rsidP="000667B5">
      <w:pPr>
        <w:pStyle w:val="af0"/>
        <w:widowControl w:val="0"/>
        <w:spacing w:before="0" w:beforeAutospacing="0" w:after="0" w:afterAutospacing="0" w:line="288" w:lineRule="auto"/>
        <w:ind w:firstLine="709"/>
        <w:jc w:val="both"/>
        <w:rPr>
          <w:rFonts w:ascii="Arial" w:hAnsi="Arial" w:cs="Arial"/>
          <w:sz w:val="28"/>
          <w:szCs w:val="28"/>
          <w:lang w:val="en-US"/>
        </w:rPr>
      </w:pPr>
    </w:p>
    <w:p w:rsidR="000667B5" w:rsidRPr="00325131" w:rsidRDefault="000667B5" w:rsidP="000667B5">
      <w:pPr>
        <w:pStyle w:val="af0"/>
        <w:widowControl w:val="0"/>
        <w:spacing w:before="0" w:beforeAutospacing="0" w:after="0" w:afterAutospacing="0" w:line="288" w:lineRule="auto"/>
        <w:jc w:val="center"/>
        <w:rPr>
          <w:rFonts w:ascii="Arial" w:hAnsi="Arial" w:cs="Arial"/>
          <w:b/>
          <w:sz w:val="28"/>
          <w:szCs w:val="28"/>
          <w:lang w:val="en-US"/>
        </w:rPr>
      </w:pPr>
      <w:r w:rsidRPr="00325131">
        <w:rPr>
          <w:rFonts w:ascii="Arial" w:hAnsi="Arial" w:cs="Arial"/>
          <w:b/>
          <w:sz w:val="28"/>
          <w:szCs w:val="28"/>
          <w:lang w:val="en-US"/>
        </w:rPr>
        <w:t>Task 2.1</w:t>
      </w:r>
    </w:p>
    <w:p w:rsidR="000667B5" w:rsidRPr="00325131" w:rsidRDefault="000667B5" w:rsidP="000667B5">
      <w:pPr>
        <w:widowControl w:val="0"/>
        <w:spacing w:line="288" w:lineRule="auto"/>
        <w:ind w:firstLine="709"/>
        <w:jc w:val="both"/>
        <w:rPr>
          <w:color w:val="auto"/>
          <w:sz w:val="28"/>
          <w:szCs w:val="28"/>
          <w:lang w:val="en-US"/>
        </w:rPr>
      </w:pPr>
    </w:p>
    <w:p w:rsidR="000667B5" w:rsidRPr="00325131" w:rsidRDefault="000667B5" w:rsidP="000667B5">
      <w:pPr>
        <w:widowControl w:val="0"/>
        <w:spacing w:line="288" w:lineRule="auto"/>
        <w:ind w:firstLine="709"/>
        <w:jc w:val="both"/>
        <w:rPr>
          <w:sz w:val="28"/>
          <w:szCs w:val="28"/>
          <w:lang w:val="en-US"/>
        </w:rPr>
      </w:pPr>
      <w:r w:rsidRPr="00325131">
        <w:rPr>
          <w:sz w:val="28"/>
          <w:szCs w:val="28"/>
          <w:lang w:val="en-US"/>
        </w:rPr>
        <w:t>On the basis of a real case of violation of the customs legislation of Ukraine by subjects of foreign economic activity or citizens, determine the customs risks during the implementation of the investigated operation.</w:t>
      </w:r>
    </w:p>
    <w:p w:rsidR="000667B5" w:rsidRPr="00325131" w:rsidRDefault="000667B5" w:rsidP="000667B5">
      <w:pPr>
        <w:widowControl w:val="0"/>
        <w:spacing w:line="288" w:lineRule="auto"/>
        <w:ind w:firstLine="709"/>
        <w:jc w:val="both"/>
        <w:rPr>
          <w:sz w:val="28"/>
          <w:szCs w:val="28"/>
          <w:lang w:val="en-US"/>
        </w:rPr>
      </w:pPr>
      <w:r w:rsidRPr="00325131">
        <w:rPr>
          <w:sz w:val="28"/>
          <w:szCs w:val="28"/>
          <w:lang w:val="en-US"/>
        </w:rPr>
        <w:t xml:space="preserve">Compile an electronic passport of the risk profile in the form approved by the Order of the Ministry of Finance of Ukraine </w:t>
      </w:r>
      <w:r w:rsidR="00325131">
        <w:rPr>
          <w:sz w:val="28"/>
          <w:szCs w:val="28"/>
          <w:lang w:val="en-US"/>
        </w:rPr>
        <w:t>“</w:t>
      </w:r>
      <w:r w:rsidRPr="00325131">
        <w:rPr>
          <w:sz w:val="28"/>
          <w:szCs w:val="28"/>
          <w:lang w:val="en-US"/>
        </w:rPr>
        <w:t>On approval of the Procedure for the analysis and assessment of risks, the development and implementation of risk management measures to determine the forms and scope of customs control</w:t>
      </w:r>
      <w:r w:rsidR="00325131">
        <w:rPr>
          <w:sz w:val="28"/>
          <w:szCs w:val="28"/>
          <w:lang w:val="en-US"/>
        </w:rPr>
        <w:t>”</w:t>
      </w:r>
      <w:r w:rsidRPr="00325131">
        <w:rPr>
          <w:sz w:val="28"/>
          <w:szCs w:val="28"/>
          <w:lang w:val="en-US"/>
        </w:rPr>
        <w:t xml:space="preserve"> dated 07/31/2015 No. 684.</w:t>
      </w:r>
    </w:p>
    <w:p w:rsidR="000667B5" w:rsidRPr="00325131" w:rsidRDefault="0048493B" w:rsidP="000667B5">
      <w:pPr>
        <w:widowControl w:val="0"/>
        <w:spacing w:line="288" w:lineRule="auto"/>
        <w:ind w:firstLine="709"/>
        <w:jc w:val="both"/>
        <w:rPr>
          <w:sz w:val="28"/>
          <w:szCs w:val="28"/>
          <w:lang w:val="en-US"/>
        </w:rPr>
      </w:pPr>
      <w:r>
        <w:rPr>
          <w:sz w:val="28"/>
          <w:szCs w:val="28"/>
          <w:lang w:val="en-US"/>
        </w:rPr>
        <w:t>D</w:t>
      </w:r>
      <w:r w:rsidR="000667B5" w:rsidRPr="00325131">
        <w:rPr>
          <w:sz w:val="28"/>
          <w:szCs w:val="28"/>
          <w:lang w:val="en-US"/>
        </w:rPr>
        <w:t>raw conclusions about the advantages of using a risk profile in ensuring customs security.</w:t>
      </w:r>
    </w:p>
    <w:p w:rsidR="000667B5" w:rsidRPr="00325131" w:rsidRDefault="000667B5" w:rsidP="000667B5">
      <w:pPr>
        <w:widowControl w:val="0"/>
        <w:spacing w:line="288" w:lineRule="auto"/>
        <w:ind w:firstLine="709"/>
        <w:jc w:val="both"/>
        <w:rPr>
          <w:bCs/>
          <w:color w:val="auto"/>
          <w:sz w:val="28"/>
          <w:szCs w:val="28"/>
          <w:highlight w:val="yellow"/>
          <w:lang w:val="en-US"/>
        </w:rPr>
      </w:pPr>
    </w:p>
    <w:p w:rsidR="000667B5" w:rsidRPr="00325131" w:rsidRDefault="000667B5" w:rsidP="000667B5">
      <w:pPr>
        <w:widowControl w:val="0"/>
        <w:tabs>
          <w:tab w:val="num" w:pos="0"/>
        </w:tabs>
        <w:spacing w:line="290" w:lineRule="auto"/>
        <w:jc w:val="center"/>
        <w:rPr>
          <w:b/>
          <w:sz w:val="28"/>
          <w:szCs w:val="28"/>
          <w:lang w:val="en-US"/>
        </w:rPr>
      </w:pPr>
      <w:r w:rsidRPr="00325131">
        <w:rPr>
          <w:b/>
          <w:sz w:val="28"/>
          <w:szCs w:val="28"/>
          <w:lang w:val="en-US"/>
        </w:rPr>
        <w:t>Methodological recommendations for task 2.1</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 xml:space="preserve">1. On the website of the Supreme Court of Ukraine (https://supreme.court.gov.ua/supreme/) in the subsection </w:t>
      </w:r>
      <w:r w:rsidR="00325131">
        <w:rPr>
          <w:color w:val="auto"/>
          <w:sz w:val="28"/>
          <w:szCs w:val="28"/>
          <w:lang w:val="en-US"/>
        </w:rPr>
        <w:t>“</w:t>
      </w:r>
      <w:r w:rsidRPr="00325131">
        <w:rPr>
          <w:color w:val="auto"/>
          <w:sz w:val="28"/>
          <w:szCs w:val="28"/>
          <w:lang w:val="en-US"/>
        </w:rPr>
        <w:t>Court practice and statistics</w:t>
      </w:r>
      <w:r w:rsidR="00325131">
        <w:rPr>
          <w:color w:val="auto"/>
          <w:sz w:val="28"/>
          <w:szCs w:val="28"/>
          <w:lang w:val="en-US"/>
        </w:rPr>
        <w:t>”</w:t>
      </w:r>
      <w:r w:rsidRPr="00325131">
        <w:rPr>
          <w:color w:val="auto"/>
          <w:sz w:val="28"/>
          <w:szCs w:val="28"/>
          <w:lang w:val="en-US"/>
        </w:rPr>
        <w:t xml:space="preserve"> of the section </w:t>
      </w:r>
      <w:r w:rsidR="00325131">
        <w:rPr>
          <w:color w:val="auto"/>
          <w:sz w:val="28"/>
          <w:szCs w:val="28"/>
          <w:lang w:val="en-US"/>
        </w:rPr>
        <w:t>“</w:t>
      </w:r>
      <w:r w:rsidRPr="00325131">
        <w:rPr>
          <w:color w:val="auto"/>
          <w:sz w:val="28"/>
          <w:szCs w:val="28"/>
          <w:lang w:val="en-US"/>
        </w:rPr>
        <w:t>Activity</w:t>
      </w:r>
      <w:r w:rsidR="00325131">
        <w:rPr>
          <w:color w:val="auto"/>
          <w:sz w:val="28"/>
          <w:szCs w:val="28"/>
          <w:lang w:val="en-US"/>
        </w:rPr>
        <w:t>”</w:t>
      </w:r>
      <w:r w:rsidRPr="00325131">
        <w:rPr>
          <w:color w:val="auto"/>
          <w:sz w:val="28"/>
          <w:szCs w:val="28"/>
          <w:lang w:val="en-US"/>
        </w:rPr>
        <w:t xml:space="preserve"> or in public access on the Internet, each student must find a real case or attempted violation customs legislation of Ukraine</w:t>
      </w:r>
      <w:r w:rsidR="00325131">
        <w:rPr>
          <w:color w:val="auto"/>
          <w:sz w:val="28"/>
          <w:szCs w:val="28"/>
          <w:lang w:val="en-US"/>
        </w:rPr>
        <w:t xml:space="preserve"> </w:t>
      </w:r>
      <w:r w:rsidRPr="00325131">
        <w:rPr>
          <w:sz w:val="28"/>
          <w:szCs w:val="28"/>
          <w:lang w:val="en-US"/>
        </w:rPr>
        <w:t>subjects of foreign economic activity or citizens.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For example, let us give an attempt to carry out smuggling by a citizen of Ukraine on August 13, 2023:</w:t>
      </w:r>
    </w:p>
    <w:p w:rsidR="000667B5" w:rsidRPr="00325131" w:rsidRDefault="00325131" w:rsidP="000667B5">
      <w:pPr>
        <w:widowControl w:val="0"/>
        <w:spacing w:line="290" w:lineRule="auto"/>
        <w:ind w:firstLine="709"/>
        <w:jc w:val="both"/>
        <w:rPr>
          <w:color w:val="auto"/>
          <w:sz w:val="28"/>
          <w:szCs w:val="28"/>
          <w:lang w:val="en-US"/>
        </w:rPr>
      </w:pPr>
      <w:r>
        <w:rPr>
          <w:color w:val="auto"/>
          <w:sz w:val="28"/>
          <w:szCs w:val="28"/>
          <w:lang w:val="en-US"/>
        </w:rPr>
        <w:lastRenderedPageBreak/>
        <w:t>“</w:t>
      </w:r>
      <w:r w:rsidR="000667B5" w:rsidRPr="00325131">
        <w:rPr>
          <w:color w:val="auto"/>
          <w:sz w:val="28"/>
          <w:szCs w:val="28"/>
          <w:lang w:val="en-US"/>
        </w:rPr>
        <w:t xml:space="preserve">In </w:t>
      </w:r>
      <w:proofErr w:type="spellStart"/>
      <w:r w:rsidR="000667B5" w:rsidRPr="00325131">
        <w:rPr>
          <w:color w:val="auto"/>
          <w:sz w:val="28"/>
          <w:szCs w:val="28"/>
          <w:lang w:val="en-US"/>
        </w:rPr>
        <w:t>Zakarpattia</w:t>
      </w:r>
      <w:proofErr w:type="spellEnd"/>
      <w:r w:rsidR="000667B5" w:rsidRPr="00325131">
        <w:rPr>
          <w:color w:val="auto"/>
          <w:sz w:val="28"/>
          <w:szCs w:val="28"/>
          <w:lang w:val="en-US"/>
        </w:rPr>
        <w:t xml:space="preserve"> Oblast, law enforcement officers seized a batch of contraband equipment, the value of which exceeds UAH 65 million.</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 xml:space="preserve">At a checkpoint in the village of </w:t>
      </w:r>
      <w:proofErr w:type="spellStart"/>
      <w:r w:rsidRPr="00325131">
        <w:rPr>
          <w:color w:val="auto"/>
          <w:sz w:val="28"/>
          <w:szCs w:val="28"/>
          <w:lang w:val="en-US"/>
        </w:rPr>
        <w:t>Uzhok</w:t>
      </w:r>
      <w:proofErr w:type="spellEnd"/>
      <w:r w:rsidRPr="00325131">
        <w:rPr>
          <w:color w:val="auto"/>
          <w:sz w:val="28"/>
          <w:szCs w:val="28"/>
          <w:lang w:val="en-US"/>
        </w:rPr>
        <w:t xml:space="preserve">, officers of the police department from </w:t>
      </w:r>
      <w:proofErr w:type="spellStart"/>
      <w:r w:rsidRPr="00325131">
        <w:rPr>
          <w:color w:val="auto"/>
          <w:sz w:val="28"/>
          <w:szCs w:val="28"/>
          <w:lang w:val="en-US"/>
        </w:rPr>
        <w:t>Veliko</w:t>
      </w:r>
      <w:proofErr w:type="spellEnd"/>
      <w:r w:rsidRPr="00325131">
        <w:rPr>
          <w:color w:val="auto"/>
          <w:sz w:val="28"/>
          <w:szCs w:val="28"/>
          <w:lang w:val="en-US"/>
        </w:rPr>
        <w:t xml:space="preserve"> </w:t>
      </w:r>
      <w:proofErr w:type="spellStart"/>
      <w:r w:rsidRPr="00325131">
        <w:rPr>
          <w:color w:val="auto"/>
          <w:sz w:val="28"/>
          <w:szCs w:val="28"/>
          <w:lang w:val="en-US"/>
        </w:rPr>
        <w:t>Berezny</w:t>
      </w:r>
      <w:proofErr w:type="spellEnd"/>
      <w:r w:rsidRPr="00325131">
        <w:rPr>
          <w:color w:val="auto"/>
          <w:sz w:val="28"/>
          <w:szCs w:val="28"/>
          <w:lang w:val="en-US"/>
        </w:rPr>
        <w:t xml:space="preserve"> stopped a truck for inspection, which was on its way to the exit from the region. The vehicle was branded under the car of one of the delivery services. In the luggage compartment, the driver was carrying dozens of tightly packed boxes. As the police discovered, the waybill had obvious signs of forgery.</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The law enforcement officers decided to carry out an inspection of the cargo, during which a large-scale batch of expensive contraband equipment was discovered in the packages. We are talking about more than 4,000 new phones, watches, headsets, laptops and other equipment belonging to companies with world recognition.</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According to operational information, when this product was imported from abroad, no duty was paid to the budget of Ukraine. Thus, approximately UAH 13 million in losses were caused to the state.</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 xml:space="preserve">Currently, all products are withdrawn. Investigators, under the procedural guidance of the </w:t>
      </w:r>
      <w:proofErr w:type="spellStart"/>
      <w:r w:rsidRPr="00325131">
        <w:rPr>
          <w:color w:val="auto"/>
          <w:sz w:val="28"/>
          <w:szCs w:val="28"/>
          <w:lang w:val="en-US"/>
        </w:rPr>
        <w:t>Veliko</w:t>
      </w:r>
      <w:proofErr w:type="spellEnd"/>
      <w:r w:rsidRPr="00325131">
        <w:rPr>
          <w:color w:val="auto"/>
          <w:sz w:val="28"/>
          <w:szCs w:val="28"/>
          <w:lang w:val="en-US"/>
        </w:rPr>
        <w:t xml:space="preserve"> </w:t>
      </w:r>
      <w:proofErr w:type="spellStart"/>
      <w:r w:rsidRPr="00325131">
        <w:rPr>
          <w:color w:val="auto"/>
          <w:sz w:val="28"/>
          <w:szCs w:val="28"/>
          <w:lang w:val="en-US"/>
        </w:rPr>
        <w:t>Berezhnya</w:t>
      </w:r>
      <w:proofErr w:type="spellEnd"/>
      <w:r w:rsidRPr="00325131">
        <w:rPr>
          <w:color w:val="auto"/>
          <w:sz w:val="28"/>
          <w:szCs w:val="28"/>
          <w:lang w:val="en-US"/>
        </w:rPr>
        <w:t xml:space="preserve"> Department of the </w:t>
      </w:r>
      <w:proofErr w:type="spellStart"/>
      <w:r w:rsidRPr="00325131">
        <w:rPr>
          <w:color w:val="auto"/>
          <w:sz w:val="28"/>
          <w:szCs w:val="28"/>
          <w:lang w:val="en-US"/>
        </w:rPr>
        <w:t>Uzhhorod</w:t>
      </w:r>
      <w:proofErr w:type="spellEnd"/>
      <w:r w:rsidRPr="00325131">
        <w:rPr>
          <w:color w:val="auto"/>
          <w:sz w:val="28"/>
          <w:szCs w:val="28"/>
          <w:lang w:val="en-US"/>
        </w:rPr>
        <w:t xml:space="preserve"> District Prosecutor's Office, entered information on this fact into the Unified Register of Pretrial Investigations.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Efforts are underway to identify all persons involved in this scheme.</w:t>
      </w:r>
      <w:r w:rsidR="00325131">
        <w:rPr>
          <w:color w:val="auto"/>
          <w:sz w:val="28"/>
          <w:szCs w:val="28"/>
          <w:lang w:val="en-US"/>
        </w:rPr>
        <w:t>”</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2. Next, it is necessary to list the customs risks that occur in the studied case.</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According to the attempted violation of customs rules presented for consideration, they will be:</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1) the risk of smuggling;</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2) the risk of non-payment of customs payments;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3) risk of illegal import of foreign goods;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4) risk of illegal export of foreign goods;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5) risk of inaccurate declaration of goods.</w:t>
      </w:r>
    </w:p>
    <w:p w:rsidR="000667B5" w:rsidRPr="00325131" w:rsidRDefault="000667B5" w:rsidP="000667B5">
      <w:pPr>
        <w:widowControl w:val="0"/>
        <w:spacing w:line="290" w:lineRule="auto"/>
        <w:ind w:firstLine="709"/>
        <w:jc w:val="both"/>
        <w:rPr>
          <w:color w:val="auto"/>
          <w:sz w:val="28"/>
          <w:szCs w:val="28"/>
          <w:lang w:val="en-US"/>
        </w:rPr>
      </w:pPr>
      <w:r w:rsidRPr="00325131">
        <w:rPr>
          <w:color w:val="auto"/>
          <w:sz w:val="28"/>
          <w:szCs w:val="28"/>
          <w:lang w:val="en-US"/>
        </w:rPr>
        <w:t>3. After that, a risk profile passport is drawn up.</w:t>
      </w:r>
    </w:p>
    <w:p w:rsidR="000667B5" w:rsidRPr="00325131" w:rsidRDefault="000667B5" w:rsidP="000667B5">
      <w:pPr>
        <w:widowControl w:val="0"/>
        <w:spacing w:line="290" w:lineRule="auto"/>
        <w:ind w:firstLine="709"/>
        <w:jc w:val="both"/>
        <w:rPr>
          <w:sz w:val="28"/>
          <w:szCs w:val="28"/>
          <w:lang w:val="en-US"/>
        </w:rPr>
      </w:pPr>
      <w:r w:rsidRPr="00325131">
        <w:rPr>
          <w:color w:val="auto"/>
          <w:sz w:val="28"/>
          <w:szCs w:val="28"/>
          <w:lang w:val="en-US"/>
        </w:rPr>
        <w:t>According to clause 3</w:t>
      </w:r>
      <w:r w:rsidR="00325131">
        <w:rPr>
          <w:color w:val="auto"/>
          <w:sz w:val="28"/>
          <w:szCs w:val="28"/>
          <w:lang w:val="en-US"/>
        </w:rPr>
        <w:t xml:space="preserve"> </w:t>
      </w:r>
      <w:r w:rsidRPr="00325131">
        <w:rPr>
          <w:sz w:val="28"/>
          <w:szCs w:val="28"/>
          <w:lang w:val="en-US"/>
        </w:rPr>
        <w:t xml:space="preserve">According to the Order of the Ministry of Finance of Ukraine </w:t>
      </w:r>
      <w:r w:rsidR="00325131">
        <w:rPr>
          <w:sz w:val="28"/>
          <w:szCs w:val="28"/>
          <w:lang w:val="en-US"/>
        </w:rPr>
        <w:t>“</w:t>
      </w:r>
      <w:r w:rsidRPr="00325131">
        <w:rPr>
          <w:sz w:val="28"/>
          <w:szCs w:val="28"/>
          <w:lang w:val="en-US"/>
        </w:rPr>
        <w:t>On approval of the Procedure for carrying out risk analysis and assessment, development and implementation of risk management measures for determining the forms and scope of customs control</w:t>
      </w:r>
      <w:r w:rsidR="00325131">
        <w:rPr>
          <w:sz w:val="28"/>
          <w:szCs w:val="28"/>
          <w:lang w:val="en-US"/>
        </w:rPr>
        <w:t>”</w:t>
      </w:r>
      <w:r w:rsidRPr="00325131">
        <w:rPr>
          <w:sz w:val="28"/>
          <w:szCs w:val="28"/>
          <w:lang w:val="en-US"/>
        </w:rPr>
        <w:t xml:space="preserve"> dated 07.31.2015 No. 684, a risk profile is a description of any set of risk indicators, in including defined combinations of risk indicators resulting from the collection, analysis </w:t>
      </w:r>
      <w:r w:rsidRPr="00325131">
        <w:rPr>
          <w:sz w:val="28"/>
          <w:szCs w:val="28"/>
          <w:lang w:val="en-US"/>
        </w:rPr>
        <w:lastRenderedPageBreak/>
        <w:t>and systematization of information.</w:t>
      </w:r>
    </w:p>
    <w:p w:rsidR="000667B5" w:rsidRPr="00325131" w:rsidRDefault="000667B5" w:rsidP="000667B5">
      <w:pPr>
        <w:widowControl w:val="0"/>
        <w:spacing w:line="290" w:lineRule="auto"/>
        <w:ind w:firstLine="709"/>
        <w:jc w:val="both"/>
        <w:rPr>
          <w:sz w:val="28"/>
          <w:szCs w:val="28"/>
          <w:lang w:val="en-US"/>
        </w:rPr>
      </w:pPr>
      <w:r w:rsidRPr="00325131">
        <w:rPr>
          <w:sz w:val="28"/>
          <w:szCs w:val="28"/>
          <w:lang w:val="en-US"/>
        </w:rPr>
        <w:t>A risk profile should be understood not only as a certain set of data. In the case of identifying potential risks as a result of the analysis of documents, information and other information available at the disposal of customs authorities at various levels, the customs authorities legally approve the risk profile, which is the basis for the application of certain forms of customs control in relation to certain goods or persons. Further, the risk profile is brought to the attention of officials who carry out customs clearance and customs control, and is the basis for applying the specified forms and volumes of customs control to subjects of foreign economic activity.</w:t>
      </w:r>
    </w:p>
    <w:p w:rsidR="000667B5" w:rsidRPr="00325131" w:rsidRDefault="000667B5" w:rsidP="000667B5">
      <w:pPr>
        <w:widowControl w:val="0"/>
        <w:spacing w:line="290" w:lineRule="auto"/>
        <w:ind w:firstLine="709"/>
        <w:jc w:val="both"/>
        <w:rPr>
          <w:sz w:val="28"/>
          <w:szCs w:val="28"/>
          <w:lang w:val="en-US"/>
        </w:rPr>
      </w:pPr>
      <w:r w:rsidRPr="00325131">
        <w:rPr>
          <w:sz w:val="28"/>
          <w:szCs w:val="28"/>
          <w:lang w:val="en-US"/>
        </w:rPr>
        <w:t>It can exist in two forms depending on the possibility of automation of its application: documentary (non-automated control with the use of a risk management system) and electronic (automated or combined control with the use of a risk management system).</w:t>
      </w:r>
      <w:r w:rsidR="00325131">
        <w:rPr>
          <w:sz w:val="28"/>
          <w:szCs w:val="28"/>
          <w:lang w:val="en-US"/>
        </w:rPr>
        <w:t xml:space="preserve"> </w:t>
      </w:r>
      <w:r w:rsidRPr="00325131">
        <w:rPr>
          <w:color w:val="auto"/>
          <w:sz w:val="28"/>
          <w:szCs w:val="28"/>
          <w:lang w:val="en-US"/>
        </w:rPr>
        <w:t>A risk profile can be represented as a risk profile passport and a risk profile software code. At the same time, the passport of the risk profile is formed for documentary and electronic risk profiles and is used for its documentary description.</w:t>
      </w:r>
    </w:p>
    <w:p w:rsidR="000667B5" w:rsidRPr="00325131" w:rsidRDefault="000667B5" w:rsidP="000667B5">
      <w:pPr>
        <w:widowControl w:val="0"/>
        <w:spacing w:line="290" w:lineRule="auto"/>
        <w:ind w:firstLine="709"/>
        <w:jc w:val="both"/>
        <w:rPr>
          <w:sz w:val="28"/>
          <w:szCs w:val="28"/>
          <w:lang w:val="en-US"/>
        </w:rPr>
      </w:pPr>
      <w:r w:rsidRPr="00325131">
        <w:rPr>
          <w:spacing w:val="-8"/>
          <w:sz w:val="28"/>
          <w:szCs w:val="28"/>
          <w:lang w:val="en-US"/>
        </w:rPr>
        <w:t>For the purposes of performing laboratory work, the electronic risk profile passport form will be used (Appendix 1 to</w:t>
      </w:r>
      <w:r w:rsidR="00325131">
        <w:rPr>
          <w:spacing w:val="-8"/>
          <w:sz w:val="28"/>
          <w:szCs w:val="28"/>
          <w:lang w:val="en-US"/>
        </w:rPr>
        <w:t xml:space="preserve"> </w:t>
      </w:r>
      <w:r w:rsidRPr="00325131">
        <w:rPr>
          <w:sz w:val="28"/>
          <w:szCs w:val="28"/>
          <w:lang w:val="en-US"/>
        </w:rPr>
        <w:t xml:space="preserve">Order of the Ministry of Finance of Ukraine </w:t>
      </w:r>
      <w:r w:rsidR="00325131">
        <w:rPr>
          <w:sz w:val="28"/>
          <w:szCs w:val="28"/>
          <w:lang w:val="en-US"/>
        </w:rPr>
        <w:t>“</w:t>
      </w:r>
      <w:r w:rsidRPr="00325131">
        <w:rPr>
          <w:sz w:val="28"/>
          <w:szCs w:val="28"/>
          <w:lang w:val="en-US"/>
        </w:rPr>
        <w:t>On approval of the Procedure for carrying out risk analysis and assessment, development and implementation of risk management measures to determine the forms and scope of customs control</w:t>
      </w:r>
      <w:r w:rsidR="00325131">
        <w:rPr>
          <w:sz w:val="28"/>
          <w:szCs w:val="28"/>
          <w:lang w:val="en-US"/>
        </w:rPr>
        <w:t>”</w:t>
      </w:r>
      <w:r w:rsidRPr="00325131">
        <w:rPr>
          <w:sz w:val="28"/>
          <w:szCs w:val="28"/>
          <w:lang w:val="en-US"/>
        </w:rPr>
        <w:t xml:space="preserve"> dated 07/31/2015 No. 684), which is posted on the following pages. It is the electronic risk profiles that fill the automated system of risk analysis and management and make it possible to identify high-risk movements across the customs border.</w:t>
      </w:r>
    </w:p>
    <w:p w:rsidR="000667B5" w:rsidRPr="00325131" w:rsidRDefault="000667B5" w:rsidP="000667B5">
      <w:pPr>
        <w:widowControl w:val="0"/>
        <w:spacing w:line="290" w:lineRule="auto"/>
        <w:ind w:firstLine="709"/>
        <w:jc w:val="both"/>
        <w:rPr>
          <w:sz w:val="28"/>
          <w:szCs w:val="28"/>
          <w:lang w:val="en-US"/>
        </w:rPr>
      </w:pPr>
    </w:p>
    <w:p w:rsidR="000667B5" w:rsidRPr="00325131" w:rsidRDefault="000667B5" w:rsidP="000667B5">
      <w:pPr>
        <w:widowControl w:val="0"/>
        <w:spacing w:line="290" w:lineRule="auto"/>
        <w:ind w:firstLine="709"/>
        <w:jc w:val="both"/>
        <w:rPr>
          <w:spacing w:val="-8"/>
          <w:sz w:val="28"/>
          <w:szCs w:val="28"/>
          <w:lang w:val="en-US"/>
        </w:rPr>
        <w:sectPr w:rsidR="000667B5" w:rsidRPr="00325131" w:rsidSect="005F2468">
          <w:headerReference w:type="default" r:id="rId7"/>
          <w:footerReference w:type="default" r:id="rId8"/>
          <w:pgSz w:w="11906" w:h="16838" w:code="9"/>
          <w:pgMar w:top="1134" w:right="1134" w:bottom="1361" w:left="1134" w:header="0" w:footer="992" w:gutter="0"/>
          <w:cols w:space="708"/>
          <w:titlePg/>
          <w:docGrid w:linePitch="462"/>
        </w:sectPr>
      </w:pPr>
    </w:p>
    <w:tbl>
      <w:tblPr>
        <w:tblW w:w="5000" w:type="pct"/>
        <w:tblCellMar>
          <w:left w:w="0" w:type="dxa"/>
          <w:right w:w="0" w:type="dxa"/>
        </w:tblCellMar>
        <w:tblLook w:val="00A0" w:firstRow="1" w:lastRow="0" w:firstColumn="1" w:lastColumn="0" w:noHBand="0" w:noVBand="0"/>
      </w:tblPr>
      <w:tblGrid>
        <w:gridCol w:w="3290"/>
        <w:gridCol w:w="2695"/>
        <w:gridCol w:w="3653"/>
      </w:tblGrid>
      <w:tr w:rsidR="000667B5" w:rsidRPr="00325131" w:rsidTr="00213E6E">
        <w:trPr>
          <w:trHeight w:val="60"/>
        </w:trPr>
        <w:tc>
          <w:tcPr>
            <w:tcW w:w="5000" w:type="pct"/>
            <w:gridSpan w:val="3"/>
            <w:tcMar>
              <w:top w:w="68" w:type="dxa"/>
              <w:left w:w="57" w:type="dxa"/>
              <w:bottom w:w="68" w:type="dxa"/>
              <w:right w:w="57" w:type="dxa"/>
            </w:tcMar>
          </w:tcPr>
          <w:p w:rsidR="000667B5" w:rsidRPr="00325131" w:rsidRDefault="000667B5" w:rsidP="00213E6E">
            <w:pPr>
              <w:spacing w:before="227" w:line="193" w:lineRule="atLeast"/>
              <w:jc w:val="center"/>
              <w:rPr>
                <w:sz w:val="20"/>
                <w:szCs w:val="20"/>
                <w:lang w:val="en-US" w:eastAsia="uk-UA"/>
              </w:rPr>
            </w:pPr>
            <w:r w:rsidRPr="00325131">
              <w:rPr>
                <w:b/>
                <w:bCs/>
                <w:sz w:val="20"/>
                <w:szCs w:val="20"/>
                <w:lang w:val="en-US" w:eastAsia="uk-UA"/>
              </w:rPr>
              <w:lastRenderedPageBreak/>
              <w:t>ELECTRONIC RISK PROFILE PASSPORT</w:t>
            </w:r>
          </w:p>
          <w:p w:rsidR="000667B5" w:rsidRPr="00325131" w:rsidRDefault="000667B5" w:rsidP="00213E6E">
            <w:pPr>
              <w:spacing w:before="113" w:line="193" w:lineRule="atLeast"/>
              <w:jc w:val="center"/>
              <w:rPr>
                <w:sz w:val="20"/>
                <w:szCs w:val="20"/>
                <w:lang w:val="en-US" w:eastAsia="uk-UA"/>
              </w:rPr>
            </w:pPr>
            <w:r w:rsidRPr="00325131">
              <w:rPr>
                <w:b/>
                <w:bCs/>
                <w:sz w:val="20"/>
                <w:szCs w:val="20"/>
                <w:lang w:val="en-US" w:eastAsia="uk-UA"/>
              </w:rPr>
              <w:t>EXPERT COMMISSION ON THE APPLICATION OF THE RISK MANAGEMENT SYSTEM</w:t>
            </w:r>
          </w:p>
          <w:p w:rsidR="000667B5" w:rsidRPr="00325131" w:rsidRDefault="000667B5" w:rsidP="00213E6E">
            <w:pPr>
              <w:spacing w:before="113" w:after="113" w:line="193" w:lineRule="atLeast"/>
              <w:jc w:val="center"/>
              <w:rPr>
                <w:sz w:val="20"/>
                <w:szCs w:val="20"/>
                <w:lang w:val="en-US" w:eastAsia="uk-UA"/>
              </w:rPr>
            </w:pPr>
            <w:r w:rsidRPr="00325131">
              <w:rPr>
                <w:b/>
                <w:bCs/>
                <w:sz w:val="20"/>
                <w:szCs w:val="20"/>
                <w:lang w:val="en-US" w:eastAsia="uk-UA"/>
              </w:rPr>
              <w:t>STATE CUSTOMS SERVICE OF UKRAINE</w:t>
            </w:r>
          </w:p>
        </w:tc>
      </w:tr>
      <w:tr w:rsidR="000667B5" w:rsidRPr="00325131" w:rsidTr="00213E6E">
        <w:trPr>
          <w:trHeight w:val="519"/>
        </w:trPr>
        <w:tc>
          <w:tcPr>
            <w:tcW w:w="1707" w:type="pct"/>
            <w:tcMar>
              <w:top w:w="68" w:type="dxa"/>
              <w:left w:w="57" w:type="dxa"/>
              <w:bottom w:w="68" w:type="dxa"/>
              <w:right w:w="57" w:type="dxa"/>
            </w:tcMar>
          </w:tcPr>
          <w:p w:rsidR="000667B5" w:rsidRPr="00325131" w:rsidRDefault="000667B5" w:rsidP="00213E6E">
            <w:pPr>
              <w:spacing w:line="193" w:lineRule="atLeast"/>
              <w:jc w:val="center"/>
              <w:rPr>
                <w:sz w:val="20"/>
                <w:szCs w:val="20"/>
                <w:lang w:val="en-US" w:eastAsia="uk-UA"/>
              </w:rPr>
            </w:pPr>
            <w:r w:rsidRPr="00325131">
              <w:rPr>
                <w:sz w:val="20"/>
                <w:szCs w:val="20"/>
                <w:lang w:val="en-US" w:eastAsia="uk-UA"/>
              </w:rPr>
              <w:t xml:space="preserve">PR </w:t>
            </w:r>
            <w:r w:rsidR="00325131">
              <w:rPr>
                <w:sz w:val="20"/>
                <w:szCs w:val="20"/>
                <w:lang w:val="en-US" w:eastAsia="uk-UA"/>
              </w:rPr>
              <w:t>is valid from</w:t>
            </w:r>
            <w:r w:rsidRPr="00325131">
              <w:rPr>
                <w:sz w:val="20"/>
                <w:szCs w:val="20"/>
                <w:lang w:val="en-US" w:eastAsia="uk-UA"/>
              </w:rPr>
              <w:t>:</w:t>
            </w:r>
          </w:p>
        </w:tc>
        <w:tc>
          <w:tcPr>
            <w:tcW w:w="1398" w:type="pct"/>
            <w:tcMar>
              <w:top w:w="68" w:type="dxa"/>
              <w:left w:w="57" w:type="dxa"/>
              <w:bottom w:w="68" w:type="dxa"/>
              <w:right w:w="57" w:type="dxa"/>
            </w:tcMar>
          </w:tcPr>
          <w:p w:rsidR="000667B5" w:rsidRPr="00325131" w:rsidRDefault="000667B5" w:rsidP="00213E6E">
            <w:pPr>
              <w:spacing w:line="193" w:lineRule="atLeast"/>
              <w:jc w:val="center"/>
              <w:rPr>
                <w:sz w:val="20"/>
                <w:szCs w:val="20"/>
                <w:lang w:val="en-US" w:eastAsia="uk-UA"/>
              </w:rPr>
            </w:pPr>
            <w:r w:rsidRPr="00325131">
              <w:rPr>
                <w:b/>
                <w:bCs/>
                <w:sz w:val="20"/>
                <w:szCs w:val="20"/>
                <w:lang w:val="en-US" w:eastAsia="uk-UA"/>
              </w:rPr>
              <w:t>S</w:t>
            </w:r>
            <w:r w:rsidR="00325131">
              <w:rPr>
                <w:b/>
                <w:bCs/>
                <w:sz w:val="20"/>
                <w:szCs w:val="20"/>
                <w:lang w:val="en-US" w:eastAsia="uk-UA"/>
              </w:rPr>
              <w:t>RM</w:t>
            </w:r>
          </w:p>
        </w:tc>
        <w:tc>
          <w:tcPr>
            <w:tcW w:w="1895" w:type="pct"/>
            <w:tcMar>
              <w:top w:w="68" w:type="dxa"/>
              <w:left w:w="57" w:type="dxa"/>
              <w:bottom w:w="68" w:type="dxa"/>
              <w:right w:w="57" w:type="dxa"/>
            </w:tcMar>
          </w:tcPr>
          <w:p w:rsidR="000667B5" w:rsidRPr="00325131" w:rsidRDefault="00325131" w:rsidP="00213E6E">
            <w:pPr>
              <w:spacing w:line="193" w:lineRule="atLeast"/>
              <w:jc w:val="center"/>
              <w:rPr>
                <w:sz w:val="20"/>
                <w:szCs w:val="20"/>
                <w:lang w:val="en-US" w:eastAsia="uk-UA"/>
              </w:rPr>
            </w:pPr>
            <w:r>
              <w:rPr>
                <w:sz w:val="20"/>
                <w:szCs w:val="20"/>
                <w:lang w:val="en-US" w:eastAsia="uk-UA"/>
              </w:rPr>
              <w:t xml:space="preserve">Revision of </w:t>
            </w:r>
            <w:r w:rsidR="000667B5" w:rsidRPr="00325131">
              <w:rPr>
                <w:sz w:val="20"/>
                <w:szCs w:val="20"/>
                <w:lang w:val="en-US" w:eastAsia="uk-UA"/>
              </w:rPr>
              <w:t>PR</w:t>
            </w:r>
            <w:r>
              <w:rPr>
                <w:sz w:val="20"/>
                <w:szCs w:val="20"/>
                <w:lang w:val="en-US" w:eastAsia="uk-UA"/>
              </w:rPr>
              <w:t xml:space="preserve"> is valid from</w:t>
            </w:r>
            <w:r w:rsidR="000667B5" w:rsidRPr="00325131">
              <w:rPr>
                <w:sz w:val="20"/>
                <w:szCs w:val="20"/>
                <w:lang w:val="en-US" w:eastAsia="uk-UA"/>
              </w:rPr>
              <w:t>:</w:t>
            </w:r>
          </w:p>
        </w:tc>
      </w:tr>
    </w:tbl>
    <w:p w:rsidR="000667B5" w:rsidRPr="00325131" w:rsidRDefault="000667B5" w:rsidP="000667B5">
      <w:pPr>
        <w:shd w:val="clear" w:color="auto" w:fill="FFFFFF"/>
        <w:spacing w:line="193" w:lineRule="atLeast"/>
        <w:ind w:firstLine="283"/>
        <w:jc w:val="both"/>
        <w:rPr>
          <w:sz w:val="20"/>
          <w:szCs w:val="20"/>
          <w:lang w:val="en-US" w:eastAsia="uk-UA"/>
        </w:rPr>
      </w:pPr>
    </w:p>
    <w:tbl>
      <w:tblPr>
        <w:tblW w:w="10285" w:type="dxa"/>
        <w:tblInd w:w="113" w:type="dxa"/>
        <w:tblLayout w:type="fixed"/>
        <w:tblCellMar>
          <w:left w:w="0" w:type="dxa"/>
          <w:right w:w="0" w:type="dxa"/>
        </w:tblCellMar>
        <w:tblLook w:val="00A0" w:firstRow="1" w:lastRow="0" w:firstColumn="1" w:lastColumn="0" w:noHBand="0" w:noVBand="0"/>
      </w:tblPr>
      <w:tblGrid>
        <w:gridCol w:w="3179"/>
        <w:gridCol w:w="1122"/>
        <w:gridCol w:w="2431"/>
        <w:gridCol w:w="3553"/>
      </w:tblGrid>
      <w:tr w:rsidR="000667B5" w:rsidRPr="00325131" w:rsidTr="00213E6E">
        <w:trPr>
          <w:trHeight w:val="277"/>
        </w:trPr>
        <w:tc>
          <w:tcPr>
            <w:tcW w:w="10285" w:type="dxa"/>
            <w:gridSpan w:val="4"/>
            <w:tcBorders>
              <w:top w:val="single" w:sz="8" w:space="0" w:color="000000"/>
              <w:left w:val="single" w:sz="8" w:space="0" w:color="000000"/>
              <w:bottom w:val="nil"/>
              <w:right w:val="single" w:sz="8" w:space="0" w:color="000000"/>
            </w:tcBorders>
            <w:tcMar>
              <w:top w:w="113" w:type="dxa"/>
              <w:left w:w="113" w:type="dxa"/>
              <w:bottom w:w="113" w:type="dxa"/>
              <w:right w:w="113" w:type="dxa"/>
            </w:tcMar>
          </w:tcPr>
          <w:p w:rsidR="000667B5" w:rsidRPr="00325131" w:rsidRDefault="000667B5" w:rsidP="00213E6E">
            <w:pPr>
              <w:spacing w:line="193" w:lineRule="atLeast"/>
              <w:jc w:val="center"/>
              <w:rPr>
                <w:sz w:val="20"/>
                <w:szCs w:val="20"/>
                <w:lang w:val="en-US" w:eastAsia="uk-UA"/>
              </w:rPr>
            </w:pPr>
            <w:r w:rsidRPr="00325131">
              <w:rPr>
                <w:sz w:val="20"/>
                <w:szCs w:val="20"/>
                <w:lang w:val="en-US" w:eastAsia="uk-UA"/>
              </w:rPr>
              <w:t>Risk profile No. __________________________________________</w:t>
            </w:r>
          </w:p>
        </w:tc>
      </w:tr>
      <w:tr w:rsidR="000667B5" w:rsidRPr="00325131" w:rsidTr="00213E6E">
        <w:trPr>
          <w:trHeight w:val="355"/>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 xml:space="preserve">Name of </w:t>
            </w:r>
            <w:r w:rsidR="00325131" w:rsidRPr="00325131">
              <w:rPr>
                <w:b/>
                <w:bCs/>
                <w:sz w:val="20"/>
                <w:szCs w:val="20"/>
                <w:lang w:val="en-US" w:eastAsia="uk-UA"/>
              </w:rPr>
              <w:t>PR:</w:t>
            </w:r>
            <w:r w:rsidR="00325131" w:rsidRPr="00325131">
              <w:rPr>
                <w:sz w:val="20"/>
                <w:szCs w:val="20"/>
                <w:lang w:val="en-US" w:eastAsia="uk-UA"/>
              </w:rPr>
              <w:t xml:space="preserve"> _</w:t>
            </w:r>
            <w:r w:rsidRPr="00325131">
              <w:rPr>
                <w:sz w:val="20"/>
                <w:szCs w:val="20"/>
                <w:lang w:val="en-US" w:eastAsia="uk-UA"/>
              </w:rPr>
              <w:t>_______________________________________________________________________</w:t>
            </w:r>
          </w:p>
          <w:p w:rsidR="000667B5" w:rsidRPr="00325131" w:rsidRDefault="000667B5" w:rsidP="00213E6E">
            <w:pPr>
              <w:spacing w:before="113" w:line="193" w:lineRule="atLeast"/>
              <w:rPr>
                <w:sz w:val="20"/>
                <w:szCs w:val="20"/>
                <w:lang w:val="en-US" w:eastAsia="uk-UA"/>
              </w:rPr>
            </w:pPr>
            <w:r w:rsidRPr="00325131">
              <w:rPr>
                <w:b/>
                <w:bCs/>
                <w:sz w:val="20"/>
                <w:szCs w:val="20"/>
                <w:lang w:val="en-US" w:eastAsia="uk-UA"/>
              </w:rPr>
              <w:t xml:space="preserve">Type of </w:t>
            </w:r>
            <w:r w:rsidR="00325131" w:rsidRPr="00325131">
              <w:rPr>
                <w:b/>
                <w:bCs/>
                <w:sz w:val="20"/>
                <w:szCs w:val="20"/>
                <w:lang w:val="en-US" w:eastAsia="uk-UA"/>
              </w:rPr>
              <w:t>PR:</w:t>
            </w:r>
            <w:r w:rsidR="00325131" w:rsidRPr="00325131">
              <w:rPr>
                <w:sz w:val="20"/>
                <w:szCs w:val="20"/>
                <w:lang w:val="en-US" w:eastAsia="uk-UA"/>
              </w:rPr>
              <w:t xml:space="preserve"> _</w:t>
            </w:r>
            <w:r w:rsidRPr="00325131">
              <w:rPr>
                <w:sz w:val="20"/>
                <w:szCs w:val="20"/>
                <w:lang w:val="en-US" w:eastAsia="uk-UA"/>
              </w:rPr>
              <w:t>_________________________________________________________________________</w:t>
            </w:r>
          </w:p>
          <w:p w:rsidR="000667B5" w:rsidRPr="00325131" w:rsidRDefault="000667B5" w:rsidP="00213E6E">
            <w:pPr>
              <w:spacing w:before="113" w:line="193" w:lineRule="atLeast"/>
              <w:rPr>
                <w:sz w:val="20"/>
                <w:szCs w:val="20"/>
                <w:lang w:val="en-US" w:eastAsia="uk-UA"/>
              </w:rPr>
            </w:pPr>
            <w:r w:rsidRPr="00325131">
              <w:rPr>
                <w:b/>
                <w:bCs/>
                <w:sz w:val="20"/>
                <w:szCs w:val="20"/>
                <w:lang w:val="en-US" w:eastAsia="uk-UA"/>
              </w:rPr>
              <w:t>ASR</w:t>
            </w:r>
            <w:r w:rsidR="0048493B">
              <w:rPr>
                <w:b/>
                <w:bCs/>
                <w:sz w:val="20"/>
                <w:szCs w:val="20"/>
                <w:lang w:val="en-US" w:eastAsia="uk-UA"/>
              </w:rPr>
              <w:t>M</w:t>
            </w:r>
            <w:r w:rsidRPr="00325131">
              <w:rPr>
                <w:b/>
                <w:bCs/>
                <w:sz w:val="20"/>
                <w:szCs w:val="20"/>
                <w:lang w:val="en-US" w:eastAsia="uk-UA"/>
              </w:rPr>
              <w:t xml:space="preserve"> module, to which PR is </w:t>
            </w:r>
            <w:r w:rsidR="00325131" w:rsidRPr="00325131">
              <w:rPr>
                <w:b/>
                <w:bCs/>
                <w:sz w:val="20"/>
                <w:szCs w:val="20"/>
                <w:lang w:val="en-US" w:eastAsia="uk-UA"/>
              </w:rPr>
              <w:t>implemented:</w:t>
            </w:r>
            <w:r w:rsidR="00325131" w:rsidRPr="00325131">
              <w:rPr>
                <w:sz w:val="20"/>
                <w:szCs w:val="20"/>
                <w:lang w:val="en-US" w:eastAsia="uk-UA"/>
              </w:rPr>
              <w:t xml:space="preserve"> _</w:t>
            </w:r>
            <w:r w:rsidRPr="00325131">
              <w:rPr>
                <w:sz w:val="20"/>
                <w:szCs w:val="20"/>
                <w:lang w:val="en-US" w:eastAsia="uk-UA"/>
              </w:rPr>
              <w:t>________________________________________</w:t>
            </w:r>
          </w:p>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__________________________________________________________________________________</w:t>
            </w:r>
          </w:p>
        </w:tc>
      </w:tr>
      <w:tr w:rsidR="000667B5" w:rsidRPr="00325131" w:rsidTr="00213E6E">
        <w:trPr>
          <w:trHeight w:val="526"/>
        </w:trPr>
        <w:tc>
          <w:tcPr>
            <w:tcW w:w="3179" w:type="dxa"/>
            <w:tcBorders>
              <w:top w:val="nil"/>
              <w:left w:val="single" w:sz="8" w:space="0" w:color="000000"/>
              <w:bottom w:val="nil"/>
              <w:right w:val="nil"/>
            </w:tcBorders>
            <w:tcMar>
              <w:top w:w="113"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b/>
                <w:bCs/>
                <w:sz w:val="20"/>
                <w:szCs w:val="20"/>
                <w:lang w:val="en-US" w:eastAsia="uk-UA"/>
              </w:rPr>
              <w:t>Areas of risk:</w:t>
            </w:r>
          </w:p>
        </w:tc>
        <w:tc>
          <w:tcPr>
            <w:tcW w:w="7106" w:type="dxa"/>
            <w:gridSpan w:val="3"/>
            <w:tcBorders>
              <w:top w:val="nil"/>
              <w:left w:val="nil"/>
              <w:bottom w:val="nil"/>
              <w:right w:val="single" w:sz="8" w:space="0" w:color="000000"/>
            </w:tcBorders>
            <w:tcMar>
              <w:top w:w="113"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sz w:val="20"/>
                <w:szCs w:val="20"/>
                <w:lang w:val="en-US" w:eastAsia="uk-UA"/>
              </w:rPr>
              <w:t>___________________________</w:t>
            </w:r>
          </w:p>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w:t>
            </w:r>
          </w:p>
        </w:tc>
      </w:tr>
      <w:tr w:rsidR="000667B5" w:rsidRPr="00325131" w:rsidTr="00213E6E">
        <w:trPr>
          <w:trHeight w:val="694"/>
        </w:trPr>
        <w:tc>
          <w:tcPr>
            <w:tcW w:w="3179" w:type="dxa"/>
            <w:tcBorders>
              <w:top w:val="nil"/>
              <w:left w:val="single" w:sz="8" w:space="0" w:color="000000"/>
              <w:bottom w:val="nil"/>
              <w:right w:val="nil"/>
            </w:tcBorders>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b/>
                <w:bCs/>
                <w:sz w:val="20"/>
                <w:szCs w:val="20"/>
                <w:lang w:val="en-US" w:eastAsia="uk-UA"/>
              </w:rPr>
              <w:t>Risk indicators:</w:t>
            </w:r>
          </w:p>
        </w:tc>
        <w:tc>
          <w:tcPr>
            <w:tcW w:w="3553" w:type="dxa"/>
            <w:gridSpan w:val="2"/>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sz w:val="20"/>
                <w:szCs w:val="20"/>
                <w:lang w:val="en-US" w:eastAsia="uk-UA"/>
              </w:rPr>
              <w:t>indicator name:</w:t>
            </w:r>
          </w:p>
          <w:p w:rsidR="000667B5" w:rsidRPr="00325131" w:rsidRDefault="000667B5" w:rsidP="00213E6E">
            <w:pPr>
              <w:spacing w:line="193" w:lineRule="atLeast"/>
              <w:jc w:val="both"/>
              <w:rPr>
                <w:sz w:val="20"/>
                <w:szCs w:val="20"/>
                <w:lang w:val="en-US" w:eastAsia="uk-UA"/>
              </w:rPr>
            </w:pPr>
            <w:r w:rsidRPr="00325131">
              <w:rPr>
                <w:sz w:val="20"/>
                <w:szCs w:val="20"/>
                <w:lang w:val="en-US" w:eastAsia="uk-UA"/>
              </w:rPr>
              <w:t>___________________________</w:t>
            </w:r>
          </w:p>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w:t>
            </w:r>
          </w:p>
        </w:tc>
        <w:tc>
          <w:tcPr>
            <w:tcW w:w="3553" w:type="dxa"/>
            <w:tcBorders>
              <w:top w:val="nil"/>
              <w:left w:val="nil"/>
              <w:bottom w:val="nil"/>
              <w:right w:val="single" w:sz="8" w:space="0" w:color="000000"/>
            </w:tcBorders>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sz w:val="20"/>
                <w:szCs w:val="20"/>
                <w:lang w:val="en-US" w:eastAsia="uk-UA"/>
              </w:rPr>
              <w:t>indicator value:</w:t>
            </w:r>
          </w:p>
          <w:p w:rsidR="000667B5" w:rsidRPr="00325131" w:rsidRDefault="000667B5" w:rsidP="00213E6E">
            <w:pPr>
              <w:spacing w:line="193" w:lineRule="atLeast"/>
              <w:jc w:val="both"/>
              <w:rPr>
                <w:sz w:val="20"/>
                <w:szCs w:val="20"/>
                <w:lang w:val="en-US" w:eastAsia="uk-UA"/>
              </w:rPr>
            </w:pPr>
            <w:r w:rsidRPr="00325131">
              <w:rPr>
                <w:sz w:val="20"/>
                <w:szCs w:val="20"/>
                <w:lang w:val="en-US" w:eastAsia="uk-UA"/>
              </w:rPr>
              <w:t>___________________________</w:t>
            </w:r>
          </w:p>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w:t>
            </w:r>
          </w:p>
        </w:tc>
      </w:tr>
      <w:tr w:rsidR="000667B5" w:rsidRPr="00325131" w:rsidTr="00213E6E">
        <w:trPr>
          <w:trHeight w:val="347"/>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Assessment of the degree of risk. Description of the calculation algorithm. Notification of customs formalities:</w:t>
            </w:r>
          </w:p>
        </w:tc>
      </w:tr>
      <w:tr w:rsidR="000667B5" w:rsidRPr="00325131" w:rsidTr="00213E6E">
        <w:trPr>
          <w:trHeight w:val="514"/>
        </w:trPr>
        <w:tc>
          <w:tcPr>
            <w:tcW w:w="10285" w:type="dxa"/>
            <w:gridSpan w:val="4"/>
            <w:tcBorders>
              <w:top w:val="nil"/>
              <w:left w:val="single" w:sz="8" w:space="0" w:color="000000"/>
              <w:bottom w:val="nil"/>
              <w:right w:val="single" w:sz="8" w:space="0" w:color="000000"/>
            </w:tcBorders>
            <w:tcMar>
              <w:top w:w="68" w:type="dxa"/>
              <w:left w:w="68" w:type="dxa"/>
              <w:bottom w:w="283" w:type="dxa"/>
              <w:right w:w="68" w:type="dxa"/>
            </w:tcMar>
          </w:tcPr>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________________________________________________________________________________</w:t>
            </w:r>
          </w:p>
          <w:p w:rsidR="000667B5" w:rsidRPr="00325131" w:rsidRDefault="000667B5" w:rsidP="00213E6E">
            <w:pPr>
              <w:spacing w:before="57" w:line="193" w:lineRule="atLeast"/>
              <w:jc w:val="both"/>
              <w:rPr>
                <w:sz w:val="20"/>
                <w:szCs w:val="20"/>
                <w:lang w:val="en-US" w:eastAsia="uk-UA"/>
              </w:rPr>
            </w:pPr>
            <w:r w:rsidRPr="00325131">
              <w:rPr>
                <w:sz w:val="20"/>
                <w:szCs w:val="20"/>
                <w:lang w:val="en-US" w:eastAsia="uk-UA"/>
              </w:rPr>
              <w:t>________________________________________________________________________________</w:t>
            </w:r>
          </w:p>
        </w:tc>
      </w:tr>
      <w:tr w:rsidR="000667B5" w:rsidRPr="00325131" w:rsidTr="00213E6E">
        <w:trPr>
          <w:trHeight w:val="350"/>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b/>
                <w:bCs/>
                <w:sz w:val="20"/>
                <w:szCs w:val="20"/>
                <w:lang w:val="en-US" w:eastAsia="uk-UA"/>
              </w:rPr>
              <w:t>Forms and scope of control:</w:t>
            </w:r>
          </w:p>
        </w:tc>
      </w:tr>
      <w:tr w:rsidR="000667B5" w:rsidRPr="00325131" w:rsidTr="00213E6E">
        <w:trPr>
          <w:trHeight w:val="450"/>
        </w:trPr>
        <w:tc>
          <w:tcPr>
            <w:tcW w:w="3179" w:type="dxa"/>
            <w:tcBorders>
              <w:top w:val="nil"/>
              <w:left w:val="single" w:sz="8" w:space="0" w:color="000000"/>
              <w:bottom w:val="nil"/>
              <w:right w:val="nil"/>
            </w:tcBorders>
            <w:tcMar>
              <w:top w:w="68" w:type="dxa"/>
              <w:left w:w="68" w:type="dxa"/>
              <w:bottom w:w="68" w:type="dxa"/>
              <w:right w:w="68" w:type="dxa"/>
            </w:tcMar>
          </w:tcPr>
          <w:p w:rsidR="000667B5" w:rsidRPr="00325131" w:rsidRDefault="000667B5" w:rsidP="00213E6E">
            <w:pPr>
              <w:spacing w:line="193" w:lineRule="atLeast"/>
              <w:ind w:left="87"/>
              <w:jc w:val="center"/>
              <w:rPr>
                <w:sz w:val="20"/>
                <w:szCs w:val="20"/>
                <w:lang w:val="en-US" w:eastAsia="uk-UA"/>
              </w:rPr>
            </w:pPr>
            <w:r w:rsidRPr="00325131">
              <w:rPr>
                <w:sz w:val="20"/>
                <w:szCs w:val="20"/>
                <w:lang w:val="en-US" w:eastAsia="uk-UA"/>
              </w:rPr>
              <w:t>code and name of the customs formality:</w:t>
            </w:r>
          </w:p>
        </w:tc>
        <w:tc>
          <w:tcPr>
            <w:tcW w:w="3553" w:type="dxa"/>
            <w:gridSpan w:val="2"/>
            <w:tcMar>
              <w:top w:w="68" w:type="dxa"/>
              <w:left w:w="68" w:type="dxa"/>
              <w:bottom w:w="68" w:type="dxa"/>
              <w:right w:w="68" w:type="dxa"/>
            </w:tcMar>
          </w:tcPr>
          <w:p w:rsidR="000667B5" w:rsidRPr="00325131" w:rsidRDefault="000667B5" w:rsidP="00213E6E">
            <w:pPr>
              <w:spacing w:line="193" w:lineRule="atLeast"/>
              <w:ind w:left="87"/>
              <w:jc w:val="center"/>
              <w:rPr>
                <w:sz w:val="20"/>
                <w:szCs w:val="20"/>
                <w:lang w:val="en-US" w:eastAsia="uk-UA"/>
              </w:rPr>
            </w:pPr>
            <w:r w:rsidRPr="00325131">
              <w:rPr>
                <w:sz w:val="20"/>
                <w:szCs w:val="20"/>
                <w:lang w:val="en-US" w:eastAsia="uk-UA"/>
              </w:rPr>
              <w:t>type of customs formality:</w:t>
            </w:r>
          </w:p>
        </w:tc>
        <w:tc>
          <w:tcPr>
            <w:tcW w:w="3553" w:type="dxa"/>
            <w:tcBorders>
              <w:top w:val="nil"/>
              <w:left w:val="nil"/>
              <w:bottom w:val="nil"/>
              <w:right w:val="single" w:sz="8" w:space="0" w:color="000000"/>
            </w:tcBorders>
            <w:tcMar>
              <w:top w:w="68" w:type="dxa"/>
              <w:left w:w="68" w:type="dxa"/>
              <w:bottom w:w="68" w:type="dxa"/>
              <w:right w:w="68" w:type="dxa"/>
            </w:tcMar>
          </w:tcPr>
          <w:p w:rsidR="000667B5" w:rsidRPr="00325131" w:rsidRDefault="00325131" w:rsidP="00213E6E">
            <w:pPr>
              <w:spacing w:line="193" w:lineRule="atLeast"/>
              <w:ind w:left="87"/>
              <w:jc w:val="center"/>
              <w:rPr>
                <w:sz w:val="20"/>
                <w:szCs w:val="20"/>
                <w:lang w:val="en-US" w:eastAsia="uk-UA"/>
              </w:rPr>
            </w:pPr>
            <w:r>
              <w:rPr>
                <w:sz w:val="20"/>
                <w:szCs w:val="20"/>
                <w:lang w:val="en-US" w:eastAsia="uk-UA"/>
              </w:rPr>
              <w:t xml:space="preserve">risk degree </w:t>
            </w:r>
            <w:r w:rsidR="000667B5" w:rsidRPr="00325131">
              <w:rPr>
                <w:sz w:val="20"/>
                <w:szCs w:val="20"/>
                <w:lang w:val="en-US" w:eastAsia="uk-UA"/>
              </w:rPr>
              <w:t>threshold:</w:t>
            </w:r>
          </w:p>
        </w:tc>
      </w:tr>
      <w:tr w:rsidR="000667B5" w:rsidRPr="00325131" w:rsidTr="00213E6E">
        <w:trPr>
          <w:trHeight w:val="338"/>
        </w:trPr>
        <w:tc>
          <w:tcPr>
            <w:tcW w:w="3179" w:type="dxa"/>
            <w:tcBorders>
              <w:top w:val="nil"/>
              <w:left w:val="single" w:sz="8" w:space="0" w:color="000000"/>
              <w:bottom w:val="nil"/>
              <w:right w:val="nil"/>
            </w:tcBorders>
            <w:tcMar>
              <w:top w:w="68"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_____ __________________</w:t>
            </w:r>
          </w:p>
        </w:tc>
        <w:tc>
          <w:tcPr>
            <w:tcW w:w="3553" w:type="dxa"/>
            <w:gridSpan w:val="2"/>
            <w:tcMar>
              <w:top w:w="68" w:type="dxa"/>
              <w:left w:w="68" w:type="dxa"/>
              <w:bottom w:w="68" w:type="dxa"/>
              <w:right w:w="68" w:type="dxa"/>
            </w:tcMar>
          </w:tcPr>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___________________________</w:t>
            </w:r>
          </w:p>
        </w:tc>
        <w:tc>
          <w:tcPr>
            <w:tcW w:w="3553" w:type="dxa"/>
            <w:tcBorders>
              <w:top w:val="nil"/>
              <w:left w:val="nil"/>
              <w:bottom w:val="nil"/>
              <w:right w:val="single" w:sz="8" w:space="0" w:color="000000"/>
            </w:tcBorders>
            <w:tcMar>
              <w:top w:w="68" w:type="dxa"/>
              <w:left w:w="68" w:type="dxa"/>
              <w:bottom w:w="68" w:type="dxa"/>
              <w:right w:w="68" w:type="dxa"/>
            </w:tcMar>
          </w:tcPr>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__________________________</w:t>
            </w:r>
          </w:p>
        </w:tc>
      </w:tr>
      <w:tr w:rsidR="000667B5" w:rsidRPr="00325131" w:rsidTr="00213E6E">
        <w:trPr>
          <w:trHeight w:val="450"/>
        </w:trPr>
        <w:tc>
          <w:tcPr>
            <w:tcW w:w="3179" w:type="dxa"/>
            <w:tcBorders>
              <w:top w:val="nil"/>
              <w:left w:val="single" w:sz="8" w:space="0" w:color="000000"/>
              <w:bottom w:val="nil"/>
              <w:right w:val="nil"/>
            </w:tcBorders>
            <w:tcMar>
              <w:top w:w="68" w:type="dxa"/>
              <w:left w:w="68" w:type="dxa"/>
              <w:bottom w:w="170"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_____ __________________</w:t>
            </w:r>
          </w:p>
        </w:tc>
        <w:tc>
          <w:tcPr>
            <w:tcW w:w="3553" w:type="dxa"/>
            <w:gridSpan w:val="2"/>
            <w:tcMar>
              <w:top w:w="68" w:type="dxa"/>
              <w:left w:w="68" w:type="dxa"/>
              <w:bottom w:w="170" w:type="dxa"/>
              <w:right w:w="68" w:type="dxa"/>
            </w:tcMar>
          </w:tcPr>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___________________________</w:t>
            </w:r>
          </w:p>
        </w:tc>
        <w:tc>
          <w:tcPr>
            <w:tcW w:w="3553" w:type="dxa"/>
            <w:tcBorders>
              <w:top w:val="nil"/>
              <w:left w:val="nil"/>
              <w:bottom w:val="nil"/>
              <w:right w:val="single" w:sz="8" w:space="0" w:color="000000"/>
            </w:tcBorders>
            <w:tcMar>
              <w:top w:w="68" w:type="dxa"/>
              <w:left w:w="68" w:type="dxa"/>
              <w:bottom w:w="170" w:type="dxa"/>
              <w:right w:w="68" w:type="dxa"/>
            </w:tcMar>
          </w:tcPr>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__________________________</w:t>
            </w:r>
          </w:p>
        </w:tc>
      </w:tr>
      <w:tr w:rsidR="000667B5" w:rsidRPr="00325131" w:rsidTr="00213E6E">
        <w:trPr>
          <w:trHeight w:val="450"/>
        </w:trPr>
        <w:tc>
          <w:tcPr>
            <w:tcW w:w="10285" w:type="dxa"/>
            <w:gridSpan w:val="4"/>
            <w:tcBorders>
              <w:top w:val="nil"/>
              <w:left w:val="single" w:sz="8" w:space="0" w:color="000000"/>
              <w:bottom w:val="nil"/>
              <w:right w:val="single" w:sz="8" w:space="0" w:color="000000"/>
            </w:tcBorders>
            <w:tcMar>
              <w:top w:w="113"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The maximum value of the negative PR history: _________________________</w:t>
            </w:r>
          </w:p>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 xml:space="preserve">The maximum value of </w:t>
            </w:r>
            <w:r w:rsidR="00325131">
              <w:rPr>
                <w:sz w:val="20"/>
                <w:szCs w:val="20"/>
                <w:lang w:val="en-US" w:eastAsia="uk-UA"/>
              </w:rPr>
              <w:t>the</w:t>
            </w:r>
            <w:r w:rsidRPr="00325131">
              <w:rPr>
                <w:sz w:val="20"/>
                <w:szCs w:val="20"/>
                <w:lang w:val="en-US" w:eastAsia="uk-UA"/>
              </w:rPr>
              <w:t xml:space="preserve"> positive PR history: _________________________</w:t>
            </w:r>
          </w:p>
          <w:p w:rsidR="000667B5" w:rsidRPr="00325131" w:rsidRDefault="000667B5" w:rsidP="00213E6E">
            <w:pPr>
              <w:spacing w:before="57" w:line="193" w:lineRule="atLeast"/>
              <w:ind w:left="87"/>
              <w:rPr>
                <w:b/>
                <w:bCs/>
                <w:sz w:val="20"/>
                <w:szCs w:val="20"/>
                <w:lang w:val="en-US" w:eastAsia="uk-UA"/>
              </w:rPr>
            </w:pPr>
          </w:p>
          <w:p w:rsidR="000667B5" w:rsidRPr="00325131" w:rsidRDefault="000667B5" w:rsidP="00213E6E">
            <w:pPr>
              <w:spacing w:before="57" w:line="193" w:lineRule="atLeast"/>
              <w:ind w:left="87"/>
              <w:rPr>
                <w:b/>
                <w:bCs/>
                <w:sz w:val="20"/>
                <w:szCs w:val="20"/>
                <w:lang w:val="en-US" w:eastAsia="uk-UA"/>
              </w:rPr>
            </w:pPr>
          </w:p>
          <w:p w:rsidR="000667B5" w:rsidRPr="00325131" w:rsidRDefault="000667B5" w:rsidP="00213E6E">
            <w:pPr>
              <w:spacing w:before="57" w:line="193" w:lineRule="atLeast"/>
              <w:ind w:left="87"/>
              <w:rPr>
                <w:b/>
                <w:bCs/>
                <w:sz w:val="20"/>
                <w:szCs w:val="20"/>
                <w:lang w:val="en-US" w:eastAsia="uk-UA"/>
              </w:rPr>
            </w:pPr>
          </w:p>
          <w:p w:rsidR="000667B5" w:rsidRPr="00325131" w:rsidRDefault="000667B5" w:rsidP="00213E6E">
            <w:pPr>
              <w:spacing w:before="57" w:line="193" w:lineRule="atLeast"/>
              <w:ind w:left="87"/>
              <w:rPr>
                <w:sz w:val="20"/>
                <w:szCs w:val="20"/>
                <w:lang w:val="en-US" w:eastAsia="uk-UA"/>
              </w:rPr>
            </w:pPr>
            <w:r w:rsidRPr="00325131">
              <w:rPr>
                <w:b/>
                <w:bCs/>
                <w:sz w:val="20"/>
                <w:szCs w:val="20"/>
                <w:lang w:val="en-US" w:eastAsia="uk-UA"/>
              </w:rPr>
              <w:t>Reasons for non-completion of customs clearance, which are taken into account when calculating the negative history of PR:</w:t>
            </w:r>
          </w:p>
        </w:tc>
      </w:tr>
      <w:tr w:rsidR="000667B5" w:rsidRPr="00325131" w:rsidTr="00213E6E">
        <w:trPr>
          <w:trHeight w:val="338"/>
        </w:trPr>
        <w:tc>
          <w:tcPr>
            <w:tcW w:w="4301" w:type="dxa"/>
            <w:gridSpan w:val="2"/>
            <w:tcBorders>
              <w:top w:val="nil"/>
              <w:left w:val="single" w:sz="8" w:space="0" w:color="000000"/>
              <w:bottom w:val="nil"/>
              <w:right w:val="nil"/>
            </w:tcBorders>
            <w:tcMar>
              <w:top w:w="57"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code and name</w:t>
            </w:r>
            <w:r w:rsidR="00325131">
              <w:rPr>
                <w:sz w:val="20"/>
                <w:szCs w:val="20"/>
                <w:lang w:val="en-US" w:eastAsia="uk-UA"/>
              </w:rPr>
              <w:t xml:space="preserve"> of the reason</w:t>
            </w:r>
            <w:r w:rsidRPr="00325131">
              <w:rPr>
                <w:sz w:val="20"/>
                <w:szCs w:val="20"/>
                <w:lang w:val="en-US" w:eastAsia="uk-UA"/>
              </w:rPr>
              <w:t>:</w:t>
            </w:r>
          </w:p>
        </w:tc>
        <w:tc>
          <w:tcPr>
            <w:tcW w:w="5984" w:type="dxa"/>
            <w:gridSpan w:val="2"/>
            <w:tcBorders>
              <w:top w:val="nil"/>
              <w:left w:val="nil"/>
              <w:bottom w:val="nil"/>
              <w:right w:val="single" w:sz="8" w:space="0" w:color="000000"/>
            </w:tcBorders>
            <w:tcMar>
              <w:top w:w="57" w:type="dxa"/>
              <w:left w:w="850" w:type="dxa"/>
              <w:bottom w:w="68" w:type="dxa"/>
              <w:right w:w="68" w:type="dxa"/>
            </w:tcMar>
          </w:tcPr>
          <w:p w:rsidR="000667B5" w:rsidRPr="00325131" w:rsidRDefault="00325131" w:rsidP="00213E6E">
            <w:pPr>
              <w:spacing w:line="193" w:lineRule="atLeast"/>
              <w:ind w:left="87"/>
              <w:jc w:val="both"/>
              <w:rPr>
                <w:sz w:val="20"/>
                <w:szCs w:val="20"/>
                <w:lang w:val="en-US" w:eastAsia="uk-UA"/>
              </w:rPr>
            </w:pPr>
            <w:r>
              <w:rPr>
                <w:sz w:val="20"/>
                <w:szCs w:val="20"/>
                <w:lang w:val="en-US" w:eastAsia="uk-UA"/>
              </w:rPr>
              <w:t>s</w:t>
            </w:r>
            <w:r w:rsidR="000667B5" w:rsidRPr="00325131">
              <w:rPr>
                <w:sz w:val="20"/>
                <w:szCs w:val="20"/>
                <w:lang w:val="en-US" w:eastAsia="uk-UA"/>
              </w:rPr>
              <w:t>ignificance</w:t>
            </w:r>
            <w:r>
              <w:rPr>
                <w:sz w:val="20"/>
                <w:szCs w:val="20"/>
                <w:lang w:val="en-US" w:eastAsia="uk-UA"/>
              </w:rPr>
              <w:t xml:space="preserve"> coefficient</w:t>
            </w:r>
            <w:r w:rsidR="000667B5" w:rsidRPr="00325131">
              <w:rPr>
                <w:sz w:val="20"/>
                <w:szCs w:val="20"/>
                <w:lang w:val="en-US" w:eastAsia="uk-UA"/>
              </w:rPr>
              <w:t>:</w:t>
            </w:r>
          </w:p>
        </w:tc>
      </w:tr>
      <w:tr w:rsidR="000667B5" w:rsidRPr="00325131" w:rsidTr="00213E6E">
        <w:trPr>
          <w:trHeight w:val="450"/>
        </w:trPr>
        <w:tc>
          <w:tcPr>
            <w:tcW w:w="4301" w:type="dxa"/>
            <w:gridSpan w:val="2"/>
            <w:tcBorders>
              <w:top w:val="nil"/>
              <w:left w:val="single" w:sz="8" w:space="0" w:color="000000"/>
              <w:bottom w:val="single" w:sz="8" w:space="0" w:color="000000"/>
              <w:right w:val="nil"/>
            </w:tcBorders>
            <w:tcMar>
              <w:top w:w="57" w:type="dxa"/>
              <w:left w:w="68" w:type="dxa"/>
              <w:bottom w:w="227"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_____ _________________________</w:t>
            </w:r>
          </w:p>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 _________________________</w:t>
            </w:r>
          </w:p>
        </w:tc>
        <w:tc>
          <w:tcPr>
            <w:tcW w:w="5984" w:type="dxa"/>
            <w:gridSpan w:val="2"/>
            <w:tcBorders>
              <w:top w:val="nil"/>
              <w:left w:val="nil"/>
              <w:bottom w:val="single" w:sz="8" w:space="0" w:color="000000"/>
              <w:right w:val="single" w:sz="8" w:space="0" w:color="000000"/>
            </w:tcBorders>
            <w:tcMar>
              <w:top w:w="57" w:type="dxa"/>
              <w:left w:w="850" w:type="dxa"/>
              <w:bottom w:w="227"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_________________________________________</w:t>
            </w:r>
          </w:p>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_________________________________________</w:t>
            </w:r>
          </w:p>
        </w:tc>
      </w:tr>
    </w:tbl>
    <w:p w:rsidR="000667B5" w:rsidRPr="00325131" w:rsidRDefault="000667B5" w:rsidP="000667B5">
      <w:pPr>
        <w:shd w:val="clear" w:color="auto" w:fill="FFFFFF"/>
        <w:spacing w:line="193" w:lineRule="atLeast"/>
        <w:ind w:firstLine="283"/>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Contact person for PR:</w:t>
      </w: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27"/>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325131" w:rsidP="000667B5">
      <w:pPr>
        <w:shd w:val="clear" w:color="auto" w:fill="FFFFFF"/>
        <w:spacing w:line="193" w:lineRule="atLeast"/>
        <w:jc w:val="both"/>
        <w:rPr>
          <w:sz w:val="20"/>
          <w:szCs w:val="20"/>
          <w:lang w:val="en-US" w:eastAsia="uk-UA"/>
        </w:rPr>
      </w:pPr>
      <w:r w:rsidRPr="00325131">
        <w:rPr>
          <w:b/>
          <w:bCs/>
          <w:sz w:val="20"/>
          <w:szCs w:val="20"/>
          <w:lang w:val="en-US" w:eastAsia="uk-UA"/>
        </w:rPr>
        <w:lastRenderedPageBreak/>
        <w:t>Phone:</w:t>
      </w:r>
      <w:r w:rsidRPr="00325131">
        <w:rPr>
          <w:sz w:val="20"/>
          <w:szCs w:val="20"/>
          <w:lang w:val="en-US" w:eastAsia="uk-UA"/>
        </w:rPr>
        <w:t xml:space="preserve"> _</w:t>
      </w:r>
      <w:r w:rsidR="000667B5" w:rsidRPr="00325131">
        <w:rPr>
          <w:sz w:val="20"/>
          <w:szCs w:val="20"/>
          <w:lang w:val="en-US" w:eastAsia="uk-UA"/>
        </w:rPr>
        <w:t>_________________________________________________________________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 xml:space="preserve">Personal </w:t>
      </w:r>
      <w:r w:rsidR="00325131" w:rsidRPr="00325131">
        <w:rPr>
          <w:b/>
          <w:bCs/>
          <w:sz w:val="20"/>
          <w:szCs w:val="20"/>
          <w:lang w:val="en-US" w:eastAsia="uk-UA"/>
        </w:rPr>
        <w:t>mailbox:</w:t>
      </w:r>
      <w:r w:rsidR="00325131" w:rsidRPr="00325131">
        <w:rPr>
          <w:sz w:val="20"/>
          <w:szCs w:val="20"/>
          <w:lang w:val="en-US" w:eastAsia="uk-UA"/>
        </w:rPr>
        <w:t xml:space="preserve"> _</w:t>
      </w:r>
      <w:r w:rsidRPr="00325131">
        <w:rPr>
          <w:sz w:val="20"/>
          <w:szCs w:val="20"/>
          <w:lang w:val="en-US" w:eastAsia="uk-UA"/>
        </w:rPr>
        <w:t>_________________________________________________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 xml:space="preserve">The unit responsible for filling out </w:t>
      </w:r>
      <w:r w:rsidR="00325131" w:rsidRPr="00325131">
        <w:rPr>
          <w:b/>
          <w:bCs/>
          <w:sz w:val="20"/>
          <w:szCs w:val="20"/>
          <w:lang w:val="en-US" w:eastAsia="uk-UA"/>
        </w:rPr>
        <w:t>PR:</w:t>
      </w:r>
      <w:r w:rsidR="00325131" w:rsidRPr="00325131">
        <w:rPr>
          <w:sz w:val="20"/>
          <w:szCs w:val="20"/>
          <w:lang w:val="en-US" w:eastAsia="uk-UA"/>
        </w:rPr>
        <w:t xml:space="preserve"> _</w:t>
      </w:r>
      <w:r w:rsidRPr="00325131">
        <w:rPr>
          <w:sz w:val="20"/>
          <w:szCs w:val="20"/>
          <w:lang w:val="en-US" w:eastAsia="uk-UA"/>
        </w:rPr>
        <w:t>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 xml:space="preserve">Periodicity of filling/updating </w:t>
      </w:r>
      <w:r w:rsidR="00325131" w:rsidRPr="00325131">
        <w:rPr>
          <w:b/>
          <w:bCs/>
          <w:sz w:val="20"/>
          <w:szCs w:val="20"/>
          <w:lang w:val="en-US" w:eastAsia="uk-UA"/>
        </w:rPr>
        <w:t>PR:</w:t>
      </w:r>
      <w:r w:rsidR="00325131" w:rsidRPr="00325131">
        <w:rPr>
          <w:sz w:val="20"/>
          <w:szCs w:val="20"/>
          <w:lang w:val="en-US" w:eastAsia="uk-UA"/>
        </w:rPr>
        <w:t xml:space="preserve"> _</w:t>
      </w:r>
      <w:r w:rsidRPr="00325131">
        <w:rPr>
          <w:sz w:val="20"/>
          <w:szCs w:val="20"/>
          <w:lang w:val="en-US" w:eastAsia="uk-UA"/>
        </w:rPr>
        <w:t>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61"/>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before="113" w:line="193" w:lineRule="atLeast"/>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 xml:space="preserve">The unit responsible for monitoring the effectiveness of </w:t>
      </w:r>
      <w:r w:rsidR="00325131" w:rsidRPr="00325131">
        <w:rPr>
          <w:b/>
          <w:bCs/>
          <w:sz w:val="20"/>
          <w:szCs w:val="20"/>
          <w:lang w:val="en-US" w:eastAsia="uk-UA"/>
        </w:rPr>
        <w:t>PR:</w:t>
      </w:r>
      <w:r w:rsidR="00325131" w:rsidRPr="00325131">
        <w:rPr>
          <w:sz w:val="20"/>
          <w:szCs w:val="20"/>
          <w:lang w:val="en-US" w:eastAsia="uk-UA"/>
        </w:rPr>
        <w:t xml:space="preserve"> _</w:t>
      </w:r>
      <w:r w:rsidRPr="00325131">
        <w:rPr>
          <w:sz w:val="20"/>
          <w:szCs w:val="20"/>
          <w:lang w:val="en-US" w:eastAsia="uk-UA"/>
        </w:rPr>
        <w:t>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 xml:space="preserve">Periodicity of control of PR </w:t>
      </w:r>
      <w:r w:rsidR="00325131" w:rsidRPr="00325131">
        <w:rPr>
          <w:b/>
          <w:bCs/>
          <w:sz w:val="20"/>
          <w:szCs w:val="20"/>
          <w:lang w:val="en-US" w:eastAsia="uk-UA"/>
        </w:rPr>
        <w:t>effectiveness:</w:t>
      </w:r>
      <w:r w:rsidR="00325131" w:rsidRPr="00325131">
        <w:rPr>
          <w:sz w:val="20"/>
          <w:szCs w:val="20"/>
          <w:lang w:val="en-US" w:eastAsia="uk-UA"/>
        </w:rPr>
        <w:t xml:space="preserve"> _</w:t>
      </w:r>
      <w:r w:rsidRPr="00325131">
        <w:rPr>
          <w:sz w:val="20"/>
          <w:szCs w:val="20"/>
          <w:lang w:val="en-US" w:eastAsia="uk-UA"/>
        </w:rPr>
        <w:t>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47"/>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before="113" w:line="193" w:lineRule="atLeast"/>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Official who developed PR:</w:t>
      </w: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771"/>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59"/>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line="193" w:lineRule="atLeast"/>
        <w:jc w:val="both"/>
        <w:rPr>
          <w:sz w:val="28"/>
          <w:szCs w:val="28"/>
          <w:lang w:val="en-US" w:eastAsia="uk-UA"/>
        </w:rPr>
        <w:sectPr w:rsidR="000667B5" w:rsidRPr="00325131" w:rsidSect="005F2468">
          <w:pgSz w:w="11906" w:h="16838" w:code="9"/>
          <w:pgMar w:top="1134" w:right="1134" w:bottom="1361" w:left="1134" w:header="0" w:footer="992" w:gutter="0"/>
          <w:cols w:space="708"/>
          <w:titlePg/>
          <w:docGrid w:linePitch="462"/>
        </w:sectPr>
      </w:pP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lastRenderedPageBreak/>
        <w:t xml:space="preserve">Filling in the lines of the specified passport is carried out in accordance with the provisions of the Order of the State Customs Service of Ukraine </w:t>
      </w:r>
      <w:r w:rsidR="00325131">
        <w:rPr>
          <w:spacing w:val="-8"/>
          <w:sz w:val="28"/>
          <w:szCs w:val="28"/>
          <w:lang w:val="en-US"/>
        </w:rPr>
        <w:t>“</w:t>
      </w:r>
      <w:r w:rsidRPr="00325131">
        <w:rPr>
          <w:spacing w:val="-8"/>
          <w:sz w:val="28"/>
          <w:szCs w:val="28"/>
          <w:lang w:val="en-US"/>
        </w:rPr>
        <w:t>On approval of the Procedure for developing risk profiles</w:t>
      </w:r>
      <w:r w:rsidR="00325131">
        <w:rPr>
          <w:spacing w:val="-8"/>
          <w:sz w:val="28"/>
          <w:szCs w:val="28"/>
          <w:lang w:val="en-US"/>
        </w:rPr>
        <w:t>”</w:t>
      </w:r>
      <w:r w:rsidRPr="00325131">
        <w:rPr>
          <w:spacing w:val="-8"/>
          <w:sz w:val="28"/>
          <w:szCs w:val="28"/>
          <w:lang w:val="en-US"/>
        </w:rPr>
        <w:t xml:space="preserve"> dated 12.22.2010 No. 1514:</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1) the date from which the risk profile should be applied during customs control and customs clearance is indicated in the </w:t>
      </w:r>
      <w:r w:rsidR="00325131">
        <w:rPr>
          <w:spacing w:val="-8"/>
          <w:sz w:val="28"/>
          <w:szCs w:val="28"/>
          <w:lang w:val="en-US"/>
        </w:rPr>
        <w:t>“</w:t>
      </w:r>
      <w:r w:rsidRPr="00325131">
        <w:rPr>
          <w:spacing w:val="-8"/>
          <w:sz w:val="28"/>
          <w:szCs w:val="28"/>
          <w:lang w:val="en-US"/>
        </w:rPr>
        <w:t xml:space="preserve">PR </w:t>
      </w:r>
      <w:r w:rsidR="00325131">
        <w:rPr>
          <w:spacing w:val="-8"/>
          <w:sz w:val="28"/>
          <w:szCs w:val="28"/>
          <w:lang w:val="en-US"/>
        </w:rPr>
        <w:t xml:space="preserve">is </w:t>
      </w:r>
      <w:r w:rsidRPr="00325131">
        <w:rPr>
          <w:spacing w:val="-8"/>
          <w:sz w:val="28"/>
          <w:szCs w:val="28"/>
          <w:lang w:val="en-US"/>
        </w:rPr>
        <w:t>valid from</w:t>
      </w:r>
      <w:r w:rsidR="00325131">
        <w:rPr>
          <w:spacing w:val="-8"/>
          <w:sz w:val="28"/>
          <w:szCs w:val="28"/>
          <w:lang w:val="en-US"/>
        </w:rPr>
        <w:t>”</w:t>
      </w:r>
      <w:r w:rsidRPr="00325131">
        <w:rPr>
          <w:spacing w:val="-8"/>
          <w:sz w:val="28"/>
          <w:szCs w:val="28"/>
          <w:lang w:val="en-US"/>
        </w:rPr>
        <w:t xml:space="preserve"> field;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2) the date from which the current version of the risk profile should be applied during customs control and customs clearance is indicated in the field </w:t>
      </w:r>
      <w:r w:rsidR="00325131">
        <w:rPr>
          <w:spacing w:val="-8"/>
          <w:sz w:val="28"/>
          <w:szCs w:val="28"/>
          <w:lang w:val="en-US"/>
        </w:rPr>
        <w:t>“</w:t>
      </w:r>
      <w:r w:rsidRPr="00325131">
        <w:rPr>
          <w:spacing w:val="-8"/>
          <w:sz w:val="28"/>
          <w:szCs w:val="28"/>
          <w:lang w:val="en-US"/>
        </w:rPr>
        <w:t>Revision of PR is valid from</w:t>
      </w:r>
      <w:r w:rsidR="00325131">
        <w:rPr>
          <w:spacing w:val="-8"/>
          <w:sz w:val="28"/>
          <w:szCs w:val="28"/>
          <w:lang w:val="en-US"/>
        </w:rPr>
        <w:t>”</w:t>
      </w:r>
      <w:r w:rsidRPr="00325131">
        <w:rPr>
          <w:spacing w:val="-8"/>
          <w:sz w:val="28"/>
          <w:szCs w:val="28"/>
          <w:lang w:val="en-US"/>
        </w:rPr>
        <w: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3) in the </w:t>
      </w:r>
      <w:r w:rsidR="00325131">
        <w:rPr>
          <w:spacing w:val="-8"/>
          <w:sz w:val="28"/>
          <w:szCs w:val="28"/>
          <w:lang w:val="en-US"/>
        </w:rPr>
        <w:t>“</w:t>
      </w:r>
      <w:r w:rsidRPr="00325131">
        <w:rPr>
          <w:spacing w:val="-8"/>
          <w:sz w:val="28"/>
          <w:szCs w:val="28"/>
          <w:lang w:val="en-US"/>
        </w:rPr>
        <w:t>Risk Profile No</w:t>
      </w:r>
      <w:r w:rsidR="00325131">
        <w:rPr>
          <w:spacing w:val="-8"/>
          <w:sz w:val="28"/>
          <w:szCs w:val="28"/>
          <w:lang w:val="en-US"/>
        </w:rPr>
        <w:t>”</w:t>
      </w:r>
      <w:r w:rsidRPr="00325131">
        <w:rPr>
          <w:spacing w:val="-8"/>
          <w:sz w:val="28"/>
          <w:szCs w:val="28"/>
          <w:lang w:val="en-US"/>
        </w:rPr>
        <w:t xml:space="preserve"> field, enter the number of the risk profile, which has the following structure:</w:t>
      </w:r>
    </w:p>
    <w:p w:rsidR="000667B5" w:rsidRPr="00325131" w:rsidRDefault="000667B5" w:rsidP="000667B5">
      <w:pPr>
        <w:widowControl w:val="0"/>
        <w:spacing w:line="290" w:lineRule="auto"/>
        <w:ind w:firstLine="709"/>
        <w:jc w:val="both"/>
        <w:rPr>
          <w:spacing w:val="-8"/>
          <w:sz w:val="28"/>
          <w:szCs w:val="28"/>
          <w:lang w:val="en-US"/>
        </w:rPr>
      </w:pPr>
    </w:p>
    <w:p w:rsidR="000667B5" w:rsidRPr="00325131" w:rsidRDefault="000667B5" w:rsidP="000667B5">
      <w:pPr>
        <w:widowControl w:val="0"/>
        <w:spacing w:line="290" w:lineRule="auto"/>
        <w:ind w:firstLine="709"/>
        <w:jc w:val="center"/>
        <w:rPr>
          <w:spacing w:val="-8"/>
          <w:sz w:val="28"/>
          <w:szCs w:val="28"/>
          <w:lang w:val="en-US"/>
        </w:rPr>
      </w:pPr>
      <w:r w:rsidRPr="00325131">
        <w:rPr>
          <w:spacing w:val="-8"/>
          <w:sz w:val="28"/>
          <w:szCs w:val="28"/>
          <w:lang w:val="en-US"/>
        </w:rPr>
        <w:t>WW/XX/YYYY/ZZZZZ-VV,</w:t>
      </w:r>
    </w:p>
    <w:p w:rsidR="000667B5" w:rsidRPr="00325131" w:rsidRDefault="000667B5" w:rsidP="000667B5">
      <w:pPr>
        <w:widowControl w:val="0"/>
        <w:spacing w:line="290" w:lineRule="auto"/>
        <w:ind w:firstLine="709"/>
        <w:jc w:val="both"/>
        <w:rPr>
          <w:spacing w:val="-8"/>
          <w:sz w:val="28"/>
          <w:szCs w:val="28"/>
          <w:lang w:val="en-US"/>
        </w:rPr>
      </w:pP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where: WW</w:t>
      </w:r>
      <w:r w:rsidR="00325131">
        <w:rPr>
          <w:spacing w:val="-8"/>
          <w:sz w:val="28"/>
          <w:szCs w:val="28"/>
          <w:lang w:val="en-US"/>
        </w:rPr>
        <w:t xml:space="preserve"> –</w:t>
      </w:r>
      <w:r w:rsidRPr="00325131">
        <w:rPr>
          <w:spacing w:val="-8"/>
          <w:sz w:val="28"/>
          <w:szCs w:val="28"/>
          <w:lang w:val="en-US"/>
        </w:rPr>
        <w:t xml:space="preserve"> the alphanumeric code of the group of risk criteria in accordance with Chapter 3 of the Regulations on the System of Analysis and Selection of Risk Factors in the Determination of Individual Forms of Customs Control, approved by the Order of the State Customs Service of Ukraine dated May 27, 2005 No. 435 </w:t>
      </w:r>
      <w:r w:rsidR="00325131">
        <w:rPr>
          <w:spacing w:val="-8"/>
          <w:sz w:val="28"/>
          <w:szCs w:val="28"/>
          <w:lang w:val="en-US"/>
        </w:rPr>
        <w:t>“</w:t>
      </w:r>
      <w:r w:rsidRPr="00325131">
        <w:rPr>
          <w:spacing w:val="-8"/>
          <w:sz w:val="28"/>
          <w:szCs w:val="28"/>
          <w:lang w:val="en-US"/>
        </w:rPr>
        <w:t>On Approval of the Concept of Creation, introduction and development of the system of risk analysis and management and the Regulation on the system of analysis and selection of risk factors when determining individual forms of customs control</w:t>
      </w:r>
      <w:r w:rsidR="00325131">
        <w:rPr>
          <w:spacing w:val="-8"/>
          <w:sz w:val="28"/>
          <w:szCs w:val="28"/>
          <w:lang w:val="en-US"/>
        </w:rPr>
        <w:t>”</w:t>
      </w:r>
      <w:r w:rsidRPr="00325131">
        <w:rPr>
          <w:spacing w:val="-8"/>
          <w:sz w:val="28"/>
          <w:szCs w:val="28"/>
          <w:lang w:val="en-US"/>
        </w:rPr>
        <w: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XX – the code of the structural subdivision that is the initiator of the development of the risk profile, according to the Classifier of structural subdivisions involved in the development of risk profiles (Appendix 4 to this Procedure);</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YYYY – year of risk profile approval;</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ZZZZZ – the serial number of the risk profile, which is assigned after the decision to apply the risk profile was made (filled in by the student</w:t>
      </w:r>
      <w:r w:rsidR="00325131">
        <w:rPr>
          <w:spacing w:val="-8"/>
          <w:sz w:val="28"/>
          <w:szCs w:val="28"/>
          <w:lang w:val="en-US"/>
        </w:rPr>
        <w:t>s</w:t>
      </w:r>
      <w:r w:rsidRPr="00325131">
        <w:rPr>
          <w:spacing w:val="-8"/>
          <w:sz w:val="28"/>
          <w:szCs w:val="28"/>
          <w:lang w:val="en-US"/>
        </w:rPr>
        <w:t xml:space="preserve"> </w:t>
      </w:r>
      <w:r w:rsidR="00325131">
        <w:rPr>
          <w:spacing w:val="-8"/>
          <w:sz w:val="28"/>
          <w:szCs w:val="28"/>
          <w:lang w:val="en-US"/>
        </w:rPr>
        <w:t>them</w:t>
      </w:r>
      <w:r w:rsidRPr="00325131">
        <w:rPr>
          <w:spacing w:val="-8"/>
          <w:sz w:val="28"/>
          <w:szCs w:val="28"/>
          <w:lang w:val="en-US"/>
        </w:rPr>
        <w:t>sel</w:t>
      </w:r>
      <w:r w:rsidR="00325131">
        <w:rPr>
          <w:spacing w:val="-8"/>
          <w:sz w:val="28"/>
          <w:szCs w:val="28"/>
          <w:lang w:val="en-US"/>
        </w:rPr>
        <w:t>ves</w:t>
      </w:r>
      <w:r w:rsidRPr="00325131">
        <w:rPr>
          <w:spacing w:val="-8"/>
          <w:sz w:val="28"/>
          <w:szCs w:val="28"/>
          <w:lang w:val="en-US"/>
        </w:rPr>
        <w: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VV – the serial number of the revision of the risk profile, which is assigned after a decision was made to apply the risk profile or make changes to the risk profile (filled in by the student</w:t>
      </w:r>
      <w:r w:rsidR="00325131">
        <w:rPr>
          <w:spacing w:val="-8"/>
          <w:sz w:val="28"/>
          <w:szCs w:val="28"/>
          <w:lang w:val="en-US"/>
        </w:rPr>
        <w:t>s</w:t>
      </w:r>
      <w:r w:rsidRPr="00325131">
        <w:rPr>
          <w:spacing w:val="-8"/>
          <w:sz w:val="28"/>
          <w:szCs w:val="28"/>
          <w:lang w:val="en-US"/>
        </w:rPr>
        <w:t xml:space="preserve"> </w:t>
      </w:r>
      <w:r w:rsidR="00325131">
        <w:rPr>
          <w:spacing w:val="-8"/>
          <w:sz w:val="28"/>
          <w:szCs w:val="28"/>
          <w:lang w:val="en-US"/>
        </w:rPr>
        <w:t>them</w:t>
      </w:r>
      <w:r w:rsidR="00325131" w:rsidRPr="00325131">
        <w:rPr>
          <w:spacing w:val="-8"/>
          <w:sz w:val="28"/>
          <w:szCs w:val="28"/>
          <w:lang w:val="en-US"/>
        </w:rPr>
        <w:t>sel</w:t>
      </w:r>
      <w:r w:rsidR="00325131">
        <w:rPr>
          <w:spacing w:val="-8"/>
          <w:sz w:val="28"/>
          <w:szCs w:val="28"/>
          <w:lang w:val="en-US"/>
        </w:rPr>
        <w:t>ves</w:t>
      </w:r>
      <w:r w:rsidR="00325131" w:rsidRPr="00325131">
        <w:rPr>
          <w:spacing w:val="-8"/>
          <w:sz w:val="28"/>
          <w:szCs w:val="28"/>
          <w:lang w:val="en-US"/>
        </w:rPr>
        <w:t>)</w:t>
      </w:r>
      <w:r w:rsidRPr="00325131">
        <w:rPr>
          <w:spacing w:val="-8"/>
          <w:sz w:val="28"/>
          <w:szCs w:val="28"/>
          <w:lang w:val="en-US"/>
        </w:rPr>
        <w: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4) the short unique name of the risk profile is entered in the </w:t>
      </w:r>
      <w:r w:rsidR="00325131">
        <w:rPr>
          <w:spacing w:val="-8"/>
          <w:sz w:val="28"/>
          <w:szCs w:val="28"/>
          <w:lang w:val="en-US"/>
        </w:rPr>
        <w:t>“</w:t>
      </w:r>
      <w:r w:rsidRPr="00325131">
        <w:rPr>
          <w:spacing w:val="-8"/>
          <w:sz w:val="28"/>
          <w:szCs w:val="28"/>
          <w:lang w:val="en-US"/>
        </w:rPr>
        <w:t>Name of PR</w:t>
      </w:r>
      <w:r w:rsidR="00325131">
        <w:rPr>
          <w:spacing w:val="-8"/>
          <w:sz w:val="28"/>
          <w:szCs w:val="28"/>
          <w:lang w:val="en-US"/>
        </w:rPr>
        <w:t>”</w:t>
      </w:r>
      <w:r w:rsidRPr="00325131">
        <w:rPr>
          <w:spacing w:val="-8"/>
          <w:sz w:val="28"/>
          <w:szCs w:val="28"/>
          <w:lang w:val="en-US"/>
        </w:rPr>
        <w:t xml:space="preserve"> field;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5) students indicate the electronic type of risk profile in the </w:t>
      </w:r>
      <w:r w:rsidR="00325131">
        <w:rPr>
          <w:spacing w:val="-8"/>
          <w:sz w:val="28"/>
          <w:szCs w:val="28"/>
          <w:lang w:val="en-US"/>
        </w:rPr>
        <w:t>“</w:t>
      </w:r>
      <w:r w:rsidRPr="00325131">
        <w:rPr>
          <w:spacing w:val="-8"/>
          <w:sz w:val="28"/>
          <w:szCs w:val="28"/>
          <w:lang w:val="en-US"/>
        </w:rPr>
        <w:t>Type of PR</w:t>
      </w:r>
      <w:r w:rsidR="00325131">
        <w:rPr>
          <w:spacing w:val="-8"/>
          <w:sz w:val="28"/>
          <w:szCs w:val="28"/>
          <w:lang w:val="en-US"/>
        </w:rPr>
        <w:t>”</w:t>
      </w:r>
      <w:r w:rsidRPr="00325131">
        <w:rPr>
          <w:spacing w:val="-8"/>
          <w:sz w:val="28"/>
          <w:szCs w:val="28"/>
          <w:lang w:val="en-US"/>
        </w:rPr>
        <w:t xml:space="preserve"> field;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6) in the field </w:t>
      </w:r>
      <w:r w:rsidR="00325131">
        <w:rPr>
          <w:spacing w:val="-8"/>
          <w:sz w:val="28"/>
          <w:szCs w:val="28"/>
          <w:lang w:val="en-US"/>
        </w:rPr>
        <w:t>“</w:t>
      </w:r>
      <w:r w:rsidRPr="00325131">
        <w:rPr>
          <w:spacing w:val="-8"/>
          <w:sz w:val="28"/>
          <w:szCs w:val="28"/>
          <w:lang w:val="en-US"/>
        </w:rPr>
        <w:t>ASAR</w:t>
      </w:r>
      <w:r w:rsidR="0048493B">
        <w:rPr>
          <w:spacing w:val="-8"/>
          <w:sz w:val="28"/>
          <w:szCs w:val="28"/>
          <w:lang w:val="en-US"/>
        </w:rPr>
        <w:t>M</w:t>
      </w:r>
      <w:r w:rsidRPr="00325131">
        <w:rPr>
          <w:spacing w:val="-8"/>
          <w:sz w:val="28"/>
          <w:szCs w:val="28"/>
          <w:lang w:val="en-US"/>
        </w:rPr>
        <w:t xml:space="preserve"> module</w:t>
      </w:r>
      <w:r w:rsidR="00325131">
        <w:rPr>
          <w:spacing w:val="-8"/>
          <w:sz w:val="28"/>
          <w:szCs w:val="28"/>
          <w:lang w:val="en-US"/>
        </w:rPr>
        <w:t>,</w:t>
      </w:r>
      <w:r w:rsidRPr="00325131">
        <w:rPr>
          <w:spacing w:val="-8"/>
          <w:sz w:val="28"/>
          <w:szCs w:val="28"/>
          <w:lang w:val="en-US"/>
        </w:rPr>
        <w:t xml:space="preserve"> to which the PR is implemented</w:t>
      </w:r>
      <w:r w:rsidR="00325131">
        <w:rPr>
          <w:spacing w:val="-8"/>
          <w:sz w:val="28"/>
          <w:szCs w:val="28"/>
          <w:lang w:val="en-US"/>
        </w:rPr>
        <w:t>”</w:t>
      </w:r>
      <w:r w:rsidRPr="00325131">
        <w:rPr>
          <w:spacing w:val="-8"/>
          <w:sz w:val="28"/>
          <w:szCs w:val="28"/>
          <w:lang w:val="en-US"/>
        </w:rPr>
        <w:t xml:space="preserve"> the corresponding </w:t>
      </w:r>
      <w:r w:rsidR="0048493B" w:rsidRPr="0048493B">
        <w:rPr>
          <w:spacing w:val="-8"/>
          <w:sz w:val="28"/>
          <w:szCs w:val="28"/>
          <w:lang w:val="en-US"/>
        </w:rPr>
        <w:t xml:space="preserve">the automated risk analysis and management system </w:t>
      </w:r>
      <w:r w:rsidRPr="00325131">
        <w:rPr>
          <w:spacing w:val="-8"/>
          <w:sz w:val="28"/>
          <w:szCs w:val="28"/>
          <w:lang w:val="en-US"/>
        </w:rPr>
        <w:t>module to which the risk profile is implemented is indicated;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7) in the </w:t>
      </w:r>
      <w:r w:rsidR="00325131">
        <w:rPr>
          <w:spacing w:val="-8"/>
          <w:sz w:val="28"/>
          <w:szCs w:val="28"/>
          <w:lang w:val="en-US"/>
        </w:rPr>
        <w:t>“</w:t>
      </w:r>
      <w:r w:rsidRPr="00325131">
        <w:rPr>
          <w:spacing w:val="-8"/>
          <w:sz w:val="28"/>
          <w:szCs w:val="28"/>
          <w:lang w:val="en-US"/>
        </w:rPr>
        <w:t>Areas of risk</w:t>
      </w:r>
      <w:r w:rsidR="00325131">
        <w:rPr>
          <w:spacing w:val="-8"/>
          <w:sz w:val="28"/>
          <w:szCs w:val="28"/>
          <w:lang w:val="en-US"/>
        </w:rPr>
        <w:t>”</w:t>
      </w:r>
      <w:r w:rsidRPr="00325131">
        <w:rPr>
          <w:spacing w:val="-8"/>
          <w:sz w:val="28"/>
          <w:szCs w:val="28"/>
          <w:lang w:val="en-US"/>
        </w:rPr>
        <w:t xml:space="preserve"> field, indicate the areas of risk (code and name) according to the Classifier of areas of risk (Appendix 5 to this Procedure);</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8) the field </w:t>
      </w:r>
      <w:r w:rsidR="00325131">
        <w:rPr>
          <w:spacing w:val="-8"/>
          <w:sz w:val="28"/>
          <w:szCs w:val="28"/>
          <w:lang w:val="en-US"/>
        </w:rPr>
        <w:t>“</w:t>
      </w:r>
      <w:r w:rsidRPr="00325131">
        <w:rPr>
          <w:spacing w:val="-8"/>
          <w:sz w:val="28"/>
          <w:szCs w:val="28"/>
          <w:lang w:val="en-US"/>
        </w:rPr>
        <w:t>Risk indicators</w:t>
      </w:r>
      <w:r w:rsidR="00325131">
        <w:rPr>
          <w:spacing w:val="-8"/>
          <w:sz w:val="28"/>
          <w:szCs w:val="28"/>
          <w:lang w:val="en-US"/>
        </w:rPr>
        <w:t>”</w:t>
      </w:r>
      <w:r w:rsidRPr="00325131">
        <w:rPr>
          <w:spacing w:val="-8"/>
          <w:sz w:val="28"/>
          <w:szCs w:val="28"/>
          <w:lang w:val="en-US"/>
        </w:rPr>
        <w:t xml:space="preserve"> is divided into two subfields: </w:t>
      </w:r>
      <w:r w:rsidR="00325131">
        <w:rPr>
          <w:spacing w:val="-8"/>
          <w:sz w:val="28"/>
          <w:szCs w:val="28"/>
          <w:lang w:val="en-US"/>
        </w:rPr>
        <w:t>“</w:t>
      </w:r>
      <w:r w:rsidRPr="00325131">
        <w:rPr>
          <w:spacing w:val="-8"/>
          <w:sz w:val="28"/>
          <w:szCs w:val="28"/>
          <w:lang w:val="en-US"/>
        </w:rPr>
        <w:t>Indicator name</w:t>
      </w:r>
      <w:r w:rsidR="00325131">
        <w:rPr>
          <w:spacing w:val="-8"/>
          <w:sz w:val="28"/>
          <w:szCs w:val="28"/>
          <w:lang w:val="en-US"/>
        </w:rPr>
        <w:t>”</w:t>
      </w:r>
      <w:r w:rsidRPr="00325131">
        <w:rPr>
          <w:spacing w:val="-8"/>
          <w:sz w:val="28"/>
          <w:szCs w:val="28"/>
          <w:lang w:val="en-US"/>
        </w:rPr>
        <w:t xml:space="preserve"> and </w:t>
      </w:r>
      <w:r w:rsidR="00325131">
        <w:rPr>
          <w:spacing w:val="-8"/>
          <w:sz w:val="28"/>
          <w:szCs w:val="28"/>
          <w:lang w:val="en-US"/>
        </w:rPr>
        <w:lastRenderedPageBreak/>
        <w:t>“</w:t>
      </w:r>
      <w:r w:rsidRPr="00325131">
        <w:rPr>
          <w:spacing w:val="-8"/>
          <w:sz w:val="28"/>
          <w:szCs w:val="28"/>
          <w:lang w:val="en-US"/>
        </w:rPr>
        <w:t>Indicator value</w:t>
      </w:r>
      <w:r w:rsidR="00325131">
        <w:rPr>
          <w:spacing w:val="-8"/>
          <w:sz w:val="28"/>
          <w:szCs w:val="28"/>
          <w:lang w:val="en-US"/>
        </w:rPr>
        <w:t>”</w:t>
      </w:r>
      <w:r w:rsidRPr="00325131">
        <w:rPr>
          <w:spacing w:val="-8"/>
          <w:sz w:val="28"/>
          <w:szCs w:val="28"/>
          <w:lang w:val="en-US"/>
        </w:rPr>
        <w:t>. Each risk indicator can have several values or a certain range of values. In this same field, if there are any exceptions to the risk indicators, specify the circumstances under which these indicators are not taken into account;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9) in the field </w:t>
      </w:r>
      <w:r w:rsidR="00325131">
        <w:rPr>
          <w:spacing w:val="-8"/>
          <w:sz w:val="28"/>
          <w:szCs w:val="28"/>
          <w:lang w:val="en-US"/>
        </w:rPr>
        <w:t>“</w:t>
      </w:r>
      <w:r w:rsidRPr="00325131">
        <w:rPr>
          <w:spacing w:val="-8"/>
          <w:sz w:val="28"/>
          <w:szCs w:val="28"/>
          <w:lang w:val="en-US"/>
        </w:rPr>
        <w:t>Assessment of the degree of risk. Description of the calculation algorithm. Noti</w:t>
      </w:r>
      <w:r w:rsidR="00325131">
        <w:rPr>
          <w:spacing w:val="-8"/>
          <w:sz w:val="28"/>
          <w:szCs w:val="28"/>
          <w:lang w:val="en-US"/>
        </w:rPr>
        <w:t>fication</w:t>
      </w:r>
      <w:r w:rsidRPr="00325131">
        <w:rPr>
          <w:spacing w:val="-8"/>
          <w:sz w:val="28"/>
          <w:szCs w:val="28"/>
          <w:lang w:val="en-US"/>
        </w:rPr>
        <w:t xml:space="preserve"> </w:t>
      </w:r>
      <w:r w:rsidR="00325131">
        <w:rPr>
          <w:spacing w:val="-8"/>
          <w:sz w:val="28"/>
          <w:szCs w:val="28"/>
          <w:lang w:val="en-US"/>
        </w:rPr>
        <w:t>of</w:t>
      </w:r>
      <w:r w:rsidRPr="00325131">
        <w:rPr>
          <w:spacing w:val="-8"/>
          <w:sz w:val="28"/>
          <w:szCs w:val="28"/>
          <w:lang w:val="en-US"/>
        </w:rPr>
        <w:t xml:space="preserve"> customs formalities</w:t>
      </w:r>
      <w:r w:rsidR="00325131">
        <w:rPr>
          <w:spacing w:val="-8"/>
          <w:sz w:val="28"/>
          <w:szCs w:val="28"/>
          <w:lang w:val="en-US"/>
        </w:rPr>
        <w:t>”</w:t>
      </w:r>
      <w:r w:rsidRPr="00325131">
        <w:rPr>
          <w:spacing w:val="-8"/>
          <w:sz w:val="28"/>
          <w:szCs w:val="28"/>
          <w:lang w:val="en-US"/>
        </w:rPr>
        <w:t xml:space="preserve"> describes the procedure for calculating the degree of risk in the presence of the risk indicators described above. For the electronic risk profile, the text of the message, which will be issued by the automated customs inspection system to the inspector as a notification to the customs formalities in case the risk profile is activated, must be provided.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Assessment of the degree of risk in laboratory work will be carried out by an expert method, where a person with a higher education will act as an expert. The value of the degree of risk must be given in the form of a coefficient according to the following gradation:</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1 – 0</w:t>
      </w:r>
      <w:r w:rsidR="00325131">
        <w:rPr>
          <w:spacing w:val="-8"/>
          <w:sz w:val="28"/>
          <w:szCs w:val="28"/>
          <w:lang w:val="en-US"/>
        </w:rPr>
        <w:t>,</w:t>
      </w:r>
      <w:r w:rsidRPr="00325131">
        <w:rPr>
          <w:spacing w:val="-8"/>
          <w:sz w:val="28"/>
          <w:szCs w:val="28"/>
          <w:lang w:val="en-US"/>
        </w:rPr>
        <w:t>71 – a high level of risk has been identified and a list of control forms has been created, which provide for the implementation of measures that require a detailed inspection of cargo or vehicles;</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0</w:t>
      </w:r>
      <w:r w:rsidR="00325131">
        <w:rPr>
          <w:spacing w:val="-8"/>
          <w:sz w:val="28"/>
          <w:szCs w:val="28"/>
          <w:lang w:val="en-US"/>
        </w:rPr>
        <w:t>,</w:t>
      </w:r>
      <w:r w:rsidRPr="00325131">
        <w:rPr>
          <w:spacing w:val="-8"/>
          <w:sz w:val="28"/>
          <w:szCs w:val="28"/>
          <w:lang w:val="en-US"/>
        </w:rPr>
        <w:t xml:space="preserve">70 </w:t>
      </w:r>
      <w:r w:rsidR="00325131">
        <w:rPr>
          <w:spacing w:val="-8"/>
          <w:sz w:val="28"/>
          <w:szCs w:val="28"/>
          <w:lang w:val="en-US"/>
        </w:rPr>
        <w:t>–</w:t>
      </w:r>
      <w:r w:rsidRPr="00325131">
        <w:rPr>
          <w:spacing w:val="-8"/>
          <w:sz w:val="28"/>
          <w:szCs w:val="28"/>
          <w:lang w:val="en-US"/>
        </w:rPr>
        <w:t xml:space="preserve"> 0</w:t>
      </w:r>
      <w:r w:rsidR="00325131">
        <w:rPr>
          <w:spacing w:val="-8"/>
          <w:sz w:val="28"/>
          <w:szCs w:val="28"/>
          <w:lang w:val="en-US"/>
        </w:rPr>
        <w:t>,</w:t>
      </w:r>
      <w:r w:rsidRPr="00325131">
        <w:rPr>
          <w:spacing w:val="-8"/>
          <w:sz w:val="28"/>
          <w:szCs w:val="28"/>
          <w:lang w:val="en-US"/>
        </w:rPr>
        <w:t xml:space="preserve">51 </w:t>
      </w:r>
      <w:r w:rsidR="00325131" w:rsidRPr="00325131">
        <w:rPr>
          <w:spacing w:val="-8"/>
          <w:sz w:val="28"/>
          <w:szCs w:val="28"/>
          <w:lang w:val="en-US"/>
        </w:rPr>
        <w:t>–</w:t>
      </w:r>
      <w:r w:rsidRPr="00325131">
        <w:rPr>
          <w:spacing w:val="-8"/>
          <w:sz w:val="28"/>
          <w:szCs w:val="28"/>
          <w:lang w:val="en-US"/>
        </w:rPr>
        <w:t xml:space="preserve"> an average level of risk was identified and a list of forms of control was formed. It is necessary to carry out a documentary check and inspection of some part of the cargo or means of transport;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0</w:t>
      </w:r>
      <w:r w:rsidR="00325131">
        <w:rPr>
          <w:spacing w:val="-8"/>
          <w:sz w:val="28"/>
          <w:szCs w:val="28"/>
          <w:lang w:val="en-US"/>
        </w:rPr>
        <w:t>,</w:t>
      </w:r>
      <w:r w:rsidRPr="00325131">
        <w:rPr>
          <w:spacing w:val="-8"/>
          <w:sz w:val="28"/>
          <w:szCs w:val="28"/>
          <w:lang w:val="en-US"/>
        </w:rPr>
        <w:t xml:space="preserve">50 </w:t>
      </w:r>
      <w:r w:rsidR="00325131">
        <w:rPr>
          <w:spacing w:val="-8"/>
          <w:sz w:val="28"/>
          <w:szCs w:val="28"/>
          <w:lang w:val="en-US"/>
        </w:rPr>
        <w:t>–</w:t>
      </w:r>
      <w:r w:rsidRPr="00325131">
        <w:rPr>
          <w:spacing w:val="-8"/>
          <w:sz w:val="28"/>
          <w:szCs w:val="28"/>
          <w:lang w:val="en-US"/>
        </w:rPr>
        <w:t xml:space="preserve"> 0</w:t>
      </w:r>
      <w:r w:rsidR="00325131">
        <w:rPr>
          <w:spacing w:val="-8"/>
          <w:sz w:val="28"/>
          <w:szCs w:val="28"/>
          <w:lang w:val="en-US"/>
        </w:rPr>
        <w:t>,</w:t>
      </w:r>
      <w:r w:rsidRPr="00325131">
        <w:rPr>
          <w:spacing w:val="-8"/>
          <w:sz w:val="28"/>
          <w:szCs w:val="28"/>
          <w:lang w:val="en-US"/>
        </w:rPr>
        <w:t xml:space="preserve">31 </w:t>
      </w:r>
      <w:r w:rsidR="00325131" w:rsidRPr="00325131">
        <w:rPr>
          <w:spacing w:val="-8"/>
          <w:sz w:val="28"/>
          <w:szCs w:val="28"/>
          <w:lang w:val="en-US"/>
        </w:rPr>
        <w:t>–</w:t>
      </w:r>
      <w:r w:rsidRPr="00325131">
        <w:rPr>
          <w:spacing w:val="-8"/>
          <w:sz w:val="28"/>
          <w:szCs w:val="28"/>
          <w:lang w:val="en-US"/>
        </w:rPr>
        <w:t xml:space="preserve"> a low level of risk was identified and a list of forms of control was formed. All forms of control involve the implementation of documentary checks and other measures that do not require inspection of cargo or vehicles;</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0</w:t>
      </w:r>
      <w:r w:rsidR="00325131">
        <w:rPr>
          <w:spacing w:val="-8"/>
          <w:sz w:val="28"/>
          <w:szCs w:val="28"/>
          <w:lang w:val="en-US"/>
        </w:rPr>
        <w:t>,</w:t>
      </w:r>
      <w:r w:rsidRPr="00325131">
        <w:rPr>
          <w:spacing w:val="-8"/>
          <w:sz w:val="28"/>
          <w:szCs w:val="28"/>
          <w:lang w:val="en-US"/>
        </w:rPr>
        <w:t xml:space="preserve">30 </w:t>
      </w:r>
      <w:r w:rsidR="00325131">
        <w:rPr>
          <w:spacing w:val="-8"/>
          <w:sz w:val="28"/>
          <w:szCs w:val="28"/>
          <w:lang w:val="en-US"/>
        </w:rPr>
        <w:t>–</w:t>
      </w:r>
      <w:r w:rsidRPr="00325131">
        <w:rPr>
          <w:spacing w:val="-8"/>
          <w:sz w:val="28"/>
          <w:szCs w:val="28"/>
          <w:lang w:val="en-US"/>
        </w:rPr>
        <w:t xml:space="preserve"> 0</w:t>
      </w:r>
      <w:r w:rsidR="00325131">
        <w:rPr>
          <w:spacing w:val="-8"/>
          <w:sz w:val="28"/>
          <w:szCs w:val="28"/>
          <w:lang w:val="en-US"/>
        </w:rPr>
        <w:t>,</w:t>
      </w:r>
      <w:r w:rsidRPr="00325131">
        <w:rPr>
          <w:spacing w:val="-8"/>
          <w:sz w:val="28"/>
          <w:szCs w:val="28"/>
          <w:lang w:val="en-US"/>
        </w:rPr>
        <w:t>01 -</w:t>
      </w:r>
      <w:r w:rsidR="00325131" w:rsidRPr="00325131">
        <w:rPr>
          <w:spacing w:val="-8"/>
          <w:sz w:val="28"/>
          <w:szCs w:val="28"/>
          <w:lang w:val="en-US"/>
        </w:rPr>
        <w:t>–</w:t>
      </w:r>
      <w:r w:rsidRPr="00325131">
        <w:rPr>
          <w:spacing w:val="-8"/>
          <w:sz w:val="28"/>
          <w:szCs w:val="28"/>
          <w:lang w:val="en-US"/>
        </w:rPr>
        <w:t>no risk detected. The cargo does not need to be inspected;</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10) in the field </w:t>
      </w:r>
      <w:r w:rsidR="00325131">
        <w:rPr>
          <w:spacing w:val="-8"/>
          <w:sz w:val="28"/>
          <w:szCs w:val="28"/>
          <w:lang w:val="en-US"/>
        </w:rPr>
        <w:t>“</w:t>
      </w:r>
      <w:r w:rsidRPr="00325131">
        <w:rPr>
          <w:spacing w:val="-8"/>
          <w:sz w:val="28"/>
          <w:szCs w:val="28"/>
          <w:lang w:val="en-US"/>
        </w:rPr>
        <w:t>Forms and scope of control</w:t>
      </w:r>
      <w:r w:rsidR="00325131">
        <w:rPr>
          <w:spacing w:val="-8"/>
          <w:sz w:val="28"/>
          <w:szCs w:val="28"/>
          <w:lang w:val="en-US"/>
        </w:rPr>
        <w:t>”</w:t>
      </w:r>
      <w:r w:rsidRPr="00325131">
        <w:rPr>
          <w:spacing w:val="-8"/>
          <w:sz w:val="28"/>
          <w:szCs w:val="28"/>
          <w:lang w:val="en-US"/>
        </w:rPr>
        <w:t xml:space="preserve"> the list of customs formalities is indicated and the subfields for each of them are filled: </w:t>
      </w:r>
      <w:r w:rsidR="00325131">
        <w:rPr>
          <w:spacing w:val="-8"/>
          <w:sz w:val="28"/>
          <w:szCs w:val="28"/>
          <w:lang w:val="en-US"/>
        </w:rPr>
        <w:t>“</w:t>
      </w:r>
      <w:r w:rsidRPr="00325131">
        <w:rPr>
          <w:spacing w:val="-8"/>
          <w:sz w:val="28"/>
          <w:szCs w:val="28"/>
          <w:lang w:val="en-US"/>
        </w:rPr>
        <w:t>Code and name of the customs formality</w:t>
      </w:r>
      <w:r w:rsidR="00325131">
        <w:rPr>
          <w:spacing w:val="-8"/>
          <w:sz w:val="28"/>
          <w:szCs w:val="28"/>
          <w:lang w:val="en-US"/>
        </w:rPr>
        <w:t>”</w:t>
      </w:r>
      <w:r w:rsidRPr="00325131">
        <w:rPr>
          <w:spacing w:val="-8"/>
          <w:sz w:val="28"/>
          <w:szCs w:val="28"/>
          <w:lang w:val="en-US"/>
        </w:rPr>
        <w:t xml:space="preserve"> (according to the Classifier of customs formalities that can be determined by the results of the application of the risk management system, which is approved by the Order of the Ministry of Finance of Ukraine dated September 20, 2012 No. 1011), </w:t>
      </w:r>
      <w:r w:rsidR="00325131">
        <w:rPr>
          <w:spacing w:val="-8"/>
          <w:sz w:val="28"/>
          <w:szCs w:val="28"/>
          <w:lang w:val="en-US"/>
        </w:rPr>
        <w:t>“</w:t>
      </w:r>
      <w:r w:rsidRPr="00325131">
        <w:rPr>
          <w:spacing w:val="-8"/>
          <w:sz w:val="28"/>
          <w:szCs w:val="28"/>
          <w:lang w:val="en-US"/>
        </w:rPr>
        <w:t>Type of customs formality</w:t>
      </w:r>
      <w:r w:rsidR="00325131">
        <w:rPr>
          <w:spacing w:val="-8"/>
          <w:sz w:val="28"/>
          <w:szCs w:val="28"/>
          <w:lang w:val="en-US"/>
        </w:rPr>
        <w:t>”</w:t>
      </w:r>
      <w:r w:rsidRPr="00325131">
        <w:rPr>
          <w:spacing w:val="-8"/>
          <w:sz w:val="28"/>
          <w:szCs w:val="28"/>
          <w:lang w:val="en-US"/>
        </w:rPr>
        <w:t xml:space="preserve"> (mandatory, mandatory under conditions, if necessary) and </w:t>
      </w:r>
      <w:r w:rsidR="00325131">
        <w:rPr>
          <w:spacing w:val="-8"/>
          <w:sz w:val="28"/>
          <w:szCs w:val="28"/>
          <w:lang w:val="en-US"/>
        </w:rPr>
        <w:t>“</w:t>
      </w:r>
      <w:r w:rsidRPr="00325131">
        <w:rPr>
          <w:spacing w:val="-8"/>
          <w:sz w:val="28"/>
          <w:szCs w:val="28"/>
          <w:lang w:val="en-US"/>
        </w:rPr>
        <w:t>Risk degree threshold</w:t>
      </w:r>
      <w:r w:rsidR="00325131">
        <w:rPr>
          <w:spacing w:val="-8"/>
          <w:sz w:val="28"/>
          <w:szCs w:val="28"/>
          <w:lang w:val="en-US"/>
        </w:rPr>
        <w:t>”</w:t>
      </w:r>
      <w:r w:rsidRPr="00325131">
        <w:rPr>
          <w:spacing w:val="-8"/>
          <w:sz w:val="28"/>
          <w:szCs w:val="28"/>
          <w:lang w:val="en-US"/>
        </w:rPr>
        <w:t xml:space="preserve"> (minimum value of the degree of risk at which a specific customs formality);</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11) the fields </w:t>
      </w:r>
      <w:r w:rsidR="00325131">
        <w:rPr>
          <w:spacing w:val="-8"/>
          <w:sz w:val="28"/>
          <w:szCs w:val="28"/>
          <w:lang w:val="en-US"/>
        </w:rPr>
        <w:t>“The m</w:t>
      </w:r>
      <w:r w:rsidRPr="00325131">
        <w:rPr>
          <w:spacing w:val="-8"/>
          <w:sz w:val="28"/>
          <w:szCs w:val="28"/>
          <w:lang w:val="en-US"/>
        </w:rPr>
        <w:t xml:space="preserve">aximum value of </w:t>
      </w:r>
      <w:r w:rsidR="00325131">
        <w:rPr>
          <w:spacing w:val="-8"/>
          <w:sz w:val="28"/>
          <w:szCs w:val="28"/>
          <w:lang w:val="en-US"/>
        </w:rPr>
        <w:t xml:space="preserve">the </w:t>
      </w:r>
      <w:r w:rsidRPr="00325131">
        <w:rPr>
          <w:spacing w:val="-8"/>
          <w:sz w:val="28"/>
          <w:szCs w:val="28"/>
          <w:lang w:val="en-US"/>
        </w:rPr>
        <w:t>negative PR history</w:t>
      </w:r>
      <w:r w:rsidR="00325131">
        <w:rPr>
          <w:spacing w:val="-8"/>
          <w:sz w:val="28"/>
          <w:szCs w:val="28"/>
          <w:lang w:val="en-US"/>
        </w:rPr>
        <w:t>”</w:t>
      </w:r>
      <w:r w:rsidRPr="00325131">
        <w:rPr>
          <w:spacing w:val="-8"/>
          <w:sz w:val="28"/>
          <w:szCs w:val="28"/>
          <w:lang w:val="en-US"/>
        </w:rPr>
        <w:t xml:space="preserve"> and </w:t>
      </w:r>
      <w:r w:rsidR="00325131">
        <w:rPr>
          <w:spacing w:val="-8"/>
          <w:sz w:val="28"/>
          <w:szCs w:val="28"/>
          <w:lang w:val="en-US"/>
        </w:rPr>
        <w:t>“The m</w:t>
      </w:r>
      <w:r w:rsidRPr="00325131">
        <w:rPr>
          <w:spacing w:val="-8"/>
          <w:sz w:val="28"/>
          <w:szCs w:val="28"/>
          <w:lang w:val="en-US"/>
        </w:rPr>
        <w:t xml:space="preserve">aximum value of </w:t>
      </w:r>
      <w:r w:rsidR="00325131">
        <w:rPr>
          <w:spacing w:val="-8"/>
          <w:sz w:val="28"/>
          <w:szCs w:val="28"/>
          <w:lang w:val="en-US"/>
        </w:rPr>
        <w:t xml:space="preserve">the </w:t>
      </w:r>
      <w:r w:rsidRPr="00325131">
        <w:rPr>
          <w:spacing w:val="-8"/>
          <w:sz w:val="28"/>
          <w:szCs w:val="28"/>
          <w:lang w:val="en-US"/>
        </w:rPr>
        <w:t>positive PR history</w:t>
      </w:r>
      <w:r w:rsidR="00325131">
        <w:rPr>
          <w:spacing w:val="-8"/>
          <w:sz w:val="28"/>
          <w:szCs w:val="28"/>
          <w:lang w:val="en-US"/>
        </w:rPr>
        <w:t xml:space="preserve">” </w:t>
      </w:r>
      <w:r w:rsidRPr="00325131">
        <w:rPr>
          <w:spacing w:val="-8"/>
          <w:sz w:val="28"/>
          <w:szCs w:val="28"/>
          <w:lang w:val="en-US"/>
        </w:rPr>
        <w:t>are not filled in by the student;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 xml:space="preserve">12) the field </w:t>
      </w:r>
      <w:r w:rsidR="00325131">
        <w:rPr>
          <w:spacing w:val="-8"/>
          <w:sz w:val="28"/>
          <w:szCs w:val="28"/>
          <w:lang w:val="en-US"/>
        </w:rPr>
        <w:t>“</w:t>
      </w:r>
      <w:r w:rsidRPr="00325131">
        <w:rPr>
          <w:spacing w:val="-8"/>
          <w:sz w:val="28"/>
          <w:szCs w:val="28"/>
          <w:lang w:val="en-US"/>
        </w:rPr>
        <w:t>Reasons for non-completion of customs clearance, which are taken into account when calculating the negative history of PR</w:t>
      </w:r>
      <w:r w:rsidR="00325131">
        <w:rPr>
          <w:spacing w:val="-8"/>
          <w:sz w:val="28"/>
          <w:szCs w:val="28"/>
          <w:lang w:val="en-US"/>
        </w:rPr>
        <w:t>”</w:t>
      </w:r>
      <w:r w:rsidRPr="00325131">
        <w:rPr>
          <w:spacing w:val="-8"/>
          <w:sz w:val="28"/>
          <w:szCs w:val="28"/>
          <w:lang w:val="en-US"/>
        </w:rPr>
        <w:t xml:space="preserve"> is divided into subfields: </w:t>
      </w:r>
      <w:r w:rsidR="00325131">
        <w:rPr>
          <w:spacing w:val="-8"/>
          <w:sz w:val="28"/>
          <w:szCs w:val="28"/>
          <w:lang w:val="en-US"/>
        </w:rPr>
        <w:t>“</w:t>
      </w:r>
      <w:r w:rsidRPr="00325131">
        <w:rPr>
          <w:spacing w:val="-8"/>
          <w:sz w:val="28"/>
          <w:szCs w:val="28"/>
          <w:lang w:val="en-US"/>
        </w:rPr>
        <w:t>Code and name of the reason</w:t>
      </w:r>
      <w:r w:rsidR="00325131">
        <w:rPr>
          <w:spacing w:val="-8"/>
          <w:sz w:val="28"/>
          <w:szCs w:val="28"/>
          <w:lang w:val="en-US"/>
        </w:rPr>
        <w:t>”</w:t>
      </w:r>
      <w:r w:rsidRPr="00325131">
        <w:rPr>
          <w:spacing w:val="-8"/>
          <w:sz w:val="28"/>
          <w:szCs w:val="28"/>
          <w:lang w:val="en-US"/>
        </w:rPr>
        <w:t xml:space="preserve"> (contains the code and name of the reason for the refusal of customs clearance according to the Classifier of reasons </w:t>
      </w:r>
      <w:r w:rsidRPr="00325131">
        <w:rPr>
          <w:spacing w:val="-8"/>
          <w:sz w:val="28"/>
          <w:szCs w:val="28"/>
          <w:lang w:val="en-US"/>
        </w:rPr>
        <w:lastRenderedPageBreak/>
        <w:t xml:space="preserve">for the non-completion of customs clearance approved by the Order of the Ministry of Finance of Ukraine dated September 20, 2012 No. 1011) and </w:t>
      </w:r>
      <w:r w:rsidR="00325131">
        <w:rPr>
          <w:spacing w:val="-8"/>
          <w:sz w:val="28"/>
          <w:szCs w:val="28"/>
          <w:lang w:val="en-US"/>
        </w:rPr>
        <w:t>“</w:t>
      </w:r>
      <w:r w:rsidRPr="00325131">
        <w:rPr>
          <w:spacing w:val="-8"/>
          <w:sz w:val="28"/>
          <w:szCs w:val="28"/>
          <w:lang w:val="en-US"/>
        </w:rPr>
        <w:t>Significance coefficient</w:t>
      </w:r>
      <w:r w:rsidR="00325131">
        <w:rPr>
          <w:spacing w:val="-8"/>
          <w:sz w:val="28"/>
          <w:szCs w:val="28"/>
          <w:lang w:val="en-US"/>
        </w:rPr>
        <w:t>”</w:t>
      </w:r>
      <w:r w:rsidRPr="00325131">
        <w:rPr>
          <w:spacing w:val="-8"/>
          <w:sz w:val="28"/>
          <w:szCs w:val="28"/>
          <w:lang w:val="en-US"/>
        </w:rPr>
        <w:t xml:space="preserve"> (significance coefficient of this reason for PR is indicated). The latter is filled out by a higher education graduate as an expert.</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The following fields are not filled in by the student or are filled in at will.</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The following pages present an example of filling out an electronic risk profile passport in accordance with the conditions of the example in the first paragraph.</w:t>
      </w:r>
    </w:p>
    <w:p w:rsidR="000667B5" w:rsidRPr="00325131" w:rsidRDefault="000667B5" w:rsidP="000667B5">
      <w:pPr>
        <w:widowControl w:val="0"/>
        <w:spacing w:line="290" w:lineRule="auto"/>
        <w:ind w:firstLine="709"/>
        <w:jc w:val="both"/>
        <w:rPr>
          <w:spacing w:val="-8"/>
          <w:sz w:val="28"/>
          <w:szCs w:val="28"/>
          <w:lang w:val="en-US"/>
        </w:rPr>
      </w:pPr>
      <w:r w:rsidRPr="00325131">
        <w:rPr>
          <w:spacing w:val="-8"/>
          <w:sz w:val="28"/>
          <w:szCs w:val="28"/>
          <w:lang w:val="en-US"/>
        </w:rPr>
        <w:t>3.</w:t>
      </w:r>
      <w:r w:rsidR="00325131">
        <w:rPr>
          <w:spacing w:val="-8"/>
          <w:sz w:val="28"/>
          <w:szCs w:val="28"/>
          <w:lang w:val="en-US"/>
        </w:rPr>
        <w:t xml:space="preserve"> D</w:t>
      </w:r>
      <w:r w:rsidRPr="00325131">
        <w:rPr>
          <w:sz w:val="28"/>
          <w:szCs w:val="28"/>
          <w:lang w:val="en-US"/>
        </w:rPr>
        <w:t>raw conclusions about the advantages of using a risk profile in ensuring customs security.</w:t>
      </w:r>
    </w:p>
    <w:p w:rsidR="000667B5" w:rsidRPr="00325131" w:rsidRDefault="000667B5" w:rsidP="000667B5">
      <w:pPr>
        <w:widowControl w:val="0"/>
        <w:spacing w:line="290" w:lineRule="auto"/>
        <w:ind w:firstLine="709"/>
        <w:jc w:val="both"/>
        <w:rPr>
          <w:spacing w:val="-8"/>
          <w:sz w:val="28"/>
          <w:szCs w:val="28"/>
          <w:lang w:val="en-US"/>
        </w:rPr>
      </w:pPr>
    </w:p>
    <w:p w:rsidR="000667B5" w:rsidRPr="00325131" w:rsidRDefault="000667B5" w:rsidP="000667B5">
      <w:pPr>
        <w:widowControl w:val="0"/>
        <w:spacing w:line="290" w:lineRule="auto"/>
        <w:ind w:firstLine="709"/>
        <w:jc w:val="both"/>
        <w:rPr>
          <w:spacing w:val="-8"/>
          <w:sz w:val="28"/>
          <w:szCs w:val="28"/>
          <w:lang w:val="en-US"/>
        </w:rPr>
        <w:sectPr w:rsidR="000667B5" w:rsidRPr="00325131" w:rsidSect="005F2468">
          <w:pgSz w:w="11906" w:h="16838" w:code="9"/>
          <w:pgMar w:top="1134" w:right="1134" w:bottom="1361" w:left="1134" w:header="0" w:footer="992" w:gutter="0"/>
          <w:cols w:space="708"/>
          <w:titlePg/>
          <w:docGrid w:linePitch="462"/>
        </w:sectPr>
      </w:pPr>
    </w:p>
    <w:p w:rsidR="000667B5" w:rsidRPr="00325131" w:rsidRDefault="000667B5" w:rsidP="000667B5">
      <w:pPr>
        <w:widowControl w:val="0"/>
        <w:spacing w:line="290" w:lineRule="auto"/>
        <w:jc w:val="center"/>
        <w:rPr>
          <w:spacing w:val="-8"/>
          <w:sz w:val="28"/>
          <w:szCs w:val="28"/>
          <w:lang w:val="en-US"/>
        </w:rPr>
      </w:pPr>
      <w:r w:rsidRPr="00325131">
        <w:rPr>
          <w:spacing w:val="-8"/>
          <w:sz w:val="28"/>
          <w:szCs w:val="28"/>
          <w:lang w:val="en-US"/>
        </w:rPr>
        <w:lastRenderedPageBreak/>
        <w:t>An example of filling out an electronic risk profile passport</w:t>
      </w:r>
    </w:p>
    <w:p w:rsidR="000667B5" w:rsidRPr="00325131" w:rsidRDefault="000667B5" w:rsidP="000667B5">
      <w:pPr>
        <w:widowControl w:val="0"/>
        <w:spacing w:line="290" w:lineRule="auto"/>
        <w:jc w:val="both"/>
        <w:rPr>
          <w:spacing w:val="-8"/>
          <w:sz w:val="28"/>
          <w:szCs w:val="28"/>
          <w:lang w:val="en-US"/>
        </w:rPr>
      </w:pPr>
    </w:p>
    <w:tbl>
      <w:tblPr>
        <w:tblW w:w="5000" w:type="pct"/>
        <w:tblCellMar>
          <w:left w:w="0" w:type="dxa"/>
          <w:right w:w="0" w:type="dxa"/>
        </w:tblCellMar>
        <w:tblLook w:val="00A0" w:firstRow="1" w:lastRow="0" w:firstColumn="1" w:lastColumn="0" w:noHBand="0" w:noVBand="0"/>
      </w:tblPr>
      <w:tblGrid>
        <w:gridCol w:w="3290"/>
        <w:gridCol w:w="2695"/>
        <w:gridCol w:w="3653"/>
      </w:tblGrid>
      <w:tr w:rsidR="000667B5" w:rsidRPr="00325131" w:rsidTr="00213E6E">
        <w:trPr>
          <w:trHeight w:val="60"/>
        </w:trPr>
        <w:tc>
          <w:tcPr>
            <w:tcW w:w="5000" w:type="pct"/>
            <w:gridSpan w:val="3"/>
            <w:tcMar>
              <w:top w:w="68" w:type="dxa"/>
              <w:left w:w="57" w:type="dxa"/>
              <w:bottom w:w="68" w:type="dxa"/>
              <w:right w:w="57" w:type="dxa"/>
            </w:tcMar>
          </w:tcPr>
          <w:p w:rsidR="000667B5" w:rsidRPr="00325131" w:rsidRDefault="000667B5" w:rsidP="00213E6E">
            <w:pPr>
              <w:spacing w:before="227" w:line="193" w:lineRule="atLeast"/>
              <w:jc w:val="center"/>
              <w:rPr>
                <w:sz w:val="20"/>
                <w:szCs w:val="20"/>
                <w:lang w:val="en-US" w:eastAsia="uk-UA"/>
              </w:rPr>
            </w:pPr>
            <w:r w:rsidRPr="00325131">
              <w:rPr>
                <w:b/>
                <w:bCs/>
                <w:sz w:val="20"/>
                <w:szCs w:val="20"/>
                <w:lang w:val="en-US" w:eastAsia="uk-UA"/>
              </w:rPr>
              <w:t>ELECTRONIC RISK PROFILE PASSPORT</w:t>
            </w:r>
          </w:p>
          <w:p w:rsidR="000667B5" w:rsidRPr="00325131" w:rsidRDefault="000667B5" w:rsidP="00213E6E">
            <w:pPr>
              <w:spacing w:before="113" w:line="193" w:lineRule="atLeast"/>
              <w:jc w:val="center"/>
              <w:rPr>
                <w:sz w:val="20"/>
                <w:szCs w:val="20"/>
                <w:lang w:val="en-US" w:eastAsia="uk-UA"/>
              </w:rPr>
            </w:pPr>
            <w:r w:rsidRPr="00325131">
              <w:rPr>
                <w:b/>
                <w:bCs/>
                <w:sz w:val="20"/>
                <w:szCs w:val="20"/>
                <w:lang w:val="en-US" w:eastAsia="uk-UA"/>
              </w:rPr>
              <w:t>EXPERT COMMISSION ON THE APPLICATION OF THE RISK MANAGEMENT SYSTEM</w:t>
            </w:r>
          </w:p>
          <w:p w:rsidR="000667B5" w:rsidRPr="00325131" w:rsidRDefault="000667B5" w:rsidP="00213E6E">
            <w:pPr>
              <w:spacing w:before="113" w:after="113" w:line="193" w:lineRule="atLeast"/>
              <w:jc w:val="center"/>
              <w:rPr>
                <w:sz w:val="20"/>
                <w:szCs w:val="20"/>
                <w:lang w:val="en-US" w:eastAsia="uk-UA"/>
              </w:rPr>
            </w:pPr>
            <w:r w:rsidRPr="00325131">
              <w:rPr>
                <w:b/>
                <w:bCs/>
                <w:sz w:val="20"/>
                <w:szCs w:val="20"/>
                <w:lang w:val="en-US" w:eastAsia="uk-UA"/>
              </w:rPr>
              <w:t>STATE CUSTOMS SERVICE OF UKRAINE</w:t>
            </w:r>
          </w:p>
        </w:tc>
      </w:tr>
      <w:tr w:rsidR="000667B5" w:rsidRPr="00325131" w:rsidTr="00213E6E">
        <w:trPr>
          <w:trHeight w:val="519"/>
        </w:trPr>
        <w:tc>
          <w:tcPr>
            <w:tcW w:w="1707" w:type="pct"/>
            <w:tcMar>
              <w:top w:w="68" w:type="dxa"/>
              <w:left w:w="57" w:type="dxa"/>
              <w:bottom w:w="68" w:type="dxa"/>
              <w:right w:w="57" w:type="dxa"/>
            </w:tcMar>
          </w:tcPr>
          <w:p w:rsidR="000667B5" w:rsidRPr="00325131" w:rsidRDefault="000667B5" w:rsidP="00213E6E">
            <w:pPr>
              <w:spacing w:line="193" w:lineRule="atLeast"/>
              <w:jc w:val="center"/>
              <w:rPr>
                <w:sz w:val="20"/>
                <w:szCs w:val="20"/>
                <w:lang w:val="en-US" w:eastAsia="uk-UA"/>
              </w:rPr>
            </w:pPr>
            <w:r w:rsidRPr="00325131">
              <w:rPr>
                <w:sz w:val="20"/>
                <w:szCs w:val="20"/>
                <w:lang w:val="en-US" w:eastAsia="uk-UA"/>
              </w:rPr>
              <w:t>PR is valid from: 30.08.2023</w:t>
            </w:r>
          </w:p>
        </w:tc>
        <w:tc>
          <w:tcPr>
            <w:tcW w:w="1398" w:type="pct"/>
            <w:tcMar>
              <w:top w:w="68" w:type="dxa"/>
              <w:left w:w="57" w:type="dxa"/>
              <w:bottom w:w="68" w:type="dxa"/>
              <w:right w:w="57" w:type="dxa"/>
            </w:tcMar>
          </w:tcPr>
          <w:p w:rsidR="000667B5" w:rsidRPr="00325131" w:rsidRDefault="000667B5" w:rsidP="00213E6E">
            <w:pPr>
              <w:spacing w:line="193" w:lineRule="atLeast"/>
              <w:jc w:val="center"/>
              <w:rPr>
                <w:sz w:val="20"/>
                <w:szCs w:val="20"/>
                <w:lang w:val="en-US" w:eastAsia="uk-UA"/>
              </w:rPr>
            </w:pPr>
            <w:r w:rsidRPr="00325131">
              <w:rPr>
                <w:b/>
                <w:bCs/>
                <w:sz w:val="20"/>
                <w:szCs w:val="20"/>
                <w:lang w:val="en-US" w:eastAsia="uk-UA"/>
              </w:rPr>
              <w:t>S</w:t>
            </w:r>
            <w:r w:rsidR="00325131">
              <w:rPr>
                <w:b/>
                <w:bCs/>
                <w:sz w:val="20"/>
                <w:szCs w:val="20"/>
                <w:lang w:val="en-US" w:eastAsia="uk-UA"/>
              </w:rPr>
              <w:t>RM</w:t>
            </w:r>
          </w:p>
        </w:tc>
        <w:tc>
          <w:tcPr>
            <w:tcW w:w="1895" w:type="pct"/>
            <w:tcMar>
              <w:top w:w="68" w:type="dxa"/>
              <w:left w:w="57" w:type="dxa"/>
              <w:bottom w:w="68" w:type="dxa"/>
              <w:right w:w="57" w:type="dxa"/>
            </w:tcMar>
          </w:tcPr>
          <w:p w:rsidR="000667B5" w:rsidRPr="00325131" w:rsidRDefault="0048493B" w:rsidP="00213E6E">
            <w:pPr>
              <w:spacing w:line="193" w:lineRule="atLeast"/>
              <w:jc w:val="center"/>
              <w:rPr>
                <w:sz w:val="20"/>
                <w:szCs w:val="20"/>
                <w:lang w:val="en-US" w:eastAsia="uk-UA"/>
              </w:rPr>
            </w:pPr>
            <w:r>
              <w:rPr>
                <w:sz w:val="20"/>
                <w:szCs w:val="20"/>
                <w:lang w:val="en-US" w:eastAsia="uk-UA"/>
              </w:rPr>
              <w:t xml:space="preserve">Revision of </w:t>
            </w:r>
            <w:r w:rsidRPr="00325131">
              <w:rPr>
                <w:sz w:val="20"/>
                <w:szCs w:val="20"/>
                <w:lang w:val="en-US" w:eastAsia="uk-UA"/>
              </w:rPr>
              <w:t>PR</w:t>
            </w:r>
            <w:r>
              <w:rPr>
                <w:sz w:val="20"/>
                <w:szCs w:val="20"/>
                <w:lang w:val="en-US" w:eastAsia="uk-UA"/>
              </w:rPr>
              <w:t xml:space="preserve"> is valid from</w:t>
            </w:r>
            <w:r w:rsidR="000667B5" w:rsidRPr="00325131">
              <w:rPr>
                <w:sz w:val="20"/>
                <w:szCs w:val="20"/>
                <w:lang w:val="en-US" w:eastAsia="uk-UA"/>
              </w:rPr>
              <w:t>:</w:t>
            </w:r>
            <w:r>
              <w:rPr>
                <w:sz w:val="20"/>
                <w:szCs w:val="20"/>
                <w:lang w:val="en-US" w:eastAsia="uk-UA"/>
              </w:rPr>
              <w:t xml:space="preserve"> </w:t>
            </w:r>
            <w:r w:rsidR="000667B5" w:rsidRPr="00325131">
              <w:rPr>
                <w:sz w:val="20"/>
                <w:szCs w:val="20"/>
                <w:lang w:val="en-US" w:eastAsia="uk-UA"/>
              </w:rPr>
              <w:t>09/15/2023</w:t>
            </w:r>
          </w:p>
        </w:tc>
      </w:tr>
    </w:tbl>
    <w:p w:rsidR="000667B5" w:rsidRPr="00325131" w:rsidRDefault="000667B5" w:rsidP="000667B5">
      <w:pPr>
        <w:shd w:val="clear" w:color="auto" w:fill="FFFFFF"/>
        <w:spacing w:line="193" w:lineRule="atLeast"/>
        <w:ind w:firstLine="283"/>
        <w:jc w:val="both"/>
        <w:rPr>
          <w:sz w:val="20"/>
          <w:szCs w:val="20"/>
          <w:lang w:val="en-US" w:eastAsia="uk-UA"/>
        </w:rPr>
      </w:pPr>
    </w:p>
    <w:tbl>
      <w:tblPr>
        <w:tblW w:w="10285" w:type="dxa"/>
        <w:tblInd w:w="113" w:type="dxa"/>
        <w:tblLayout w:type="fixed"/>
        <w:tblCellMar>
          <w:left w:w="0" w:type="dxa"/>
          <w:right w:w="0" w:type="dxa"/>
        </w:tblCellMar>
        <w:tblLook w:val="00A0" w:firstRow="1" w:lastRow="0" w:firstColumn="1" w:lastColumn="0" w:noHBand="0" w:noVBand="0"/>
      </w:tblPr>
      <w:tblGrid>
        <w:gridCol w:w="2854"/>
        <w:gridCol w:w="1447"/>
        <w:gridCol w:w="2431"/>
        <w:gridCol w:w="3553"/>
      </w:tblGrid>
      <w:tr w:rsidR="000667B5" w:rsidRPr="00325131" w:rsidTr="00213E6E">
        <w:trPr>
          <w:trHeight w:val="277"/>
        </w:trPr>
        <w:tc>
          <w:tcPr>
            <w:tcW w:w="10285" w:type="dxa"/>
            <w:gridSpan w:val="4"/>
            <w:tcBorders>
              <w:top w:val="single" w:sz="8" w:space="0" w:color="000000"/>
              <w:left w:val="single" w:sz="8" w:space="0" w:color="000000"/>
              <w:bottom w:val="nil"/>
              <w:right w:val="single" w:sz="8" w:space="0" w:color="000000"/>
            </w:tcBorders>
            <w:tcMar>
              <w:top w:w="113" w:type="dxa"/>
              <w:left w:w="113" w:type="dxa"/>
              <w:bottom w:w="113" w:type="dxa"/>
              <w:right w:w="113" w:type="dxa"/>
            </w:tcMar>
          </w:tcPr>
          <w:p w:rsidR="000667B5" w:rsidRPr="00325131" w:rsidRDefault="000667B5" w:rsidP="00213E6E">
            <w:pPr>
              <w:spacing w:line="193" w:lineRule="atLeast"/>
              <w:jc w:val="center"/>
              <w:rPr>
                <w:sz w:val="20"/>
                <w:szCs w:val="20"/>
                <w:u w:val="single"/>
                <w:lang w:val="en-US" w:eastAsia="uk-UA"/>
              </w:rPr>
            </w:pPr>
            <w:r w:rsidRPr="00325131">
              <w:rPr>
                <w:sz w:val="20"/>
                <w:szCs w:val="20"/>
                <w:lang w:val="en-US" w:eastAsia="uk-UA"/>
              </w:rPr>
              <w:t xml:space="preserve">Risk profile No. </w:t>
            </w:r>
            <w:r w:rsidRPr="0048493B">
              <w:rPr>
                <w:sz w:val="20"/>
                <w:szCs w:val="20"/>
                <w:u w:val="single"/>
                <w:lang w:val="en-US" w:eastAsia="uk-UA"/>
              </w:rPr>
              <w:t>G10/03/2023/34587-01</w:t>
            </w:r>
          </w:p>
        </w:tc>
      </w:tr>
      <w:tr w:rsidR="000667B5" w:rsidRPr="00325131" w:rsidTr="00213E6E">
        <w:trPr>
          <w:trHeight w:val="355"/>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48493B" w:rsidRDefault="000667B5" w:rsidP="00213E6E">
            <w:pPr>
              <w:spacing w:line="193" w:lineRule="atLeast"/>
              <w:rPr>
                <w:sz w:val="20"/>
                <w:szCs w:val="20"/>
                <w:u w:val="single"/>
                <w:lang w:val="en-US" w:eastAsia="uk-UA"/>
              </w:rPr>
            </w:pPr>
            <w:r w:rsidRPr="00325131">
              <w:rPr>
                <w:b/>
                <w:bCs/>
                <w:sz w:val="20"/>
                <w:szCs w:val="20"/>
                <w:lang w:val="en-US" w:eastAsia="uk-UA"/>
              </w:rPr>
              <w:t>Name of PR:</w:t>
            </w:r>
            <w:r w:rsidR="0048493B">
              <w:rPr>
                <w:b/>
                <w:bCs/>
                <w:sz w:val="20"/>
                <w:szCs w:val="20"/>
                <w:lang w:val="en-US" w:eastAsia="uk-UA"/>
              </w:rPr>
              <w:t xml:space="preserve"> </w:t>
            </w:r>
            <w:r w:rsidRPr="0048493B">
              <w:rPr>
                <w:sz w:val="20"/>
                <w:szCs w:val="20"/>
                <w:u w:val="single"/>
                <w:lang w:val="en-US" w:eastAsia="uk-UA"/>
              </w:rPr>
              <w:t>Control to prevent and counter smuggling</w:t>
            </w:r>
          </w:p>
          <w:p w:rsidR="000667B5" w:rsidRPr="0048493B" w:rsidRDefault="000667B5" w:rsidP="00213E6E">
            <w:pPr>
              <w:spacing w:before="113" w:line="193" w:lineRule="atLeast"/>
              <w:rPr>
                <w:sz w:val="20"/>
                <w:szCs w:val="20"/>
                <w:u w:val="single"/>
                <w:lang w:val="en-US" w:eastAsia="uk-UA"/>
              </w:rPr>
            </w:pPr>
            <w:r w:rsidRPr="00325131">
              <w:rPr>
                <w:b/>
                <w:bCs/>
                <w:sz w:val="20"/>
                <w:szCs w:val="20"/>
                <w:lang w:val="en-US" w:eastAsia="uk-UA"/>
              </w:rPr>
              <w:t>Type of PR:</w:t>
            </w:r>
            <w:r w:rsidR="0048493B">
              <w:rPr>
                <w:b/>
                <w:bCs/>
                <w:sz w:val="20"/>
                <w:szCs w:val="20"/>
                <w:lang w:val="en-US" w:eastAsia="uk-UA"/>
              </w:rPr>
              <w:t xml:space="preserve"> </w:t>
            </w:r>
            <w:r w:rsidRPr="0048493B">
              <w:rPr>
                <w:sz w:val="20"/>
                <w:szCs w:val="20"/>
                <w:u w:val="single"/>
                <w:lang w:val="en-US" w:eastAsia="uk-UA"/>
              </w:rPr>
              <w:t>electronic</w:t>
            </w:r>
          </w:p>
          <w:p w:rsidR="000667B5" w:rsidRPr="00325131" w:rsidRDefault="000667B5" w:rsidP="00213E6E">
            <w:pPr>
              <w:spacing w:before="113" w:line="193" w:lineRule="atLeast"/>
              <w:rPr>
                <w:sz w:val="20"/>
                <w:szCs w:val="20"/>
                <w:u w:val="single"/>
                <w:lang w:val="en-US" w:eastAsia="uk-UA"/>
              </w:rPr>
            </w:pPr>
            <w:r w:rsidRPr="00325131">
              <w:rPr>
                <w:b/>
                <w:bCs/>
                <w:sz w:val="20"/>
                <w:szCs w:val="20"/>
                <w:lang w:val="en-US" w:eastAsia="uk-UA"/>
              </w:rPr>
              <w:t>ASR</w:t>
            </w:r>
            <w:r w:rsidR="0048493B">
              <w:rPr>
                <w:b/>
                <w:bCs/>
                <w:sz w:val="20"/>
                <w:szCs w:val="20"/>
                <w:lang w:val="en-US" w:eastAsia="uk-UA"/>
              </w:rPr>
              <w:t>M</w:t>
            </w:r>
            <w:r w:rsidRPr="00325131">
              <w:rPr>
                <w:b/>
                <w:bCs/>
                <w:sz w:val="20"/>
                <w:szCs w:val="20"/>
                <w:lang w:val="en-US" w:eastAsia="uk-UA"/>
              </w:rPr>
              <w:t xml:space="preserve"> module, to which PR is implemented:</w:t>
            </w:r>
            <w:r w:rsidR="0048493B">
              <w:rPr>
                <w:b/>
                <w:bCs/>
                <w:sz w:val="20"/>
                <w:szCs w:val="20"/>
                <w:lang w:val="en-US" w:eastAsia="uk-UA"/>
              </w:rPr>
              <w:t xml:space="preserve"> </w:t>
            </w:r>
            <w:r w:rsidRPr="0048493B">
              <w:rPr>
                <w:sz w:val="20"/>
                <w:szCs w:val="20"/>
                <w:u w:val="single"/>
                <w:lang w:val="en-US" w:eastAsia="uk-UA"/>
              </w:rPr>
              <w:t>ASA</w:t>
            </w:r>
            <w:r w:rsidR="0048493B" w:rsidRPr="0048493B">
              <w:rPr>
                <w:sz w:val="20"/>
                <w:szCs w:val="20"/>
                <w:u w:val="single"/>
                <w:lang w:val="en-US" w:eastAsia="uk-UA"/>
              </w:rPr>
              <w:t>RM</w:t>
            </w:r>
            <w:r w:rsidRPr="0048493B">
              <w:rPr>
                <w:sz w:val="20"/>
                <w:szCs w:val="20"/>
                <w:u w:val="single"/>
                <w:lang w:val="en-US" w:eastAsia="uk-UA"/>
              </w:rPr>
              <w:t xml:space="preserve"> module for customs clearance of customs declaration (including electronic customs declaration)</w:t>
            </w:r>
          </w:p>
        </w:tc>
      </w:tr>
      <w:tr w:rsidR="000667B5" w:rsidRPr="00325131" w:rsidTr="00213E6E">
        <w:trPr>
          <w:trHeight w:val="526"/>
        </w:trPr>
        <w:tc>
          <w:tcPr>
            <w:tcW w:w="2854" w:type="dxa"/>
            <w:tcBorders>
              <w:top w:val="nil"/>
              <w:left w:val="single" w:sz="8" w:space="0" w:color="000000"/>
              <w:bottom w:val="nil"/>
              <w:right w:val="nil"/>
            </w:tcBorders>
            <w:tcMar>
              <w:top w:w="113"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b/>
                <w:bCs/>
                <w:sz w:val="20"/>
                <w:szCs w:val="20"/>
                <w:lang w:val="en-US" w:eastAsia="uk-UA"/>
              </w:rPr>
              <w:t>Areas of risk:</w:t>
            </w:r>
          </w:p>
        </w:tc>
        <w:tc>
          <w:tcPr>
            <w:tcW w:w="7431" w:type="dxa"/>
            <w:gridSpan w:val="3"/>
            <w:tcBorders>
              <w:top w:val="nil"/>
              <w:left w:val="nil"/>
              <w:bottom w:val="nil"/>
              <w:right w:val="single" w:sz="8" w:space="0" w:color="000000"/>
            </w:tcBorders>
            <w:tcMar>
              <w:top w:w="113" w:type="dxa"/>
              <w:left w:w="68" w:type="dxa"/>
              <w:bottom w:w="113" w:type="dxa"/>
              <w:right w:w="68" w:type="dxa"/>
            </w:tcMar>
          </w:tcPr>
          <w:p w:rsidR="000667B5" w:rsidRPr="00325131" w:rsidRDefault="000667B5" w:rsidP="00213E6E">
            <w:pPr>
              <w:spacing w:line="193" w:lineRule="atLeast"/>
              <w:jc w:val="both"/>
              <w:rPr>
                <w:sz w:val="20"/>
                <w:szCs w:val="20"/>
                <w:u w:val="single"/>
                <w:lang w:val="en-US" w:eastAsia="uk-UA"/>
              </w:rPr>
            </w:pPr>
            <w:r w:rsidRPr="00325131">
              <w:rPr>
                <w:sz w:val="20"/>
                <w:szCs w:val="20"/>
                <w:u w:val="single"/>
                <w:lang w:val="en-US" w:eastAsia="uk-UA"/>
              </w:rPr>
              <w:t>103 Export</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205 Smuggling/evasion from customs control</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302 Evasion/reduction of export duty</w:t>
            </w:r>
          </w:p>
        </w:tc>
      </w:tr>
      <w:tr w:rsidR="000667B5" w:rsidRPr="00325131" w:rsidTr="00213E6E">
        <w:trPr>
          <w:trHeight w:val="694"/>
        </w:trPr>
        <w:tc>
          <w:tcPr>
            <w:tcW w:w="2854" w:type="dxa"/>
            <w:tcBorders>
              <w:top w:val="nil"/>
              <w:left w:val="single" w:sz="8" w:space="0" w:color="000000"/>
              <w:bottom w:val="nil"/>
              <w:right w:val="nil"/>
            </w:tcBorders>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b/>
                <w:bCs/>
                <w:sz w:val="20"/>
                <w:szCs w:val="20"/>
                <w:lang w:val="en-US" w:eastAsia="uk-UA"/>
              </w:rPr>
              <w:t>Risk indicators:</w:t>
            </w:r>
          </w:p>
        </w:tc>
        <w:tc>
          <w:tcPr>
            <w:tcW w:w="3878" w:type="dxa"/>
            <w:gridSpan w:val="2"/>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sz w:val="20"/>
                <w:szCs w:val="20"/>
                <w:lang w:val="en-US" w:eastAsia="uk-UA"/>
              </w:rPr>
              <w:t>indicator name:</w:t>
            </w:r>
          </w:p>
          <w:p w:rsidR="000667B5" w:rsidRPr="00325131" w:rsidRDefault="000667B5" w:rsidP="00213E6E">
            <w:pPr>
              <w:spacing w:line="193" w:lineRule="atLeast"/>
              <w:jc w:val="both"/>
              <w:rPr>
                <w:sz w:val="20"/>
                <w:szCs w:val="20"/>
                <w:u w:val="single"/>
                <w:lang w:val="en-US" w:eastAsia="uk-UA"/>
              </w:rPr>
            </w:pPr>
            <w:r w:rsidRPr="00325131">
              <w:rPr>
                <w:sz w:val="20"/>
                <w:szCs w:val="20"/>
                <w:u w:val="single"/>
                <w:lang w:val="en-US" w:eastAsia="uk-UA"/>
              </w:rPr>
              <w:t>Direction</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Cargo</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Vehicle</w:t>
            </w:r>
          </w:p>
        </w:tc>
        <w:tc>
          <w:tcPr>
            <w:tcW w:w="3553" w:type="dxa"/>
            <w:tcBorders>
              <w:top w:val="nil"/>
              <w:left w:val="nil"/>
              <w:bottom w:val="nil"/>
              <w:right w:val="single" w:sz="8" w:space="0" w:color="000000"/>
            </w:tcBorders>
            <w:tcMar>
              <w:top w:w="68" w:type="dxa"/>
              <w:left w:w="68" w:type="dxa"/>
              <w:bottom w:w="113" w:type="dxa"/>
              <w:right w:w="68" w:type="dxa"/>
            </w:tcMar>
          </w:tcPr>
          <w:p w:rsidR="000667B5" w:rsidRPr="00325131" w:rsidRDefault="000667B5" w:rsidP="00213E6E">
            <w:pPr>
              <w:spacing w:line="193" w:lineRule="atLeast"/>
              <w:jc w:val="both"/>
              <w:rPr>
                <w:sz w:val="20"/>
                <w:szCs w:val="20"/>
                <w:lang w:val="en-US" w:eastAsia="uk-UA"/>
              </w:rPr>
            </w:pPr>
            <w:r w:rsidRPr="00325131">
              <w:rPr>
                <w:sz w:val="20"/>
                <w:szCs w:val="20"/>
                <w:lang w:val="en-US" w:eastAsia="uk-UA"/>
              </w:rPr>
              <w:t>indicator value:</w:t>
            </w:r>
          </w:p>
          <w:p w:rsidR="000667B5" w:rsidRPr="00325131" w:rsidRDefault="000667B5" w:rsidP="00213E6E">
            <w:pPr>
              <w:spacing w:line="193" w:lineRule="atLeast"/>
              <w:jc w:val="both"/>
              <w:rPr>
                <w:sz w:val="20"/>
                <w:szCs w:val="20"/>
                <w:u w:val="single"/>
                <w:lang w:val="en-US" w:eastAsia="uk-UA"/>
              </w:rPr>
            </w:pPr>
            <w:r w:rsidRPr="00325131">
              <w:rPr>
                <w:sz w:val="20"/>
                <w:szCs w:val="20"/>
                <w:u w:val="single"/>
                <w:lang w:val="en-US" w:eastAsia="uk-UA"/>
              </w:rPr>
              <w:t>Departure</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Accompanying documents, packaging</w:t>
            </w:r>
          </w:p>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Appearance of the vehicle</w:t>
            </w:r>
          </w:p>
        </w:tc>
      </w:tr>
      <w:tr w:rsidR="000667B5" w:rsidRPr="00325131" w:rsidTr="00213E6E">
        <w:trPr>
          <w:trHeight w:val="347"/>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Assessment of the degree of risk. Description of the calculation algorithm. Notification of customs formalities:</w:t>
            </w:r>
          </w:p>
        </w:tc>
      </w:tr>
      <w:tr w:rsidR="000667B5" w:rsidRPr="00325131" w:rsidTr="00213E6E">
        <w:trPr>
          <w:trHeight w:val="514"/>
        </w:trPr>
        <w:tc>
          <w:tcPr>
            <w:tcW w:w="10285" w:type="dxa"/>
            <w:gridSpan w:val="4"/>
            <w:tcBorders>
              <w:top w:val="nil"/>
              <w:left w:val="single" w:sz="8" w:space="0" w:color="000000"/>
              <w:bottom w:val="nil"/>
              <w:right w:val="single" w:sz="8" w:space="0" w:color="000000"/>
            </w:tcBorders>
            <w:tcMar>
              <w:top w:w="68" w:type="dxa"/>
              <w:left w:w="68" w:type="dxa"/>
              <w:bottom w:w="283" w:type="dxa"/>
              <w:right w:w="68" w:type="dxa"/>
            </w:tcMar>
          </w:tcPr>
          <w:p w:rsidR="000667B5" w:rsidRPr="00325131" w:rsidRDefault="000667B5" w:rsidP="00213E6E">
            <w:pPr>
              <w:spacing w:before="57" w:line="193" w:lineRule="atLeast"/>
              <w:jc w:val="both"/>
              <w:rPr>
                <w:sz w:val="20"/>
                <w:szCs w:val="20"/>
                <w:u w:val="single"/>
                <w:lang w:val="en-US" w:eastAsia="uk-UA"/>
              </w:rPr>
            </w:pPr>
            <w:r w:rsidRPr="00325131">
              <w:rPr>
                <w:sz w:val="20"/>
                <w:szCs w:val="20"/>
                <w:u w:val="single"/>
                <w:lang w:val="en-US" w:eastAsia="uk-UA"/>
              </w:rPr>
              <w:t xml:space="preserve">If (Indicator 1 = </w:t>
            </w:r>
            <w:r w:rsidR="0048493B">
              <w:rPr>
                <w:sz w:val="20"/>
                <w:szCs w:val="20"/>
                <w:u w:val="single"/>
                <w:lang w:val="en-US" w:eastAsia="uk-UA"/>
              </w:rPr>
              <w:t>“</w:t>
            </w:r>
            <w:r w:rsidRPr="00325131">
              <w:rPr>
                <w:sz w:val="20"/>
                <w:szCs w:val="20"/>
                <w:u w:val="single"/>
                <w:lang w:val="en-US" w:eastAsia="uk-UA"/>
              </w:rPr>
              <w:t>Departure</w:t>
            </w:r>
            <w:r w:rsidR="0048493B">
              <w:rPr>
                <w:sz w:val="20"/>
                <w:szCs w:val="20"/>
                <w:u w:val="single"/>
                <w:lang w:val="en-US" w:eastAsia="uk-UA"/>
              </w:rPr>
              <w:t>”</w:t>
            </w:r>
            <w:r w:rsidRPr="00325131">
              <w:rPr>
                <w:sz w:val="20"/>
                <w:szCs w:val="20"/>
                <w:u w:val="single"/>
                <w:lang w:val="en-US" w:eastAsia="uk-UA"/>
              </w:rPr>
              <w:t xml:space="preserve">), (Indicator 2.1 = </w:t>
            </w:r>
            <w:r w:rsidR="0048493B">
              <w:rPr>
                <w:sz w:val="20"/>
                <w:szCs w:val="20"/>
                <w:u w:val="single"/>
                <w:lang w:val="en-US" w:eastAsia="uk-UA"/>
              </w:rPr>
              <w:t>“</w:t>
            </w:r>
            <w:r w:rsidRPr="00325131">
              <w:rPr>
                <w:sz w:val="20"/>
                <w:szCs w:val="20"/>
                <w:u w:val="single"/>
                <w:lang w:val="en-US" w:eastAsia="uk-UA"/>
              </w:rPr>
              <w:t>Accompanying documents</w:t>
            </w:r>
            <w:r w:rsidR="0048493B">
              <w:rPr>
                <w:sz w:val="20"/>
                <w:szCs w:val="20"/>
                <w:u w:val="single"/>
                <w:lang w:val="en-US" w:eastAsia="uk-UA"/>
              </w:rPr>
              <w:t>”</w:t>
            </w:r>
            <w:r w:rsidRPr="00325131">
              <w:rPr>
                <w:sz w:val="20"/>
                <w:szCs w:val="20"/>
                <w:u w:val="single"/>
                <w:lang w:val="en-US" w:eastAsia="uk-UA"/>
              </w:rPr>
              <w:t xml:space="preserve">), (Indicator 2.2 = </w:t>
            </w:r>
            <w:r w:rsidR="0048493B">
              <w:rPr>
                <w:sz w:val="20"/>
                <w:szCs w:val="20"/>
                <w:u w:val="single"/>
                <w:lang w:val="en-US" w:eastAsia="uk-UA"/>
              </w:rPr>
              <w:t>“</w:t>
            </w:r>
            <w:r w:rsidRPr="00325131">
              <w:rPr>
                <w:sz w:val="20"/>
                <w:szCs w:val="20"/>
                <w:u w:val="single"/>
                <w:lang w:val="en-US" w:eastAsia="uk-UA"/>
              </w:rPr>
              <w:t>Packaging</w:t>
            </w:r>
            <w:r w:rsidR="0048493B">
              <w:rPr>
                <w:sz w:val="20"/>
                <w:szCs w:val="20"/>
                <w:u w:val="single"/>
                <w:lang w:val="en-US" w:eastAsia="uk-UA"/>
              </w:rPr>
              <w:t>”</w:t>
            </w:r>
            <w:r w:rsidRPr="00325131">
              <w:rPr>
                <w:sz w:val="20"/>
                <w:szCs w:val="20"/>
                <w:u w:val="single"/>
                <w:lang w:val="en-US" w:eastAsia="uk-UA"/>
              </w:rPr>
              <w:t xml:space="preserve">) and (Indicator 3 = </w:t>
            </w:r>
            <w:r w:rsidR="0048493B">
              <w:rPr>
                <w:sz w:val="20"/>
                <w:szCs w:val="20"/>
                <w:u w:val="single"/>
                <w:lang w:val="en-US" w:eastAsia="uk-UA"/>
              </w:rPr>
              <w:t>“</w:t>
            </w:r>
            <w:r w:rsidRPr="00325131">
              <w:rPr>
                <w:sz w:val="20"/>
                <w:szCs w:val="20"/>
                <w:u w:val="single"/>
                <w:lang w:val="en-US" w:eastAsia="uk-UA"/>
              </w:rPr>
              <w:t>External appearance of the vehicle</w:t>
            </w:r>
            <w:r w:rsidR="0048493B">
              <w:rPr>
                <w:sz w:val="20"/>
                <w:szCs w:val="20"/>
                <w:u w:val="single"/>
                <w:lang w:val="en-US" w:eastAsia="uk-UA"/>
              </w:rPr>
              <w:t>”</w:t>
            </w:r>
            <w:r w:rsidRPr="00325131">
              <w:rPr>
                <w:sz w:val="20"/>
                <w:szCs w:val="20"/>
                <w:u w:val="single"/>
                <w:lang w:val="en-US" w:eastAsia="uk-UA"/>
              </w:rPr>
              <w:t xml:space="preserve">), then SR = 0.91. </w:t>
            </w:r>
            <w:r w:rsidR="0048493B">
              <w:rPr>
                <w:sz w:val="20"/>
                <w:szCs w:val="20"/>
                <w:u w:val="single"/>
                <w:lang w:val="en-US" w:eastAsia="uk-UA"/>
              </w:rPr>
              <w:t>Notification</w:t>
            </w:r>
            <w:r w:rsidRPr="00325131">
              <w:rPr>
                <w:sz w:val="20"/>
                <w:szCs w:val="20"/>
                <w:u w:val="single"/>
                <w:lang w:val="en-US" w:eastAsia="uk-UA"/>
              </w:rPr>
              <w:t xml:space="preserve">: </w:t>
            </w:r>
            <w:r w:rsidR="0048493B">
              <w:rPr>
                <w:sz w:val="20"/>
                <w:szCs w:val="20"/>
                <w:u w:val="single"/>
                <w:lang w:val="en-US" w:eastAsia="uk-UA"/>
              </w:rPr>
              <w:t>“</w:t>
            </w:r>
            <w:r w:rsidRPr="00325131">
              <w:rPr>
                <w:sz w:val="20"/>
                <w:szCs w:val="20"/>
                <w:u w:val="single"/>
                <w:lang w:val="en-US" w:eastAsia="uk-UA"/>
              </w:rPr>
              <w:t>Conduct a detailed inspection of cargo and vehicles.</w:t>
            </w:r>
            <w:r w:rsidR="0048493B">
              <w:rPr>
                <w:sz w:val="20"/>
                <w:szCs w:val="20"/>
                <w:u w:val="single"/>
                <w:lang w:val="en-US" w:eastAsia="uk-UA"/>
              </w:rPr>
              <w:t>”</w:t>
            </w:r>
          </w:p>
        </w:tc>
      </w:tr>
      <w:tr w:rsidR="000667B5" w:rsidRPr="00325131" w:rsidTr="00213E6E">
        <w:trPr>
          <w:trHeight w:val="350"/>
        </w:trPr>
        <w:tc>
          <w:tcPr>
            <w:tcW w:w="10285" w:type="dxa"/>
            <w:gridSpan w:val="4"/>
            <w:tcBorders>
              <w:top w:val="nil"/>
              <w:left w:val="single" w:sz="8" w:space="0" w:color="000000"/>
              <w:bottom w:val="nil"/>
              <w:right w:val="single" w:sz="8" w:space="0" w:color="000000"/>
            </w:tcBorders>
            <w:tcMar>
              <w:top w:w="68"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b/>
                <w:bCs/>
                <w:sz w:val="20"/>
                <w:szCs w:val="20"/>
                <w:lang w:val="en-US" w:eastAsia="uk-UA"/>
              </w:rPr>
              <w:t>Forms and scope of control:</w:t>
            </w:r>
          </w:p>
        </w:tc>
      </w:tr>
      <w:tr w:rsidR="000667B5" w:rsidRPr="00325131" w:rsidTr="00213E6E">
        <w:trPr>
          <w:trHeight w:val="450"/>
        </w:trPr>
        <w:tc>
          <w:tcPr>
            <w:tcW w:w="2854" w:type="dxa"/>
            <w:tcBorders>
              <w:top w:val="nil"/>
              <w:left w:val="single" w:sz="8" w:space="0" w:color="000000"/>
              <w:bottom w:val="nil"/>
              <w:right w:val="nil"/>
            </w:tcBorders>
            <w:tcMar>
              <w:top w:w="68" w:type="dxa"/>
              <w:left w:w="68" w:type="dxa"/>
              <w:bottom w:w="68" w:type="dxa"/>
              <w:right w:w="68" w:type="dxa"/>
            </w:tcMar>
          </w:tcPr>
          <w:p w:rsidR="000667B5" w:rsidRPr="00325131" w:rsidRDefault="000667B5" w:rsidP="00213E6E">
            <w:pPr>
              <w:spacing w:line="193" w:lineRule="atLeast"/>
              <w:ind w:left="87"/>
              <w:jc w:val="center"/>
              <w:rPr>
                <w:sz w:val="20"/>
                <w:szCs w:val="20"/>
                <w:lang w:val="en-US" w:eastAsia="uk-UA"/>
              </w:rPr>
            </w:pPr>
            <w:r w:rsidRPr="00325131">
              <w:rPr>
                <w:sz w:val="20"/>
                <w:szCs w:val="20"/>
                <w:lang w:val="en-US" w:eastAsia="uk-UA"/>
              </w:rPr>
              <w:t>code and name of the customs formality:</w:t>
            </w:r>
          </w:p>
        </w:tc>
        <w:tc>
          <w:tcPr>
            <w:tcW w:w="3878" w:type="dxa"/>
            <w:gridSpan w:val="2"/>
            <w:tcMar>
              <w:top w:w="68" w:type="dxa"/>
              <w:left w:w="68" w:type="dxa"/>
              <w:bottom w:w="68" w:type="dxa"/>
              <w:right w:w="68" w:type="dxa"/>
            </w:tcMar>
          </w:tcPr>
          <w:p w:rsidR="000667B5" w:rsidRPr="00325131" w:rsidRDefault="000667B5" w:rsidP="00213E6E">
            <w:pPr>
              <w:spacing w:line="193" w:lineRule="atLeast"/>
              <w:ind w:left="87"/>
              <w:jc w:val="center"/>
              <w:rPr>
                <w:sz w:val="20"/>
                <w:szCs w:val="20"/>
                <w:lang w:val="en-US" w:eastAsia="uk-UA"/>
              </w:rPr>
            </w:pPr>
            <w:r w:rsidRPr="00325131">
              <w:rPr>
                <w:sz w:val="20"/>
                <w:szCs w:val="20"/>
                <w:lang w:val="en-US" w:eastAsia="uk-UA"/>
              </w:rPr>
              <w:t>type of customs formality:</w:t>
            </w:r>
          </w:p>
        </w:tc>
        <w:tc>
          <w:tcPr>
            <w:tcW w:w="3553" w:type="dxa"/>
            <w:tcBorders>
              <w:top w:val="nil"/>
              <w:left w:val="nil"/>
              <w:bottom w:val="nil"/>
              <w:right w:val="single" w:sz="8" w:space="0" w:color="000000"/>
            </w:tcBorders>
            <w:tcMar>
              <w:top w:w="68" w:type="dxa"/>
              <w:left w:w="68" w:type="dxa"/>
              <w:bottom w:w="68" w:type="dxa"/>
              <w:right w:w="68" w:type="dxa"/>
            </w:tcMar>
          </w:tcPr>
          <w:p w:rsidR="000667B5" w:rsidRPr="00325131" w:rsidRDefault="0048493B" w:rsidP="00213E6E">
            <w:pPr>
              <w:spacing w:line="193" w:lineRule="atLeast"/>
              <w:ind w:left="87"/>
              <w:jc w:val="center"/>
              <w:rPr>
                <w:sz w:val="20"/>
                <w:szCs w:val="20"/>
                <w:lang w:val="en-US" w:eastAsia="uk-UA"/>
              </w:rPr>
            </w:pPr>
            <w:r>
              <w:rPr>
                <w:sz w:val="20"/>
                <w:szCs w:val="20"/>
                <w:lang w:val="en-US" w:eastAsia="uk-UA"/>
              </w:rPr>
              <w:t xml:space="preserve">risk degree </w:t>
            </w:r>
            <w:r w:rsidRPr="00325131">
              <w:rPr>
                <w:sz w:val="20"/>
                <w:szCs w:val="20"/>
                <w:lang w:val="en-US" w:eastAsia="uk-UA"/>
              </w:rPr>
              <w:t>threshold</w:t>
            </w:r>
            <w:r w:rsidR="000667B5" w:rsidRPr="00325131">
              <w:rPr>
                <w:sz w:val="20"/>
                <w:szCs w:val="20"/>
                <w:lang w:val="en-US" w:eastAsia="uk-UA"/>
              </w:rPr>
              <w:t>:</w:t>
            </w:r>
          </w:p>
        </w:tc>
      </w:tr>
      <w:tr w:rsidR="000667B5" w:rsidRPr="00325131" w:rsidTr="00213E6E">
        <w:trPr>
          <w:trHeight w:val="338"/>
        </w:trPr>
        <w:tc>
          <w:tcPr>
            <w:tcW w:w="2854" w:type="dxa"/>
            <w:tcBorders>
              <w:top w:val="nil"/>
              <w:left w:val="single" w:sz="8" w:space="0" w:color="000000"/>
              <w:bottom w:val="nil"/>
              <w:right w:val="nil"/>
            </w:tcBorders>
            <w:tcMar>
              <w:top w:w="68" w:type="dxa"/>
              <w:left w:w="68" w:type="dxa"/>
              <w:bottom w:w="68" w:type="dxa"/>
              <w:right w:w="68" w:type="dxa"/>
            </w:tcMar>
          </w:tcPr>
          <w:p w:rsidR="000667B5" w:rsidRPr="0048493B" w:rsidRDefault="000667B5" w:rsidP="00213E6E">
            <w:pPr>
              <w:spacing w:line="193" w:lineRule="atLeast"/>
              <w:ind w:left="87"/>
              <w:jc w:val="both"/>
              <w:rPr>
                <w:sz w:val="20"/>
                <w:szCs w:val="20"/>
                <w:u w:val="single"/>
                <w:lang w:val="en-US" w:eastAsia="uk-UA"/>
              </w:rPr>
            </w:pPr>
            <w:r w:rsidRPr="0048493B">
              <w:rPr>
                <w:sz w:val="20"/>
                <w:szCs w:val="20"/>
                <w:u w:val="single"/>
                <w:lang w:val="en-US" w:eastAsia="uk-UA"/>
              </w:rPr>
              <w:t>103-1</w:t>
            </w:r>
            <w:r w:rsidR="0048493B">
              <w:rPr>
                <w:sz w:val="20"/>
                <w:szCs w:val="20"/>
                <w:u w:val="single"/>
                <w:lang w:val="en-US" w:eastAsia="uk-UA"/>
              </w:rPr>
              <w:t xml:space="preserve"> </w:t>
            </w:r>
            <w:r w:rsidRPr="0048493B">
              <w:rPr>
                <w:sz w:val="20"/>
                <w:szCs w:val="20"/>
                <w:u w:val="single"/>
                <w:lang w:val="en-US" w:eastAsia="uk-UA"/>
              </w:rPr>
              <w:t>Verification of the submitted goods accompanying and freight transport documents</w:t>
            </w:r>
          </w:p>
        </w:tc>
        <w:tc>
          <w:tcPr>
            <w:tcW w:w="3878" w:type="dxa"/>
            <w:gridSpan w:val="2"/>
            <w:tcMar>
              <w:top w:w="68" w:type="dxa"/>
              <w:left w:w="68" w:type="dxa"/>
              <w:bottom w:w="68" w:type="dxa"/>
              <w:right w:w="68" w:type="dxa"/>
            </w:tcMar>
            <w:vAlign w:val="center"/>
          </w:tcPr>
          <w:p w:rsidR="000667B5" w:rsidRPr="00325131" w:rsidRDefault="000667B5" w:rsidP="00213E6E">
            <w:pPr>
              <w:spacing w:before="57" w:line="193" w:lineRule="atLeast"/>
              <w:ind w:left="87"/>
              <w:jc w:val="center"/>
              <w:rPr>
                <w:sz w:val="20"/>
                <w:szCs w:val="20"/>
                <w:u w:val="single"/>
                <w:lang w:val="en-US" w:eastAsia="uk-UA"/>
              </w:rPr>
            </w:pPr>
            <w:r w:rsidRPr="00325131">
              <w:rPr>
                <w:sz w:val="20"/>
                <w:szCs w:val="20"/>
                <w:u w:val="single"/>
                <w:lang w:val="en-US" w:eastAsia="uk-UA"/>
              </w:rPr>
              <w:t>Mandatory</w:t>
            </w:r>
          </w:p>
        </w:tc>
        <w:tc>
          <w:tcPr>
            <w:tcW w:w="3553" w:type="dxa"/>
            <w:tcBorders>
              <w:top w:val="nil"/>
              <w:left w:val="nil"/>
              <w:bottom w:val="nil"/>
              <w:right w:val="single" w:sz="8" w:space="0" w:color="000000"/>
            </w:tcBorders>
            <w:tcMar>
              <w:top w:w="68" w:type="dxa"/>
              <w:left w:w="68" w:type="dxa"/>
              <w:bottom w:w="68" w:type="dxa"/>
              <w:right w:w="68" w:type="dxa"/>
            </w:tcMar>
            <w:vAlign w:val="center"/>
          </w:tcPr>
          <w:p w:rsidR="000667B5" w:rsidRPr="00325131" w:rsidRDefault="000667B5" w:rsidP="00213E6E">
            <w:pPr>
              <w:spacing w:before="57" w:line="193" w:lineRule="atLeast"/>
              <w:ind w:left="87"/>
              <w:jc w:val="center"/>
              <w:rPr>
                <w:sz w:val="20"/>
                <w:szCs w:val="20"/>
                <w:u w:val="single"/>
                <w:lang w:val="en-US" w:eastAsia="uk-UA"/>
              </w:rPr>
            </w:pPr>
            <w:r w:rsidRPr="00325131">
              <w:rPr>
                <w:sz w:val="20"/>
                <w:szCs w:val="20"/>
                <w:u w:val="single"/>
                <w:lang w:val="en-US" w:eastAsia="uk-UA"/>
              </w:rPr>
              <w:t>0</w:t>
            </w:r>
            <w:r w:rsidR="0048493B">
              <w:rPr>
                <w:sz w:val="20"/>
                <w:szCs w:val="20"/>
                <w:u w:val="single"/>
                <w:lang w:val="en-US" w:eastAsia="uk-UA"/>
              </w:rPr>
              <w:t>,</w:t>
            </w:r>
            <w:r w:rsidRPr="00325131">
              <w:rPr>
                <w:sz w:val="20"/>
                <w:szCs w:val="20"/>
                <w:u w:val="single"/>
                <w:lang w:val="en-US" w:eastAsia="uk-UA"/>
              </w:rPr>
              <w:t>71</w:t>
            </w:r>
          </w:p>
        </w:tc>
      </w:tr>
      <w:tr w:rsidR="000667B5" w:rsidRPr="00325131" w:rsidTr="00213E6E">
        <w:trPr>
          <w:trHeight w:val="126"/>
        </w:trPr>
        <w:tc>
          <w:tcPr>
            <w:tcW w:w="2854" w:type="dxa"/>
            <w:tcBorders>
              <w:top w:val="nil"/>
              <w:left w:val="single" w:sz="8" w:space="0" w:color="000000"/>
              <w:bottom w:val="nil"/>
              <w:right w:val="nil"/>
            </w:tcBorders>
            <w:tcMar>
              <w:top w:w="68" w:type="dxa"/>
              <w:left w:w="68" w:type="dxa"/>
              <w:bottom w:w="170" w:type="dxa"/>
              <w:right w:w="68" w:type="dxa"/>
            </w:tcMar>
          </w:tcPr>
          <w:p w:rsidR="000667B5" w:rsidRPr="0048493B" w:rsidRDefault="000667B5" w:rsidP="00213E6E">
            <w:pPr>
              <w:spacing w:line="193" w:lineRule="atLeast"/>
              <w:ind w:left="87"/>
              <w:jc w:val="both"/>
              <w:rPr>
                <w:sz w:val="20"/>
                <w:szCs w:val="20"/>
                <w:u w:val="single"/>
                <w:lang w:val="en-US" w:eastAsia="uk-UA"/>
              </w:rPr>
            </w:pPr>
            <w:r w:rsidRPr="0048493B">
              <w:rPr>
                <w:sz w:val="20"/>
                <w:szCs w:val="20"/>
                <w:u w:val="single"/>
                <w:lang w:val="en-US" w:eastAsia="uk-UA"/>
              </w:rPr>
              <w:t>203-1</w:t>
            </w:r>
            <w:r w:rsidR="0048493B">
              <w:rPr>
                <w:sz w:val="20"/>
                <w:szCs w:val="20"/>
                <w:u w:val="single"/>
                <w:lang w:val="en-US" w:eastAsia="uk-UA"/>
              </w:rPr>
              <w:t xml:space="preserve"> </w:t>
            </w:r>
            <w:r w:rsidRPr="0048493B">
              <w:rPr>
                <w:sz w:val="20"/>
                <w:szCs w:val="20"/>
                <w:u w:val="single"/>
                <w:lang w:val="en-US" w:eastAsia="uk-UA"/>
              </w:rPr>
              <w:t>Carrying out a full customs inspection - with the disclosure of up to 100 percent of the packaging spaces and an in-depth examination of the vehicle</w:t>
            </w:r>
          </w:p>
        </w:tc>
        <w:tc>
          <w:tcPr>
            <w:tcW w:w="3878" w:type="dxa"/>
            <w:gridSpan w:val="2"/>
            <w:tcMar>
              <w:top w:w="68" w:type="dxa"/>
              <w:left w:w="68" w:type="dxa"/>
              <w:bottom w:w="170" w:type="dxa"/>
              <w:right w:w="68" w:type="dxa"/>
            </w:tcMar>
            <w:vAlign w:val="center"/>
          </w:tcPr>
          <w:p w:rsidR="000667B5" w:rsidRPr="00325131" w:rsidRDefault="000667B5" w:rsidP="00213E6E">
            <w:pPr>
              <w:spacing w:before="57" w:line="193" w:lineRule="atLeast"/>
              <w:ind w:left="87"/>
              <w:jc w:val="center"/>
              <w:rPr>
                <w:sz w:val="20"/>
                <w:szCs w:val="20"/>
                <w:lang w:val="en-US" w:eastAsia="uk-UA"/>
              </w:rPr>
            </w:pPr>
            <w:r w:rsidRPr="00325131">
              <w:rPr>
                <w:sz w:val="20"/>
                <w:szCs w:val="20"/>
                <w:u w:val="single"/>
                <w:lang w:val="en-US" w:eastAsia="uk-UA"/>
              </w:rPr>
              <w:t>Mandatory</w:t>
            </w:r>
          </w:p>
        </w:tc>
        <w:tc>
          <w:tcPr>
            <w:tcW w:w="3553" w:type="dxa"/>
            <w:tcBorders>
              <w:top w:val="nil"/>
              <w:left w:val="nil"/>
              <w:bottom w:val="nil"/>
              <w:right w:val="single" w:sz="8" w:space="0" w:color="000000"/>
            </w:tcBorders>
            <w:tcMar>
              <w:top w:w="68" w:type="dxa"/>
              <w:left w:w="68" w:type="dxa"/>
              <w:bottom w:w="170" w:type="dxa"/>
              <w:right w:w="68" w:type="dxa"/>
            </w:tcMar>
            <w:vAlign w:val="center"/>
          </w:tcPr>
          <w:p w:rsidR="000667B5" w:rsidRPr="00325131" w:rsidRDefault="000667B5" w:rsidP="00213E6E">
            <w:pPr>
              <w:jc w:val="center"/>
              <w:rPr>
                <w:lang w:val="en-US"/>
              </w:rPr>
            </w:pPr>
            <w:r w:rsidRPr="00325131">
              <w:rPr>
                <w:sz w:val="20"/>
                <w:szCs w:val="20"/>
                <w:u w:val="single"/>
                <w:lang w:val="en-US" w:eastAsia="uk-UA"/>
              </w:rPr>
              <w:t>0</w:t>
            </w:r>
            <w:r w:rsidR="0048493B">
              <w:rPr>
                <w:sz w:val="20"/>
                <w:szCs w:val="20"/>
                <w:u w:val="single"/>
                <w:lang w:val="en-US" w:eastAsia="uk-UA"/>
              </w:rPr>
              <w:t>,</w:t>
            </w:r>
            <w:r w:rsidRPr="00325131">
              <w:rPr>
                <w:sz w:val="20"/>
                <w:szCs w:val="20"/>
                <w:u w:val="single"/>
                <w:lang w:val="en-US" w:eastAsia="uk-UA"/>
              </w:rPr>
              <w:t>71</w:t>
            </w:r>
          </w:p>
        </w:tc>
      </w:tr>
      <w:tr w:rsidR="000667B5" w:rsidRPr="00325131" w:rsidTr="00213E6E">
        <w:trPr>
          <w:trHeight w:val="126"/>
        </w:trPr>
        <w:tc>
          <w:tcPr>
            <w:tcW w:w="2854" w:type="dxa"/>
            <w:tcBorders>
              <w:top w:val="nil"/>
              <w:left w:val="single" w:sz="8" w:space="0" w:color="000000"/>
              <w:bottom w:val="nil"/>
              <w:right w:val="nil"/>
            </w:tcBorders>
            <w:tcMar>
              <w:top w:w="68" w:type="dxa"/>
              <w:left w:w="68" w:type="dxa"/>
              <w:bottom w:w="170" w:type="dxa"/>
              <w:right w:w="68" w:type="dxa"/>
            </w:tcMar>
          </w:tcPr>
          <w:p w:rsidR="000667B5" w:rsidRPr="0048493B" w:rsidRDefault="000667B5" w:rsidP="00213E6E">
            <w:pPr>
              <w:spacing w:line="193" w:lineRule="atLeast"/>
              <w:ind w:left="87"/>
              <w:jc w:val="both"/>
              <w:rPr>
                <w:sz w:val="20"/>
                <w:szCs w:val="20"/>
                <w:u w:val="single"/>
                <w:lang w:val="en-US" w:eastAsia="uk-UA"/>
              </w:rPr>
            </w:pPr>
            <w:r w:rsidRPr="0048493B">
              <w:rPr>
                <w:sz w:val="20"/>
                <w:szCs w:val="20"/>
                <w:u w:val="single"/>
                <w:lang w:val="en-US" w:eastAsia="uk-UA"/>
              </w:rPr>
              <w:t>904-1</w:t>
            </w:r>
            <w:r w:rsidR="0048493B">
              <w:rPr>
                <w:sz w:val="20"/>
                <w:szCs w:val="20"/>
                <w:u w:val="single"/>
                <w:lang w:val="en-US" w:eastAsia="uk-UA"/>
              </w:rPr>
              <w:t xml:space="preserve"> </w:t>
            </w:r>
            <w:r w:rsidRPr="0048493B">
              <w:rPr>
                <w:sz w:val="20"/>
                <w:szCs w:val="20"/>
                <w:u w:val="single"/>
                <w:lang w:val="en-US" w:eastAsia="uk-UA"/>
              </w:rPr>
              <w:t>Involvement of a canine team</w:t>
            </w:r>
          </w:p>
        </w:tc>
        <w:tc>
          <w:tcPr>
            <w:tcW w:w="3878" w:type="dxa"/>
            <w:gridSpan w:val="2"/>
            <w:tcMar>
              <w:top w:w="68" w:type="dxa"/>
              <w:left w:w="68" w:type="dxa"/>
              <w:bottom w:w="170" w:type="dxa"/>
              <w:right w:w="68" w:type="dxa"/>
            </w:tcMar>
            <w:vAlign w:val="center"/>
          </w:tcPr>
          <w:p w:rsidR="000667B5" w:rsidRPr="00325131" w:rsidRDefault="000667B5" w:rsidP="00213E6E">
            <w:pPr>
              <w:spacing w:before="57" w:line="193" w:lineRule="atLeast"/>
              <w:ind w:left="87"/>
              <w:jc w:val="center"/>
              <w:rPr>
                <w:sz w:val="20"/>
                <w:szCs w:val="20"/>
                <w:u w:val="single"/>
                <w:lang w:val="en-US" w:eastAsia="uk-UA"/>
              </w:rPr>
            </w:pPr>
            <w:r w:rsidRPr="00325131">
              <w:rPr>
                <w:sz w:val="20"/>
                <w:szCs w:val="20"/>
                <w:u w:val="single"/>
                <w:lang w:val="en-US" w:eastAsia="uk-UA"/>
              </w:rPr>
              <w:t>If necessary</w:t>
            </w:r>
          </w:p>
        </w:tc>
        <w:tc>
          <w:tcPr>
            <w:tcW w:w="3553" w:type="dxa"/>
            <w:tcBorders>
              <w:top w:val="nil"/>
              <w:left w:val="nil"/>
              <w:bottom w:val="nil"/>
              <w:right w:val="single" w:sz="8" w:space="0" w:color="000000"/>
            </w:tcBorders>
            <w:tcMar>
              <w:top w:w="68" w:type="dxa"/>
              <w:left w:w="68" w:type="dxa"/>
              <w:bottom w:w="170" w:type="dxa"/>
              <w:right w:w="68" w:type="dxa"/>
            </w:tcMar>
            <w:vAlign w:val="center"/>
          </w:tcPr>
          <w:p w:rsidR="000667B5" w:rsidRPr="00325131" w:rsidRDefault="000667B5" w:rsidP="00213E6E">
            <w:pPr>
              <w:jc w:val="center"/>
              <w:rPr>
                <w:lang w:val="en-US"/>
              </w:rPr>
            </w:pPr>
            <w:r w:rsidRPr="00325131">
              <w:rPr>
                <w:sz w:val="20"/>
                <w:szCs w:val="20"/>
                <w:u w:val="single"/>
                <w:lang w:val="en-US" w:eastAsia="uk-UA"/>
              </w:rPr>
              <w:t>0</w:t>
            </w:r>
            <w:r w:rsidR="0048493B">
              <w:rPr>
                <w:sz w:val="20"/>
                <w:szCs w:val="20"/>
                <w:u w:val="single"/>
                <w:lang w:val="en-US" w:eastAsia="uk-UA"/>
              </w:rPr>
              <w:t>,</w:t>
            </w:r>
            <w:r w:rsidRPr="00325131">
              <w:rPr>
                <w:sz w:val="20"/>
                <w:szCs w:val="20"/>
                <w:u w:val="single"/>
                <w:lang w:val="en-US" w:eastAsia="uk-UA"/>
              </w:rPr>
              <w:t>71</w:t>
            </w:r>
          </w:p>
        </w:tc>
      </w:tr>
      <w:tr w:rsidR="000667B5" w:rsidRPr="00325131" w:rsidTr="00213E6E">
        <w:trPr>
          <w:trHeight w:val="338"/>
        </w:trPr>
        <w:tc>
          <w:tcPr>
            <w:tcW w:w="10285" w:type="dxa"/>
            <w:gridSpan w:val="4"/>
            <w:tcBorders>
              <w:top w:val="nil"/>
              <w:left w:val="single" w:sz="8" w:space="0" w:color="000000"/>
              <w:bottom w:val="nil"/>
              <w:right w:val="single" w:sz="8" w:space="0" w:color="000000"/>
            </w:tcBorders>
            <w:tcMar>
              <w:top w:w="57" w:type="dxa"/>
              <w:left w:w="68" w:type="dxa"/>
              <w:bottom w:w="68" w:type="dxa"/>
              <w:right w:w="68" w:type="dxa"/>
            </w:tcMar>
          </w:tcPr>
          <w:p w:rsidR="000667B5" w:rsidRPr="00325131" w:rsidRDefault="000667B5" w:rsidP="00213E6E">
            <w:pPr>
              <w:spacing w:line="193" w:lineRule="atLeast"/>
              <w:ind w:left="87"/>
              <w:jc w:val="both"/>
              <w:rPr>
                <w:sz w:val="20"/>
                <w:szCs w:val="20"/>
                <w:lang w:val="en-US" w:eastAsia="uk-UA"/>
              </w:rPr>
            </w:pPr>
            <w:r w:rsidRPr="00325131">
              <w:rPr>
                <w:sz w:val="20"/>
                <w:szCs w:val="20"/>
                <w:lang w:val="en-US" w:eastAsia="uk-UA"/>
              </w:rPr>
              <w:t>The maximum value of the negative PR history: _________________________</w:t>
            </w:r>
          </w:p>
          <w:p w:rsidR="000667B5" w:rsidRPr="00325131" w:rsidRDefault="000667B5" w:rsidP="00213E6E">
            <w:pPr>
              <w:spacing w:before="57" w:line="193" w:lineRule="atLeast"/>
              <w:ind w:left="87"/>
              <w:jc w:val="both"/>
              <w:rPr>
                <w:sz w:val="20"/>
                <w:szCs w:val="20"/>
                <w:lang w:val="en-US" w:eastAsia="uk-UA"/>
              </w:rPr>
            </w:pPr>
            <w:r w:rsidRPr="00325131">
              <w:rPr>
                <w:sz w:val="20"/>
                <w:szCs w:val="20"/>
                <w:lang w:val="en-US" w:eastAsia="uk-UA"/>
              </w:rPr>
              <w:t xml:space="preserve">The maximum value of </w:t>
            </w:r>
            <w:r w:rsidR="0048493B">
              <w:rPr>
                <w:sz w:val="20"/>
                <w:szCs w:val="20"/>
                <w:lang w:val="en-US" w:eastAsia="uk-UA"/>
              </w:rPr>
              <w:t>the</w:t>
            </w:r>
            <w:r w:rsidRPr="00325131">
              <w:rPr>
                <w:sz w:val="20"/>
                <w:szCs w:val="20"/>
                <w:lang w:val="en-US" w:eastAsia="uk-UA"/>
              </w:rPr>
              <w:t xml:space="preserve"> positive PR history: _________________________</w:t>
            </w:r>
          </w:p>
          <w:p w:rsidR="000667B5" w:rsidRPr="00325131" w:rsidRDefault="000667B5" w:rsidP="00213E6E">
            <w:pPr>
              <w:spacing w:line="193" w:lineRule="atLeast"/>
              <w:ind w:left="87"/>
              <w:jc w:val="both"/>
              <w:rPr>
                <w:sz w:val="20"/>
                <w:szCs w:val="20"/>
                <w:lang w:val="en-US" w:eastAsia="uk-UA"/>
              </w:rPr>
            </w:pPr>
            <w:r w:rsidRPr="00325131">
              <w:rPr>
                <w:b/>
                <w:bCs/>
                <w:sz w:val="20"/>
                <w:szCs w:val="20"/>
                <w:lang w:val="en-US" w:eastAsia="uk-UA"/>
              </w:rPr>
              <w:lastRenderedPageBreak/>
              <w:t>Reasons for non-completion of customs clearance, which are taken into account when calculating the negative history of PR:</w:t>
            </w:r>
          </w:p>
        </w:tc>
      </w:tr>
      <w:tr w:rsidR="000667B5" w:rsidRPr="00325131" w:rsidTr="00213E6E">
        <w:trPr>
          <w:trHeight w:val="338"/>
        </w:trPr>
        <w:tc>
          <w:tcPr>
            <w:tcW w:w="4301" w:type="dxa"/>
            <w:gridSpan w:val="2"/>
            <w:tcBorders>
              <w:top w:val="nil"/>
              <w:left w:val="single" w:sz="8" w:space="0" w:color="000000"/>
              <w:bottom w:val="nil"/>
              <w:right w:val="nil"/>
            </w:tcBorders>
            <w:tcMar>
              <w:top w:w="57" w:type="dxa"/>
              <w:left w:w="68" w:type="dxa"/>
              <w:bottom w:w="68" w:type="dxa"/>
              <w:right w:w="68" w:type="dxa"/>
            </w:tcMar>
          </w:tcPr>
          <w:p w:rsidR="000667B5" w:rsidRPr="00325131" w:rsidRDefault="0048493B" w:rsidP="00213E6E">
            <w:pPr>
              <w:spacing w:line="193" w:lineRule="atLeast"/>
              <w:ind w:left="87"/>
              <w:jc w:val="both"/>
              <w:rPr>
                <w:sz w:val="20"/>
                <w:szCs w:val="20"/>
                <w:lang w:val="en-US" w:eastAsia="uk-UA"/>
              </w:rPr>
            </w:pPr>
            <w:r w:rsidRPr="00325131">
              <w:rPr>
                <w:sz w:val="20"/>
                <w:szCs w:val="20"/>
                <w:lang w:val="en-US" w:eastAsia="uk-UA"/>
              </w:rPr>
              <w:lastRenderedPageBreak/>
              <w:t>code and name</w:t>
            </w:r>
            <w:r>
              <w:rPr>
                <w:sz w:val="20"/>
                <w:szCs w:val="20"/>
                <w:lang w:val="en-US" w:eastAsia="uk-UA"/>
              </w:rPr>
              <w:t xml:space="preserve"> of the reason</w:t>
            </w:r>
            <w:r w:rsidR="000667B5" w:rsidRPr="00325131">
              <w:rPr>
                <w:sz w:val="20"/>
                <w:szCs w:val="20"/>
                <w:lang w:val="en-US" w:eastAsia="uk-UA"/>
              </w:rPr>
              <w:t>:</w:t>
            </w:r>
          </w:p>
        </w:tc>
        <w:tc>
          <w:tcPr>
            <w:tcW w:w="5984" w:type="dxa"/>
            <w:gridSpan w:val="2"/>
            <w:tcBorders>
              <w:top w:val="nil"/>
              <w:left w:val="nil"/>
              <w:bottom w:val="nil"/>
              <w:right w:val="single" w:sz="8" w:space="0" w:color="000000"/>
            </w:tcBorders>
            <w:tcMar>
              <w:top w:w="57" w:type="dxa"/>
              <w:left w:w="850" w:type="dxa"/>
              <w:bottom w:w="68" w:type="dxa"/>
              <w:right w:w="68" w:type="dxa"/>
            </w:tcMar>
          </w:tcPr>
          <w:p w:rsidR="000667B5" w:rsidRPr="00325131" w:rsidRDefault="0048493B" w:rsidP="00213E6E">
            <w:pPr>
              <w:spacing w:line="193" w:lineRule="atLeast"/>
              <w:ind w:left="87"/>
              <w:jc w:val="both"/>
              <w:rPr>
                <w:sz w:val="20"/>
                <w:szCs w:val="20"/>
                <w:lang w:val="en-US" w:eastAsia="uk-UA"/>
              </w:rPr>
            </w:pPr>
            <w:r>
              <w:rPr>
                <w:sz w:val="20"/>
                <w:szCs w:val="20"/>
                <w:lang w:val="en-US" w:eastAsia="uk-UA"/>
              </w:rPr>
              <w:t>s</w:t>
            </w:r>
            <w:r w:rsidRPr="00325131">
              <w:rPr>
                <w:sz w:val="20"/>
                <w:szCs w:val="20"/>
                <w:lang w:val="en-US" w:eastAsia="uk-UA"/>
              </w:rPr>
              <w:t>ignificance</w:t>
            </w:r>
            <w:r>
              <w:rPr>
                <w:sz w:val="20"/>
                <w:szCs w:val="20"/>
                <w:lang w:val="en-US" w:eastAsia="uk-UA"/>
              </w:rPr>
              <w:t xml:space="preserve"> coefficient</w:t>
            </w:r>
            <w:r w:rsidR="000667B5" w:rsidRPr="00325131">
              <w:rPr>
                <w:sz w:val="20"/>
                <w:szCs w:val="20"/>
                <w:lang w:val="en-US" w:eastAsia="uk-UA"/>
              </w:rPr>
              <w:t>:</w:t>
            </w:r>
          </w:p>
        </w:tc>
      </w:tr>
      <w:tr w:rsidR="000667B5" w:rsidRPr="00325131" w:rsidTr="00213E6E">
        <w:trPr>
          <w:trHeight w:val="450"/>
        </w:trPr>
        <w:tc>
          <w:tcPr>
            <w:tcW w:w="4301" w:type="dxa"/>
            <w:gridSpan w:val="2"/>
            <w:tcBorders>
              <w:top w:val="nil"/>
              <w:left w:val="single" w:sz="8" w:space="0" w:color="000000"/>
              <w:bottom w:val="single" w:sz="8" w:space="0" w:color="000000"/>
              <w:right w:val="nil"/>
            </w:tcBorders>
            <w:tcMar>
              <w:top w:w="57" w:type="dxa"/>
              <w:left w:w="68" w:type="dxa"/>
              <w:bottom w:w="227" w:type="dxa"/>
              <w:right w:w="68" w:type="dxa"/>
            </w:tcMar>
          </w:tcPr>
          <w:p w:rsidR="000667B5" w:rsidRPr="0048493B" w:rsidRDefault="000667B5" w:rsidP="00213E6E">
            <w:pPr>
              <w:spacing w:before="57" w:line="193" w:lineRule="atLeast"/>
              <w:ind w:left="87"/>
              <w:jc w:val="both"/>
              <w:rPr>
                <w:sz w:val="20"/>
                <w:szCs w:val="20"/>
                <w:u w:val="single"/>
                <w:lang w:val="en-US" w:eastAsia="uk-UA"/>
              </w:rPr>
            </w:pPr>
            <w:r w:rsidRPr="0048493B">
              <w:rPr>
                <w:sz w:val="20"/>
                <w:szCs w:val="20"/>
                <w:u w:val="single"/>
                <w:lang w:val="en-US" w:eastAsia="uk-UA"/>
              </w:rPr>
              <w:t>0504</w:t>
            </w:r>
            <w:r w:rsidR="0048493B">
              <w:rPr>
                <w:sz w:val="20"/>
                <w:szCs w:val="20"/>
                <w:u w:val="single"/>
                <w:lang w:val="en-US" w:eastAsia="uk-UA"/>
              </w:rPr>
              <w:t xml:space="preserve"> </w:t>
            </w:r>
            <w:r w:rsidRPr="0048493B">
              <w:rPr>
                <w:sz w:val="20"/>
                <w:szCs w:val="20"/>
                <w:u w:val="single"/>
                <w:lang w:val="en-US" w:eastAsia="uk-UA"/>
              </w:rPr>
              <w:t>A protocol was drawn up on the violation of customs rules in connection with the submission to the customs authority as a basis for the movement of goods of forged documents or documents obtained illegally, or those containing false data regarding the description of the goods</w:t>
            </w:r>
          </w:p>
        </w:tc>
        <w:tc>
          <w:tcPr>
            <w:tcW w:w="5984" w:type="dxa"/>
            <w:gridSpan w:val="2"/>
            <w:tcBorders>
              <w:top w:val="nil"/>
              <w:left w:val="nil"/>
              <w:bottom w:val="single" w:sz="8" w:space="0" w:color="000000"/>
              <w:right w:val="single" w:sz="8" w:space="0" w:color="000000"/>
            </w:tcBorders>
            <w:tcMar>
              <w:top w:w="57" w:type="dxa"/>
              <w:left w:w="850" w:type="dxa"/>
              <w:bottom w:w="227" w:type="dxa"/>
              <w:right w:w="68" w:type="dxa"/>
            </w:tcMar>
            <w:vAlign w:val="center"/>
          </w:tcPr>
          <w:p w:rsidR="000667B5" w:rsidRPr="00325131" w:rsidRDefault="000667B5" w:rsidP="00213E6E">
            <w:pPr>
              <w:spacing w:line="193" w:lineRule="atLeast"/>
              <w:ind w:left="87"/>
              <w:rPr>
                <w:sz w:val="20"/>
                <w:szCs w:val="20"/>
                <w:u w:val="single"/>
                <w:lang w:val="en-US" w:eastAsia="uk-UA"/>
              </w:rPr>
            </w:pPr>
            <w:r w:rsidRPr="00325131">
              <w:rPr>
                <w:sz w:val="20"/>
                <w:szCs w:val="20"/>
                <w:u w:val="single"/>
                <w:lang w:val="en-US" w:eastAsia="uk-UA"/>
              </w:rPr>
              <w:t>1</w:t>
            </w:r>
          </w:p>
        </w:tc>
      </w:tr>
    </w:tbl>
    <w:p w:rsidR="000667B5" w:rsidRPr="00325131" w:rsidRDefault="000667B5" w:rsidP="000667B5">
      <w:pPr>
        <w:shd w:val="clear" w:color="auto" w:fill="FFFFFF"/>
        <w:spacing w:line="193" w:lineRule="atLeast"/>
        <w:ind w:firstLine="283"/>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Contact person for PR:</w:t>
      </w: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27"/>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line="193" w:lineRule="atLeast"/>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Phone:</w:t>
      </w:r>
      <w:r w:rsidR="0048493B">
        <w:rPr>
          <w:b/>
          <w:bCs/>
          <w:sz w:val="20"/>
          <w:szCs w:val="20"/>
          <w:lang w:val="en-US" w:eastAsia="uk-UA"/>
        </w:rPr>
        <w:t xml:space="preserve"> </w:t>
      </w:r>
      <w:r w:rsidRPr="00325131">
        <w:rPr>
          <w:sz w:val="20"/>
          <w:szCs w:val="20"/>
          <w:lang w:val="en-US" w:eastAsia="uk-UA"/>
        </w:rPr>
        <w:t>__________________________________________________________________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Personal mailbox:</w:t>
      </w:r>
      <w:r w:rsidR="0048493B">
        <w:rPr>
          <w:b/>
          <w:bCs/>
          <w:sz w:val="20"/>
          <w:szCs w:val="20"/>
          <w:lang w:val="en-US" w:eastAsia="uk-UA"/>
        </w:rPr>
        <w:t xml:space="preserve"> </w:t>
      </w:r>
      <w:r w:rsidRPr="00325131">
        <w:rPr>
          <w:sz w:val="20"/>
          <w:szCs w:val="20"/>
          <w:lang w:val="en-US" w:eastAsia="uk-UA"/>
        </w:rPr>
        <w:t>__________________________________________________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The unit responsible for filling out PR:</w:t>
      </w:r>
      <w:r w:rsidR="0048493B">
        <w:rPr>
          <w:b/>
          <w:bCs/>
          <w:sz w:val="20"/>
          <w:szCs w:val="20"/>
          <w:lang w:val="en-US" w:eastAsia="uk-UA"/>
        </w:rPr>
        <w:t xml:space="preserve"> </w:t>
      </w:r>
      <w:r w:rsidRPr="00325131">
        <w:rPr>
          <w:sz w:val="20"/>
          <w:szCs w:val="20"/>
          <w:lang w:val="en-US" w:eastAsia="uk-UA"/>
        </w:rPr>
        <w:t>________________________________________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Periodicity of filling/updating PR:</w:t>
      </w:r>
      <w:r w:rsidR="0048493B">
        <w:rPr>
          <w:b/>
          <w:bCs/>
          <w:sz w:val="20"/>
          <w:szCs w:val="20"/>
          <w:lang w:val="en-US" w:eastAsia="uk-UA"/>
        </w:rPr>
        <w:t xml:space="preserve"> </w:t>
      </w:r>
      <w:r w:rsidRPr="00325131">
        <w:rPr>
          <w:sz w:val="20"/>
          <w:szCs w:val="20"/>
          <w:lang w:val="en-US" w:eastAsia="uk-UA"/>
        </w:rPr>
        <w:t>_______________________________________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61"/>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before="113" w:line="193" w:lineRule="atLeast"/>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The unit responsible for monitoring the effectiveness of PR:</w:t>
      </w:r>
      <w:r w:rsidR="0048493B">
        <w:rPr>
          <w:b/>
          <w:bCs/>
          <w:sz w:val="20"/>
          <w:szCs w:val="20"/>
          <w:lang w:val="en-US" w:eastAsia="uk-UA"/>
        </w:rPr>
        <w:t xml:space="preserve"> </w:t>
      </w:r>
      <w:r w:rsidRPr="00325131">
        <w:rPr>
          <w:sz w:val="20"/>
          <w:szCs w:val="20"/>
          <w:lang w:val="en-US" w:eastAsia="uk-UA"/>
        </w:rPr>
        <w:t>___________________________</w:t>
      </w:r>
    </w:p>
    <w:p w:rsidR="000667B5" w:rsidRPr="00325131" w:rsidRDefault="000667B5" w:rsidP="000667B5">
      <w:pPr>
        <w:shd w:val="clear" w:color="auto" w:fill="FFFFFF"/>
        <w:spacing w:before="113" w:line="193" w:lineRule="atLeast"/>
        <w:jc w:val="both"/>
        <w:rPr>
          <w:sz w:val="20"/>
          <w:szCs w:val="20"/>
          <w:lang w:val="en-US" w:eastAsia="uk-UA"/>
        </w:rPr>
      </w:pPr>
      <w:r w:rsidRPr="00325131">
        <w:rPr>
          <w:b/>
          <w:bCs/>
          <w:sz w:val="20"/>
          <w:szCs w:val="20"/>
          <w:lang w:val="en-US" w:eastAsia="uk-UA"/>
        </w:rPr>
        <w:t>Periodicity of control of PR effectiveness:</w:t>
      </w:r>
      <w:r w:rsidR="0048493B">
        <w:rPr>
          <w:b/>
          <w:bCs/>
          <w:sz w:val="20"/>
          <w:szCs w:val="20"/>
          <w:lang w:val="en-US" w:eastAsia="uk-UA"/>
        </w:rPr>
        <w:t xml:space="preserve"> </w:t>
      </w:r>
      <w:r w:rsidRPr="00325131">
        <w:rPr>
          <w:sz w:val="20"/>
          <w:szCs w:val="20"/>
          <w:lang w:val="en-US" w:eastAsia="uk-UA"/>
        </w:rPr>
        <w:t>_____________________________</w:t>
      </w:r>
    </w:p>
    <w:p w:rsidR="000667B5" w:rsidRPr="00325131" w:rsidRDefault="000667B5" w:rsidP="000667B5">
      <w:pPr>
        <w:shd w:val="clear" w:color="auto" w:fill="FFFFFF"/>
        <w:spacing w:before="113"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47"/>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before="113" w:line="193" w:lineRule="atLeast"/>
        <w:jc w:val="both"/>
        <w:rPr>
          <w:sz w:val="20"/>
          <w:szCs w:val="20"/>
          <w:lang w:val="en-US" w:eastAsia="uk-UA"/>
        </w:rPr>
      </w:pPr>
    </w:p>
    <w:p w:rsidR="000667B5" w:rsidRPr="00325131" w:rsidRDefault="000667B5" w:rsidP="000667B5">
      <w:pPr>
        <w:shd w:val="clear" w:color="auto" w:fill="FFFFFF"/>
        <w:spacing w:line="193" w:lineRule="atLeast"/>
        <w:jc w:val="both"/>
        <w:rPr>
          <w:sz w:val="20"/>
          <w:szCs w:val="20"/>
          <w:lang w:val="en-US" w:eastAsia="uk-UA"/>
        </w:rPr>
      </w:pPr>
      <w:r w:rsidRPr="00325131">
        <w:rPr>
          <w:b/>
          <w:bCs/>
          <w:sz w:val="20"/>
          <w:szCs w:val="20"/>
          <w:lang w:val="en-US" w:eastAsia="uk-UA"/>
        </w:rPr>
        <w:t>Official who developed PR:</w:t>
      </w: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771"/>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shd w:val="clear" w:color="auto" w:fill="FFFFFF"/>
        <w:spacing w:line="193" w:lineRule="atLeast"/>
        <w:jc w:val="both"/>
        <w:rPr>
          <w:sz w:val="20"/>
          <w:szCs w:val="20"/>
          <w:lang w:val="en-US" w:eastAsia="uk-UA"/>
        </w:rPr>
      </w:pPr>
    </w:p>
    <w:tbl>
      <w:tblPr>
        <w:tblW w:w="5000" w:type="pct"/>
        <w:tblCellMar>
          <w:left w:w="0" w:type="dxa"/>
          <w:right w:w="0" w:type="dxa"/>
        </w:tblCellMar>
        <w:tblLook w:val="00A0" w:firstRow="1" w:lastRow="0" w:firstColumn="1" w:lastColumn="0" w:noHBand="0" w:noVBand="0"/>
      </w:tblPr>
      <w:tblGrid>
        <w:gridCol w:w="3121"/>
        <w:gridCol w:w="114"/>
        <w:gridCol w:w="2398"/>
        <w:gridCol w:w="156"/>
        <w:gridCol w:w="3849"/>
      </w:tblGrid>
      <w:tr w:rsidR="000667B5" w:rsidRPr="00325131" w:rsidTr="00213E6E">
        <w:trPr>
          <w:trHeight w:val="60"/>
        </w:trPr>
        <w:tc>
          <w:tcPr>
            <w:tcW w:w="1619" w:type="pct"/>
            <w:tcMar>
              <w:top w:w="68" w:type="dxa"/>
              <w:left w:w="0" w:type="dxa"/>
              <w:bottom w:w="68" w:type="dxa"/>
              <w:right w:w="0" w:type="dxa"/>
            </w:tcMar>
          </w:tcPr>
          <w:p w:rsidR="000667B5" w:rsidRPr="00325131" w:rsidRDefault="000667B5" w:rsidP="00213E6E">
            <w:pPr>
              <w:spacing w:line="193" w:lineRule="atLeast"/>
              <w:rPr>
                <w:sz w:val="20"/>
                <w:szCs w:val="20"/>
                <w:lang w:val="en-US" w:eastAsia="uk-UA"/>
              </w:rPr>
            </w:pPr>
            <w:r w:rsidRPr="00325131">
              <w:rPr>
                <w:b/>
                <w:bCs/>
                <w:sz w:val="20"/>
                <w:szCs w:val="20"/>
                <w:lang w:val="en-US" w:eastAsia="uk-UA"/>
              </w:rPr>
              <w:t>Head of the unit</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p>
        </w:tc>
      </w:tr>
      <w:tr w:rsidR="000667B5" w:rsidRPr="00325131" w:rsidTr="00213E6E">
        <w:trPr>
          <w:trHeight w:val="659"/>
        </w:trPr>
        <w:tc>
          <w:tcPr>
            <w:tcW w:w="1619"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w:t>
            </w:r>
            <w:r w:rsidRPr="00325131">
              <w:rPr>
                <w:sz w:val="20"/>
                <w:szCs w:val="20"/>
                <w:lang w:val="en-US" w:eastAsia="uk-UA"/>
              </w:rPr>
              <w:br/>
              <w:t>(position)</w:t>
            </w:r>
          </w:p>
        </w:tc>
        <w:tc>
          <w:tcPr>
            <w:tcW w:w="59"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244"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w:t>
            </w:r>
            <w:r w:rsidRPr="00325131">
              <w:rPr>
                <w:sz w:val="20"/>
                <w:szCs w:val="20"/>
                <w:lang w:val="en-US" w:eastAsia="uk-UA"/>
              </w:rPr>
              <w:br/>
              <w:t>(signature)</w:t>
            </w:r>
          </w:p>
        </w:tc>
        <w:tc>
          <w:tcPr>
            <w:tcW w:w="81" w:type="pct"/>
            <w:tcMar>
              <w:top w:w="68" w:type="dxa"/>
              <w:left w:w="0" w:type="dxa"/>
              <w:bottom w:w="68" w:type="dxa"/>
              <w:right w:w="0" w:type="dxa"/>
            </w:tcMar>
          </w:tcPr>
          <w:p w:rsidR="000667B5" w:rsidRPr="00325131" w:rsidRDefault="000667B5" w:rsidP="00213E6E">
            <w:pPr>
              <w:jc w:val="center"/>
              <w:rPr>
                <w:sz w:val="20"/>
                <w:szCs w:val="20"/>
                <w:lang w:val="en-US" w:eastAsia="uk-UA"/>
              </w:rPr>
            </w:pPr>
            <w:r w:rsidRPr="00325131">
              <w:rPr>
                <w:sz w:val="20"/>
                <w:szCs w:val="20"/>
                <w:lang w:val="en-US" w:eastAsia="uk-UA"/>
              </w:rPr>
              <w:t xml:space="preserve"> </w:t>
            </w:r>
          </w:p>
        </w:tc>
        <w:tc>
          <w:tcPr>
            <w:tcW w:w="1997" w:type="pct"/>
            <w:tcMar>
              <w:top w:w="68" w:type="dxa"/>
              <w:left w:w="0" w:type="dxa"/>
              <w:bottom w:w="68" w:type="dxa"/>
              <w:right w:w="0" w:type="dxa"/>
            </w:tcMar>
          </w:tcPr>
          <w:p w:rsidR="000667B5" w:rsidRPr="00325131" w:rsidRDefault="000667B5" w:rsidP="00213E6E">
            <w:pPr>
              <w:spacing w:before="17" w:line="150" w:lineRule="atLeast"/>
              <w:jc w:val="center"/>
              <w:rPr>
                <w:sz w:val="20"/>
                <w:szCs w:val="20"/>
                <w:lang w:val="en-US" w:eastAsia="uk-UA"/>
              </w:rPr>
            </w:pPr>
            <w:r w:rsidRPr="00325131">
              <w:rPr>
                <w:spacing w:val="-10"/>
                <w:sz w:val="20"/>
                <w:szCs w:val="20"/>
                <w:lang w:val="en-US" w:eastAsia="uk-UA"/>
              </w:rPr>
              <w:t>___________________________________</w:t>
            </w:r>
            <w:r w:rsidRPr="00325131">
              <w:rPr>
                <w:spacing w:val="-10"/>
                <w:sz w:val="20"/>
                <w:szCs w:val="20"/>
                <w:lang w:val="en-US" w:eastAsia="uk-UA"/>
              </w:rPr>
              <w:br/>
            </w:r>
            <w:r w:rsidRPr="00325131">
              <w:rPr>
                <w:sz w:val="20"/>
                <w:szCs w:val="20"/>
                <w:lang w:val="en-US" w:eastAsia="uk-UA"/>
              </w:rPr>
              <w:t>(surname, first name, patronymic (if available))</w:t>
            </w:r>
          </w:p>
        </w:tc>
      </w:tr>
    </w:tbl>
    <w:p w:rsidR="000667B5" w:rsidRPr="00325131" w:rsidRDefault="000667B5" w:rsidP="000667B5">
      <w:pPr>
        <w:widowControl w:val="0"/>
        <w:spacing w:line="290" w:lineRule="auto"/>
        <w:ind w:firstLine="709"/>
        <w:jc w:val="both"/>
        <w:rPr>
          <w:spacing w:val="-8"/>
          <w:sz w:val="28"/>
          <w:szCs w:val="28"/>
          <w:lang w:val="en-US"/>
        </w:rPr>
        <w:sectPr w:rsidR="000667B5" w:rsidRPr="00325131" w:rsidSect="005F2468">
          <w:pgSz w:w="11906" w:h="16838" w:code="9"/>
          <w:pgMar w:top="1134" w:right="1134" w:bottom="1361" w:left="1134" w:header="0" w:footer="992" w:gutter="0"/>
          <w:cols w:space="708"/>
          <w:titlePg/>
          <w:docGrid w:linePitch="462"/>
        </w:sectPr>
      </w:pPr>
    </w:p>
    <w:p w:rsidR="000667B5" w:rsidRPr="00325131" w:rsidRDefault="000667B5" w:rsidP="009C6D8E">
      <w:pPr>
        <w:widowControl w:val="0"/>
        <w:snapToGrid w:val="0"/>
        <w:spacing w:line="288" w:lineRule="auto"/>
        <w:jc w:val="center"/>
        <w:rPr>
          <w:spacing w:val="-2"/>
          <w:sz w:val="28"/>
          <w:szCs w:val="28"/>
          <w:lang w:val="en-US"/>
        </w:rPr>
      </w:pPr>
      <w:bookmarkStart w:id="0" w:name="_GoBack"/>
      <w:bookmarkEnd w:id="0"/>
    </w:p>
    <w:sectPr w:rsidR="000667B5" w:rsidRPr="00325131" w:rsidSect="00430C0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7ED" w:rsidRDefault="005C47ED">
      <w:r>
        <w:separator/>
      </w:r>
    </w:p>
  </w:endnote>
  <w:endnote w:type="continuationSeparator" w:id="0">
    <w:p w:rsidR="005C47ED" w:rsidRDefault="005C4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183329"/>
      <w:docPartObj>
        <w:docPartGallery w:val="Page Numbers (Bottom of Page)"/>
        <w:docPartUnique/>
      </w:docPartObj>
    </w:sdtPr>
    <w:sdtEndPr>
      <w:rPr>
        <w:sz w:val="28"/>
        <w:szCs w:val="28"/>
      </w:rPr>
    </w:sdtEndPr>
    <w:sdtContent>
      <w:p w:rsidR="00D555AB" w:rsidRPr="00737A8F" w:rsidRDefault="005C47ED" w:rsidP="00737A8F">
        <w:pPr>
          <w:pStyle w:val="a6"/>
          <w:jc w:val="center"/>
        </w:pPr>
        <w:r w:rsidRPr="00737A8F">
          <w:rPr>
            <w:sz w:val="28"/>
            <w:szCs w:val="28"/>
          </w:rPr>
          <w:fldChar w:fldCharType="begin"/>
        </w:r>
        <w:r w:rsidRPr="00737A8F">
          <w:rPr>
            <w:sz w:val="28"/>
            <w:szCs w:val="28"/>
          </w:rPr>
          <w:instrText xml:space="preserve"> PAGE   \* MERGEFORMAT </w:instrText>
        </w:r>
        <w:r w:rsidRPr="00737A8F">
          <w:rPr>
            <w:sz w:val="28"/>
            <w:szCs w:val="28"/>
          </w:rPr>
          <w:fldChar w:fldCharType="separate"/>
        </w:r>
        <w:r w:rsidR="009C6D8E">
          <w:rPr>
            <w:noProof/>
            <w:sz w:val="28"/>
            <w:szCs w:val="28"/>
          </w:rPr>
          <w:t>11</w:t>
        </w:r>
        <w:r w:rsidRPr="00737A8F">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7ED" w:rsidRDefault="005C47ED">
      <w:r>
        <w:separator/>
      </w:r>
    </w:p>
  </w:footnote>
  <w:footnote w:type="continuationSeparator" w:id="0">
    <w:p w:rsidR="005C47ED" w:rsidRDefault="005C47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AB" w:rsidRDefault="00D555AB">
    <w:pPr>
      <w:pStyle w:val="af5"/>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813"/>
        </w:tabs>
        <w:ind w:left="900" w:hanging="360"/>
      </w:pPr>
      <w:rPr>
        <w:rFonts w:ascii="Arial" w:hAnsi="Arial" w:cs="Arial"/>
        <w:b w:val="0"/>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8003"/>
        </w:tabs>
        <w:ind w:left="9716" w:hanging="360"/>
      </w:pPr>
      <w:rPr>
        <w:sz w:val="28"/>
        <w:szCs w:val="28"/>
      </w:rPr>
    </w:lvl>
  </w:abstractNum>
  <w:abstractNum w:abstractNumId="3" w15:restartNumberingAfterBreak="0">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singleLevel"/>
    <w:tmpl w:val="00000005"/>
    <w:name w:val="WW8Num5"/>
    <w:lvl w:ilvl="0">
      <w:start w:val="29"/>
      <w:numFmt w:val="decimal"/>
      <w:lvlText w:val="%1."/>
      <w:lvlJc w:val="left"/>
      <w:pPr>
        <w:tabs>
          <w:tab w:val="num" w:pos="624"/>
        </w:tabs>
        <w:ind w:left="511" w:firstLine="57"/>
      </w:pPr>
    </w:lvl>
  </w:abstractNum>
  <w:abstractNum w:abstractNumId="5" w15:restartNumberingAfterBreak="0">
    <w:nsid w:val="00000006"/>
    <w:multiLevelType w:val="hybridMultilevel"/>
    <w:tmpl w:val="515F007C"/>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BD062C2"/>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DB127F8"/>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singleLevel"/>
    <w:tmpl w:val="0000000B"/>
    <w:name w:val="WW8Num11"/>
    <w:lvl w:ilvl="0">
      <w:start w:val="1"/>
      <w:numFmt w:val="decimal"/>
      <w:lvlText w:val="%1."/>
      <w:lvlJc w:val="left"/>
      <w:pPr>
        <w:tabs>
          <w:tab w:val="num" w:pos="2453"/>
        </w:tabs>
        <w:ind w:left="2453" w:hanging="1035"/>
      </w:pPr>
    </w:lvl>
  </w:abstractNum>
  <w:abstractNum w:abstractNumId="11" w15:restartNumberingAfterBreak="0">
    <w:nsid w:val="00000011"/>
    <w:multiLevelType w:val="singleLevel"/>
    <w:tmpl w:val="00000011"/>
    <w:name w:val="WW8Num17"/>
    <w:lvl w:ilvl="0">
      <w:start w:val="1"/>
      <w:numFmt w:val="decimal"/>
      <w:lvlText w:val="%1."/>
      <w:lvlJc w:val="left"/>
      <w:pPr>
        <w:tabs>
          <w:tab w:val="num" w:pos="416"/>
        </w:tabs>
        <w:ind w:left="303" w:firstLine="57"/>
      </w:pPr>
    </w:lvl>
  </w:abstractNum>
  <w:abstractNum w:abstractNumId="12" w15:restartNumberingAfterBreak="0">
    <w:nsid w:val="00000012"/>
    <w:multiLevelType w:val="singleLevel"/>
    <w:tmpl w:val="00000012"/>
    <w:name w:val="WW8Num18"/>
    <w:lvl w:ilvl="0">
      <w:start w:val="1"/>
      <w:numFmt w:val="decimal"/>
      <w:lvlText w:val="%1."/>
      <w:lvlJc w:val="left"/>
      <w:pPr>
        <w:tabs>
          <w:tab w:val="num" w:pos="633"/>
        </w:tabs>
        <w:ind w:left="349" w:firstLine="360"/>
      </w:pPr>
      <w:rPr>
        <w:rFonts w:ascii="Arial" w:hAnsi="Arial" w:cs="Arial"/>
        <w:sz w:val="28"/>
        <w:szCs w:val="28"/>
      </w:rPr>
    </w:lvl>
  </w:abstractNum>
  <w:abstractNum w:abstractNumId="13" w15:restartNumberingAfterBreak="0">
    <w:nsid w:val="07504740"/>
    <w:multiLevelType w:val="hybridMultilevel"/>
    <w:tmpl w:val="749E75F6"/>
    <w:lvl w:ilvl="0" w:tplc="C680B940">
      <w:start w:val="26"/>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0B4A43C9"/>
    <w:multiLevelType w:val="multilevel"/>
    <w:tmpl w:val="5C5CC57C"/>
    <w:lvl w:ilvl="0">
      <w:start w:val="1"/>
      <w:numFmt w:val="none"/>
      <w:lvlText w:val=""/>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4725A"/>
    <w:multiLevelType w:val="hybridMultilevel"/>
    <w:tmpl w:val="AF060374"/>
    <w:lvl w:ilvl="0" w:tplc="D840AA5E">
      <w:start w:val="1"/>
      <w:numFmt w:val="decimal"/>
      <w:lvlText w:val="%1."/>
      <w:lvlJc w:val="left"/>
      <w:pPr>
        <w:tabs>
          <w:tab w:val="num" w:pos="0"/>
        </w:tabs>
        <w:ind w:left="0" w:firstLine="709"/>
      </w:pPr>
      <w:rPr>
        <w:rFonts w:ascii="Arial" w:hAnsi="Arial" w:cs="Arial" w:hint="default"/>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2394397"/>
    <w:multiLevelType w:val="hybridMultilevel"/>
    <w:tmpl w:val="F41A4B66"/>
    <w:lvl w:ilvl="0" w:tplc="F9F83334">
      <w:start w:val="1"/>
      <w:numFmt w:val="decimal"/>
      <w:lvlText w:val="%1)"/>
      <w:lvlJc w:val="left"/>
      <w:pPr>
        <w:tabs>
          <w:tab w:val="num" w:pos="794"/>
        </w:tabs>
        <w:ind w:left="794" w:hanging="360"/>
      </w:pPr>
      <w:rPr>
        <w:rFonts w:ascii="Times New Roman" w:hAnsi="Times New Roman" w:cs="Times New Roman" w:hint="default"/>
      </w:rPr>
    </w:lvl>
    <w:lvl w:ilvl="1" w:tplc="04190019" w:tentative="1">
      <w:start w:val="1"/>
      <w:numFmt w:val="lowerLetter"/>
      <w:lvlText w:val="%2."/>
      <w:lvlJc w:val="left"/>
      <w:pPr>
        <w:tabs>
          <w:tab w:val="num" w:pos="1514"/>
        </w:tabs>
        <w:ind w:left="1514" w:hanging="360"/>
      </w:pPr>
    </w:lvl>
    <w:lvl w:ilvl="2" w:tplc="0419001B" w:tentative="1">
      <w:start w:val="1"/>
      <w:numFmt w:val="lowerRoman"/>
      <w:lvlText w:val="%3."/>
      <w:lvlJc w:val="right"/>
      <w:pPr>
        <w:tabs>
          <w:tab w:val="num" w:pos="2234"/>
        </w:tabs>
        <w:ind w:left="2234" w:hanging="180"/>
      </w:pPr>
    </w:lvl>
    <w:lvl w:ilvl="3" w:tplc="0419000F" w:tentative="1">
      <w:start w:val="1"/>
      <w:numFmt w:val="decimal"/>
      <w:lvlText w:val="%4."/>
      <w:lvlJc w:val="left"/>
      <w:pPr>
        <w:tabs>
          <w:tab w:val="num" w:pos="2954"/>
        </w:tabs>
        <w:ind w:left="2954" w:hanging="360"/>
      </w:pPr>
    </w:lvl>
    <w:lvl w:ilvl="4" w:tplc="04190019" w:tentative="1">
      <w:start w:val="1"/>
      <w:numFmt w:val="lowerLetter"/>
      <w:lvlText w:val="%5."/>
      <w:lvlJc w:val="left"/>
      <w:pPr>
        <w:tabs>
          <w:tab w:val="num" w:pos="3674"/>
        </w:tabs>
        <w:ind w:left="3674" w:hanging="360"/>
      </w:pPr>
    </w:lvl>
    <w:lvl w:ilvl="5" w:tplc="0419001B" w:tentative="1">
      <w:start w:val="1"/>
      <w:numFmt w:val="lowerRoman"/>
      <w:lvlText w:val="%6."/>
      <w:lvlJc w:val="right"/>
      <w:pPr>
        <w:tabs>
          <w:tab w:val="num" w:pos="4394"/>
        </w:tabs>
        <w:ind w:left="4394" w:hanging="180"/>
      </w:pPr>
    </w:lvl>
    <w:lvl w:ilvl="6" w:tplc="0419000F" w:tentative="1">
      <w:start w:val="1"/>
      <w:numFmt w:val="decimal"/>
      <w:lvlText w:val="%7."/>
      <w:lvlJc w:val="left"/>
      <w:pPr>
        <w:tabs>
          <w:tab w:val="num" w:pos="5114"/>
        </w:tabs>
        <w:ind w:left="5114" w:hanging="360"/>
      </w:pPr>
    </w:lvl>
    <w:lvl w:ilvl="7" w:tplc="04190019" w:tentative="1">
      <w:start w:val="1"/>
      <w:numFmt w:val="lowerLetter"/>
      <w:lvlText w:val="%8."/>
      <w:lvlJc w:val="left"/>
      <w:pPr>
        <w:tabs>
          <w:tab w:val="num" w:pos="5834"/>
        </w:tabs>
        <w:ind w:left="5834" w:hanging="360"/>
      </w:pPr>
    </w:lvl>
    <w:lvl w:ilvl="8" w:tplc="0419001B" w:tentative="1">
      <w:start w:val="1"/>
      <w:numFmt w:val="lowerRoman"/>
      <w:lvlText w:val="%9."/>
      <w:lvlJc w:val="right"/>
      <w:pPr>
        <w:tabs>
          <w:tab w:val="num" w:pos="6554"/>
        </w:tabs>
        <w:ind w:left="6554" w:hanging="180"/>
      </w:pPr>
    </w:lvl>
  </w:abstractNum>
  <w:abstractNum w:abstractNumId="17" w15:restartNumberingAfterBreak="0">
    <w:nsid w:val="150359C9"/>
    <w:multiLevelType w:val="hybridMultilevel"/>
    <w:tmpl w:val="0FBCFE54"/>
    <w:lvl w:ilvl="0" w:tplc="9E9E8AA0">
      <w:start w:val="1"/>
      <w:numFmt w:val="decimal"/>
      <w:lvlText w:val="%1."/>
      <w:lvlJc w:val="left"/>
      <w:pPr>
        <w:ind w:left="220" w:hanging="305"/>
      </w:pPr>
      <w:rPr>
        <w:rFonts w:ascii="Arial" w:eastAsia="Times New Roman" w:hAnsi="Arial" w:cs="Arial" w:hint="default"/>
        <w:w w:val="100"/>
        <w:sz w:val="28"/>
        <w:szCs w:val="28"/>
        <w:lang w:val="ru-RU" w:eastAsia="ru-RU" w:bidi="ru-RU"/>
      </w:rPr>
    </w:lvl>
    <w:lvl w:ilvl="1" w:tplc="4CDC2AFE">
      <w:numFmt w:val="bullet"/>
      <w:lvlText w:val="•"/>
      <w:lvlJc w:val="left"/>
      <w:pPr>
        <w:ind w:left="1308" w:hanging="305"/>
      </w:pPr>
      <w:rPr>
        <w:rFonts w:hint="default"/>
        <w:lang w:val="ru-RU" w:eastAsia="ru-RU" w:bidi="ru-RU"/>
      </w:rPr>
    </w:lvl>
    <w:lvl w:ilvl="2" w:tplc="9A0C2734">
      <w:numFmt w:val="bullet"/>
      <w:lvlText w:val="•"/>
      <w:lvlJc w:val="left"/>
      <w:pPr>
        <w:ind w:left="2397" w:hanging="305"/>
      </w:pPr>
      <w:rPr>
        <w:rFonts w:hint="default"/>
        <w:lang w:val="ru-RU" w:eastAsia="ru-RU" w:bidi="ru-RU"/>
      </w:rPr>
    </w:lvl>
    <w:lvl w:ilvl="3" w:tplc="4A4A6F8E">
      <w:numFmt w:val="bullet"/>
      <w:lvlText w:val="•"/>
      <w:lvlJc w:val="left"/>
      <w:pPr>
        <w:ind w:left="3485" w:hanging="305"/>
      </w:pPr>
      <w:rPr>
        <w:rFonts w:hint="default"/>
        <w:lang w:val="ru-RU" w:eastAsia="ru-RU" w:bidi="ru-RU"/>
      </w:rPr>
    </w:lvl>
    <w:lvl w:ilvl="4" w:tplc="00AC0A8E">
      <w:numFmt w:val="bullet"/>
      <w:lvlText w:val="•"/>
      <w:lvlJc w:val="left"/>
      <w:pPr>
        <w:ind w:left="4574" w:hanging="305"/>
      </w:pPr>
      <w:rPr>
        <w:rFonts w:hint="default"/>
        <w:lang w:val="ru-RU" w:eastAsia="ru-RU" w:bidi="ru-RU"/>
      </w:rPr>
    </w:lvl>
    <w:lvl w:ilvl="5" w:tplc="61B0104C">
      <w:numFmt w:val="bullet"/>
      <w:lvlText w:val="•"/>
      <w:lvlJc w:val="left"/>
      <w:pPr>
        <w:ind w:left="5663" w:hanging="305"/>
      </w:pPr>
      <w:rPr>
        <w:rFonts w:hint="default"/>
        <w:lang w:val="ru-RU" w:eastAsia="ru-RU" w:bidi="ru-RU"/>
      </w:rPr>
    </w:lvl>
    <w:lvl w:ilvl="6" w:tplc="8CCE5136">
      <w:numFmt w:val="bullet"/>
      <w:lvlText w:val="•"/>
      <w:lvlJc w:val="left"/>
      <w:pPr>
        <w:ind w:left="6751" w:hanging="305"/>
      </w:pPr>
      <w:rPr>
        <w:rFonts w:hint="default"/>
        <w:lang w:val="ru-RU" w:eastAsia="ru-RU" w:bidi="ru-RU"/>
      </w:rPr>
    </w:lvl>
    <w:lvl w:ilvl="7" w:tplc="0E3C6ED0">
      <w:numFmt w:val="bullet"/>
      <w:lvlText w:val="•"/>
      <w:lvlJc w:val="left"/>
      <w:pPr>
        <w:ind w:left="7840" w:hanging="305"/>
      </w:pPr>
      <w:rPr>
        <w:rFonts w:hint="default"/>
        <w:lang w:val="ru-RU" w:eastAsia="ru-RU" w:bidi="ru-RU"/>
      </w:rPr>
    </w:lvl>
    <w:lvl w:ilvl="8" w:tplc="7F5C7A20">
      <w:numFmt w:val="bullet"/>
      <w:lvlText w:val="•"/>
      <w:lvlJc w:val="left"/>
      <w:pPr>
        <w:ind w:left="8929" w:hanging="305"/>
      </w:pPr>
      <w:rPr>
        <w:rFonts w:hint="default"/>
        <w:lang w:val="ru-RU" w:eastAsia="ru-RU" w:bidi="ru-RU"/>
      </w:rPr>
    </w:lvl>
  </w:abstractNum>
  <w:abstractNum w:abstractNumId="18" w15:restartNumberingAfterBreak="0">
    <w:nsid w:val="18967538"/>
    <w:multiLevelType w:val="hybridMultilevel"/>
    <w:tmpl w:val="8398CCC4"/>
    <w:lvl w:ilvl="0" w:tplc="DF74FD48">
      <w:start w:val="1"/>
      <w:numFmt w:val="decimal"/>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90B00D8"/>
    <w:multiLevelType w:val="hybridMultilevel"/>
    <w:tmpl w:val="044EA084"/>
    <w:lvl w:ilvl="0" w:tplc="2A10345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AE8754E"/>
    <w:multiLevelType w:val="hybridMultilevel"/>
    <w:tmpl w:val="BA20FC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C0E42EA"/>
    <w:multiLevelType w:val="hybridMultilevel"/>
    <w:tmpl w:val="5B8ED1D6"/>
    <w:lvl w:ilvl="0" w:tplc="DF74FD4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38AC6580"/>
    <w:multiLevelType w:val="hybridMultilevel"/>
    <w:tmpl w:val="0C5EB71A"/>
    <w:lvl w:ilvl="0" w:tplc="A66E77EC">
      <w:start w:val="1"/>
      <w:numFmt w:val="decimal"/>
      <w:lvlText w:val="%1."/>
      <w:lvlJc w:val="left"/>
      <w:pPr>
        <w:ind w:left="1211"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A90931"/>
    <w:multiLevelType w:val="hybridMultilevel"/>
    <w:tmpl w:val="BB58D8EC"/>
    <w:lvl w:ilvl="0" w:tplc="688651A8">
      <w:start w:val="1"/>
      <w:numFmt w:val="decimal"/>
      <w:lvlText w:val="%1."/>
      <w:lvlJc w:val="left"/>
      <w:pPr>
        <w:tabs>
          <w:tab w:val="num" w:pos="680"/>
        </w:tabs>
        <w:ind w:left="0" w:firstLine="709"/>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162B28"/>
    <w:multiLevelType w:val="hybridMultilevel"/>
    <w:tmpl w:val="BF0EF9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BD74166"/>
    <w:multiLevelType w:val="hybridMultilevel"/>
    <w:tmpl w:val="F154D764"/>
    <w:lvl w:ilvl="0" w:tplc="A66E77EC">
      <w:start w:val="1"/>
      <w:numFmt w:val="decimal"/>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560D95"/>
    <w:multiLevelType w:val="hybridMultilevel"/>
    <w:tmpl w:val="CFEAFE4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4EC23AB"/>
    <w:multiLevelType w:val="hybridMultilevel"/>
    <w:tmpl w:val="D6646D72"/>
    <w:lvl w:ilvl="0" w:tplc="329E1F14">
      <w:start w:val="1"/>
      <w:numFmt w:val="decimal"/>
      <w:lvlText w:val="%1."/>
      <w:lvlJc w:val="left"/>
      <w:pPr>
        <w:ind w:left="1495" w:hanging="360"/>
      </w:pPr>
      <w:rPr>
        <w:b w:val="0"/>
        <w:color w:val="auto"/>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8" w15:restartNumberingAfterBreak="0">
    <w:nsid w:val="55415FB9"/>
    <w:multiLevelType w:val="hybridMultilevel"/>
    <w:tmpl w:val="9118D980"/>
    <w:lvl w:ilvl="0" w:tplc="D1B254A0">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60DC337F"/>
    <w:multiLevelType w:val="hybridMultilevel"/>
    <w:tmpl w:val="8924CE46"/>
    <w:lvl w:ilvl="0" w:tplc="0419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B82BF8"/>
    <w:multiLevelType w:val="hybridMultilevel"/>
    <w:tmpl w:val="46D60230"/>
    <w:lvl w:ilvl="0" w:tplc="71D22444">
      <w:start w:val="1"/>
      <w:numFmt w:val="bullet"/>
      <w:lvlText w:val=""/>
      <w:lvlJc w:val="left"/>
      <w:pPr>
        <w:ind w:left="720" w:hanging="360"/>
      </w:pPr>
      <w:rPr>
        <w:rFonts w:ascii="Symbol" w:hAnsi="Symbol" w:hint="default"/>
      </w:rPr>
    </w:lvl>
    <w:lvl w:ilvl="1" w:tplc="4EE05A36">
      <w:numFmt w:val="bullet"/>
      <w:lvlText w:val="-"/>
      <w:lvlJc w:val="left"/>
      <w:pPr>
        <w:ind w:left="2076" w:hanging="996"/>
      </w:pPr>
      <w:rPr>
        <w:rFonts w:ascii="Times New Roman" w:eastAsia="Calibri"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5337CF3"/>
    <w:multiLevelType w:val="hybridMultilevel"/>
    <w:tmpl w:val="204EB7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1C0B6E"/>
    <w:multiLevelType w:val="hybridMultilevel"/>
    <w:tmpl w:val="A6D2695A"/>
    <w:lvl w:ilvl="0" w:tplc="A6D00C88">
      <w:start w:val="1"/>
      <w:numFmt w:val="decimal"/>
      <w:lvlText w:val="%1."/>
      <w:lvlJc w:val="left"/>
      <w:pPr>
        <w:tabs>
          <w:tab w:val="num" w:pos="399"/>
        </w:tabs>
        <w:ind w:left="342"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A265FE4"/>
    <w:multiLevelType w:val="hybridMultilevel"/>
    <w:tmpl w:val="91921036"/>
    <w:lvl w:ilvl="0" w:tplc="BC64C844">
      <w:start w:val="1"/>
      <w:numFmt w:val="decimal"/>
      <w:lvlText w:val="%1."/>
      <w:lvlJc w:val="left"/>
      <w:pPr>
        <w:tabs>
          <w:tab w:val="num" w:pos="0"/>
        </w:tabs>
        <w:ind w:left="0" w:firstLine="0"/>
      </w:pPr>
      <w:rPr>
        <w:rFonts w:hint="default"/>
        <w:i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7EE8675B"/>
    <w:multiLevelType w:val="hybridMultilevel"/>
    <w:tmpl w:val="2C02A5E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20"/>
  </w:num>
  <w:num w:numId="3">
    <w:abstractNumId w:val="26"/>
  </w:num>
  <w:num w:numId="4">
    <w:abstractNumId w:val="15"/>
  </w:num>
  <w:num w:numId="5">
    <w:abstractNumId w:val="1"/>
  </w:num>
  <w:num w:numId="6">
    <w:abstractNumId w:val="2"/>
  </w:num>
  <w:num w:numId="7">
    <w:abstractNumId w:val="10"/>
  </w:num>
  <w:num w:numId="8">
    <w:abstractNumId w:val="12"/>
  </w:num>
  <w:num w:numId="9">
    <w:abstractNumId w:val="21"/>
  </w:num>
  <w:num w:numId="10">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18"/>
  </w:num>
  <w:num w:numId="13">
    <w:abstractNumId w:val="22"/>
  </w:num>
  <w:num w:numId="14">
    <w:abstractNumId w:val="4"/>
  </w:num>
  <w:num w:numId="15">
    <w:abstractNumId w:val="11"/>
  </w:num>
  <w:num w:numId="16">
    <w:abstractNumId w:val="32"/>
  </w:num>
  <w:num w:numId="17">
    <w:abstractNumId w:val="25"/>
  </w:num>
  <w:num w:numId="18">
    <w:abstractNumId w:val="17"/>
  </w:num>
  <w:num w:numId="19">
    <w:abstractNumId w:val="0"/>
  </w:num>
  <w:num w:numId="20">
    <w:abstractNumId w:val="3"/>
  </w:num>
  <w:num w:numId="21">
    <w:abstractNumId w:val="5"/>
  </w:num>
  <w:num w:numId="22">
    <w:abstractNumId w:val="6"/>
  </w:num>
  <w:num w:numId="23">
    <w:abstractNumId w:val="7"/>
  </w:num>
  <w:num w:numId="24">
    <w:abstractNumId w:val="8"/>
  </w:num>
  <w:num w:numId="25">
    <w:abstractNumId w:val="9"/>
  </w:num>
  <w:num w:numId="26">
    <w:abstractNumId w:val="16"/>
  </w:num>
  <w:num w:numId="27">
    <w:abstractNumId w:val="27"/>
  </w:num>
  <w:num w:numId="28">
    <w:abstractNumId w:val="33"/>
  </w:num>
  <w:num w:numId="29">
    <w:abstractNumId w:val="23"/>
  </w:num>
  <w:num w:numId="30">
    <w:abstractNumId w:val="19"/>
  </w:num>
  <w:num w:numId="31">
    <w:abstractNumId w:val="31"/>
  </w:num>
  <w:num w:numId="32">
    <w:abstractNumId w:val="14"/>
  </w:num>
  <w:num w:numId="33">
    <w:abstractNumId w:val="24"/>
  </w:num>
  <w:num w:numId="34">
    <w:abstractNumId w:val="13"/>
  </w:num>
  <w:num w:numId="35">
    <w:abstractNumId w:val="2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F52"/>
    <w:rsid w:val="0001565E"/>
    <w:rsid w:val="00020222"/>
    <w:rsid w:val="00024310"/>
    <w:rsid w:val="0003142A"/>
    <w:rsid w:val="00043DE7"/>
    <w:rsid w:val="000667B5"/>
    <w:rsid w:val="0008559C"/>
    <w:rsid w:val="000920FE"/>
    <w:rsid w:val="00116F52"/>
    <w:rsid w:val="00135288"/>
    <w:rsid w:val="00156384"/>
    <w:rsid w:val="001A5273"/>
    <w:rsid w:val="001F1404"/>
    <w:rsid w:val="001F6224"/>
    <w:rsid w:val="002C5712"/>
    <w:rsid w:val="00325131"/>
    <w:rsid w:val="003762B4"/>
    <w:rsid w:val="003906F0"/>
    <w:rsid w:val="003F19BA"/>
    <w:rsid w:val="004008E2"/>
    <w:rsid w:val="00416B1E"/>
    <w:rsid w:val="00430C05"/>
    <w:rsid w:val="004322BF"/>
    <w:rsid w:val="00463DC3"/>
    <w:rsid w:val="0048493B"/>
    <w:rsid w:val="004B4E2E"/>
    <w:rsid w:val="004E0071"/>
    <w:rsid w:val="00505DA0"/>
    <w:rsid w:val="005A172F"/>
    <w:rsid w:val="005B15A1"/>
    <w:rsid w:val="005C47ED"/>
    <w:rsid w:val="0063668F"/>
    <w:rsid w:val="0064255A"/>
    <w:rsid w:val="00644417"/>
    <w:rsid w:val="00650E0A"/>
    <w:rsid w:val="006C3AE8"/>
    <w:rsid w:val="00703B11"/>
    <w:rsid w:val="00750F8B"/>
    <w:rsid w:val="00776C40"/>
    <w:rsid w:val="007A625B"/>
    <w:rsid w:val="00807CC9"/>
    <w:rsid w:val="0081418C"/>
    <w:rsid w:val="00825B48"/>
    <w:rsid w:val="00834EF7"/>
    <w:rsid w:val="008F433F"/>
    <w:rsid w:val="008F6F76"/>
    <w:rsid w:val="00925EBA"/>
    <w:rsid w:val="00932DD9"/>
    <w:rsid w:val="00986D33"/>
    <w:rsid w:val="009A15C8"/>
    <w:rsid w:val="009C6D8E"/>
    <w:rsid w:val="009D29CA"/>
    <w:rsid w:val="009E670D"/>
    <w:rsid w:val="00A00C00"/>
    <w:rsid w:val="00A41257"/>
    <w:rsid w:val="00A76E83"/>
    <w:rsid w:val="00B6590F"/>
    <w:rsid w:val="00BA1E1E"/>
    <w:rsid w:val="00BA5FAA"/>
    <w:rsid w:val="00BD0A54"/>
    <w:rsid w:val="00BE043C"/>
    <w:rsid w:val="00C04D53"/>
    <w:rsid w:val="00C843F0"/>
    <w:rsid w:val="00CA6139"/>
    <w:rsid w:val="00D500E4"/>
    <w:rsid w:val="00D555AB"/>
    <w:rsid w:val="00DA6AA0"/>
    <w:rsid w:val="00DE1E37"/>
    <w:rsid w:val="00E27F83"/>
    <w:rsid w:val="00EC7348"/>
    <w:rsid w:val="00F10657"/>
    <w:rsid w:val="00F10BD5"/>
    <w:rsid w:val="00F30BCB"/>
    <w:rsid w:val="00F819C7"/>
    <w:rsid w:val="00FF05D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1F051-83A1-7B44-A652-23BF2DB8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7B5"/>
    <w:rPr>
      <w:rFonts w:ascii="Arial" w:eastAsia="Times New Roman" w:hAnsi="Arial" w:cs="Arial"/>
      <w:color w:val="000000"/>
      <w:kern w:val="0"/>
      <w:sz w:val="34"/>
      <w:szCs w:val="34"/>
      <w:lang w:val="ru-RU" w:eastAsia="ru-RU"/>
      <w14:ligatures w14:val="none"/>
    </w:rPr>
  </w:style>
  <w:style w:type="paragraph" w:styleId="1">
    <w:name w:val="heading 1"/>
    <w:basedOn w:val="a"/>
    <w:next w:val="a"/>
    <w:link w:val="10"/>
    <w:qFormat/>
    <w:rsid w:val="000667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0667B5"/>
    <w:pPr>
      <w:keepNext/>
      <w:keepLines/>
      <w:spacing w:before="200" w:line="276" w:lineRule="auto"/>
      <w:outlineLvl w:val="1"/>
    </w:pPr>
    <w:rPr>
      <w:rFonts w:ascii="Cambria" w:hAnsi="Cambria" w:cs="Times New Roman"/>
      <w:b/>
      <w:bCs/>
      <w:color w:val="4F81BD"/>
      <w:sz w:val="26"/>
      <w:szCs w:val="26"/>
      <w:lang w:eastAsia="en-US"/>
    </w:rPr>
  </w:style>
  <w:style w:type="paragraph" w:styleId="3">
    <w:name w:val="heading 3"/>
    <w:basedOn w:val="a"/>
    <w:next w:val="a"/>
    <w:link w:val="30"/>
    <w:semiHidden/>
    <w:unhideWhenUsed/>
    <w:qFormat/>
    <w:rsid w:val="000667B5"/>
    <w:pPr>
      <w:keepNext/>
      <w:spacing w:before="240" w:after="60"/>
      <w:outlineLvl w:val="2"/>
    </w:pPr>
    <w:rPr>
      <w:rFonts w:ascii="Calibri Light"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67B5"/>
    <w:rPr>
      <w:rFonts w:asciiTheme="majorHAnsi" w:eastAsiaTheme="majorEastAsia" w:hAnsiTheme="majorHAnsi" w:cstheme="majorBidi"/>
      <w:color w:val="2F5496" w:themeColor="accent1" w:themeShade="BF"/>
      <w:kern w:val="0"/>
      <w:sz w:val="32"/>
      <w:szCs w:val="32"/>
      <w:lang w:val="ru-RU" w:eastAsia="ru-RU"/>
      <w14:ligatures w14:val="none"/>
    </w:rPr>
  </w:style>
  <w:style w:type="character" w:customStyle="1" w:styleId="20">
    <w:name w:val="Заголовок 2 Знак"/>
    <w:basedOn w:val="a0"/>
    <w:link w:val="2"/>
    <w:rsid w:val="000667B5"/>
    <w:rPr>
      <w:rFonts w:ascii="Cambria" w:eastAsia="Times New Roman" w:hAnsi="Cambria" w:cs="Times New Roman"/>
      <w:b/>
      <w:bCs/>
      <w:color w:val="4F81BD"/>
      <w:kern w:val="0"/>
      <w:sz w:val="26"/>
      <w:szCs w:val="26"/>
      <w:lang w:val="ru-RU"/>
      <w14:ligatures w14:val="none"/>
    </w:rPr>
  </w:style>
  <w:style w:type="character" w:customStyle="1" w:styleId="30">
    <w:name w:val="Заголовок 3 Знак"/>
    <w:basedOn w:val="a0"/>
    <w:link w:val="3"/>
    <w:semiHidden/>
    <w:rsid w:val="000667B5"/>
    <w:rPr>
      <w:rFonts w:ascii="Calibri Light" w:eastAsia="Times New Roman" w:hAnsi="Calibri Light" w:cs="Times New Roman"/>
      <w:b/>
      <w:bCs/>
      <w:color w:val="000000"/>
      <w:kern w:val="0"/>
      <w:sz w:val="26"/>
      <w:szCs w:val="26"/>
      <w:lang w:val="ru-RU" w:eastAsia="ru-RU"/>
      <w14:ligatures w14:val="none"/>
    </w:rPr>
  </w:style>
  <w:style w:type="paragraph" w:styleId="a3">
    <w:name w:val="header"/>
    <w:basedOn w:val="a"/>
    <w:link w:val="a4"/>
    <w:rsid w:val="000667B5"/>
    <w:pPr>
      <w:tabs>
        <w:tab w:val="center" w:pos="4677"/>
        <w:tab w:val="right" w:pos="9355"/>
      </w:tabs>
    </w:pPr>
    <w:rPr>
      <w:rFonts w:cs="Times New Roman"/>
    </w:rPr>
  </w:style>
  <w:style w:type="character" w:customStyle="1" w:styleId="a4">
    <w:name w:val="Верхний колонтитул Знак"/>
    <w:basedOn w:val="a0"/>
    <w:link w:val="a3"/>
    <w:rsid w:val="000667B5"/>
    <w:rPr>
      <w:rFonts w:ascii="Arial" w:eastAsia="Times New Roman" w:hAnsi="Arial" w:cs="Times New Roman"/>
      <w:color w:val="000000"/>
      <w:kern w:val="0"/>
      <w:sz w:val="34"/>
      <w:szCs w:val="34"/>
      <w:lang w:val="ru-RU" w:eastAsia="ru-RU"/>
      <w14:ligatures w14:val="none"/>
    </w:rPr>
  </w:style>
  <w:style w:type="character" w:styleId="a5">
    <w:name w:val="page number"/>
    <w:basedOn w:val="a0"/>
    <w:rsid w:val="000667B5"/>
  </w:style>
  <w:style w:type="paragraph" w:styleId="a6">
    <w:name w:val="footer"/>
    <w:basedOn w:val="a"/>
    <w:link w:val="a7"/>
    <w:uiPriority w:val="99"/>
    <w:rsid w:val="000667B5"/>
    <w:pPr>
      <w:tabs>
        <w:tab w:val="center" w:pos="4677"/>
        <w:tab w:val="right" w:pos="9355"/>
      </w:tabs>
    </w:pPr>
  </w:style>
  <w:style w:type="character" w:customStyle="1" w:styleId="a7">
    <w:name w:val="Нижний колонтитул Знак"/>
    <w:basedOn w:val="a0"/>
    <w:link w:val="a6"/>
    <w:uiPriority w:val="99"/>
    <w:rsid w:val="000667B5"/>
    <w:rPr>
      <w:rFonts w:ascii="Arial" w:eastAsia="Times New Roman" w:hAnsi="Arial" w:cs="Arial"/>
      <w:color w:val="000000"/>
      <w:kern w:val="0"/>
      <w:sz w:val="34"/>
      <w:szCs w:val="34"/>
      <w:lang w:val="ru-RU" w:eastAsia="ru-RU"/>
      <w14:ligatures w14:val="none"/>
    </w:rPr>
  </w:style>
  <w:style w:type="table" w:styleId="a8">
    <w:name w:val="Table Grid"/>
    <w:basedOn w:val="a1"/>
    <w:rsid w:val="000667B5"/>
    <w:rPr>
      <w:rFonts w:ascii="Cambria Math" w:eastAsia="Times New Roman" w:hAnsi="Cambria Math" w:cs="Arial"/>
      <w:color w:val="000000"/>
      <w:kern w:val="0"/>
      <w:sz w:val="28"/>
      <w:szCs w:val="28"/>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0667B5"/>
    <w:rPr>
      <w:rFonts w:ascii="Tahoma" w:hAnsi="Tahoma" w:cs="Times New Roman"/>
      <w:sz w:val="16"/>
      <w:szCs w:val="16"/>
    </w:rPr>
  </w:style>
  <w:style w:type="character" w:customStyle="1" w:styleId="aa">
    <w:name w:val="Текст выноски Знак"/>
    <w:basedOn w:val="a0"/>
    <w:link w:val="a9"/>
    <w:rsid w:val="000667B5"/>
    <w:rPr>
      <w:rFonts w:ascii="Tahoma" w:eastAsia="Times New Roman" w:hAnsi="Tahoma" w:cs="Times New Roman"/>
      <w:color w:val="000000"/>
      <w:kern w:val="0"/>
      <w:sz w:val="16"/>
      <w:szCs w:val="16"/>
      <w:lang w:val="ru-RU" w:eastAsia="ru-RU"/>
      <w14:ligatures w14:val="none"/>
    </w:rPr>
  </w:style>
  <w:style w:type="paragraph" w:styleId="ab">
    <w:name w:val="Body Text Indent"/>
    <w:basedOn w:val="a"/>
    <w:link w:val="ac"/>
    <w:rsid w:val="000667B5"/>
    <w:pPr>
      <w:spacing w:line="312" w:lineRule="auto"/>
      <w:ind w:firstLine="709"/>
      <w:jc w:val="both"/>
    </w:pPr>
    <w:rPr>
      <w:rFonts w:ascii="Times New Roman" w:hAnsi="Times New Roman" w:cs="Times New Roman"/>
      <w:b/>
      <w:bCs/>
      <w:color w:val="auto"/>
      <w:sz w:val="28"/>
      <w:szCs w:val="24"/>
      <w:lang w:val="uk-UA"/>
    </w:rPr>
  </w:style>
  <w:style w:type="character" w:customStyle="1" w:styleId="ac">
    <w:name w:val="Основной текст с отступом Знак"/>
    <w:basedOn w:val="a0"/>
    <w:link w:val="ab"/>
    <w:rsid w:val="000667B5"/>
    <w:rPr>
      <w:rFonts w:ascii="Times New Roman" w:eastAsia="Times New Roman" w:hAnsi="Times New Roman" w:cs="Times New Roman"/>
      <w:b/>
      <w:bCs/>
      <w:kern w:val="0"/>
      <w:sz w:val="28"/>
      <w:lang w:val="uk-UA" w:eastAsia="ru-RU"/>
      <w14:ligatures w14:val="none"/>
    </w:rPr>
  </w:style>
  <w:style w:type="paragraph" w:customStyle="1" w:styleId="WW-Normal">
    <w:name w:val="WW-Normal"/>
    <w:rsid w:val="000667B5"/>
    <w:pPr>
      <w:suppressAutoHyphens/>
    </w:pPr>
    <w:rPr>
      <w:rFonts w:ascii="Cambria Math" w:eastAsia="Arial" w:hAnsi="Cambria Math" w:cs="Arial"/>
      <w:color w:val="000000"/>
      <w:kern w:val="0"/>
      <w:sz w:val="28"/>
      <w:szCs w:val="28"/>
      <w:lang w:val="ru-RU" w:eastAsia="ar-SA"/>
      <w14:ligatures w14:val="none"/>
    </w:rPr>
  </w:style>
  <w:style w:type="character" w:styleId="ad">
    <w:name w:val="Hyperlink"/>
    <w:uiPriority w:val="99"/>
    <w:rsid w:val="000667B5"/>
    <w:rPr>
      <w:color w:val="0000FF"/>
      <w:u w:val="single"/>
    </w:rPr>
  </w:style>
  <w:style w:type="character" w:customStyle="1" w:styleId="text121">
    <w:name w:val="text121"/>
    <w:rsid w:val="000667B5"/>
    <w:rPr>
      <w:rFonts w:ascii="Verdana" w:hAnsi="Verdana"/>
      <w:strike w:val="0"/>
      <w:dstrike w:val="0"/>
      <w:sz w:val="18"/>
      <w:szCs w:val="18"/>
      <w:u w:val="none"/>
    </w:rPr>
  </w:style>
  <w:style w:type="character" w:styleId="HTML">
    <w:name w:val="HTML Cite"/>
    <w:rsid w:val="000667B5"/>
    <w:rPr>
      <w:color w:val="008000"/>
    </w:rPr>
  </w:style>
  <w:style w:type="paragraph" w:styleId="ae">
    <w:name w:val="List Paragraph"/>
    <w:basedOn w:val="a"/>
    <w:link w:val="af"/>
    <w:uiPriority w:val="34"/>
    <w:qFormat/>
    <w:rsid w:val="000667B5"/>
    <w:pPr>
      <w:suppressAutoHyphens/>
      <w:ind w:left="720"/>
    </w:pPr>
    <w:rPr>
      <w:rFonts w:ascii="Times New Roman" w:hAnsi="Times New Roman" w:cs="Times New Roman"/>
      <w:color w:val="auto"/>
      <w:sz w:val="24"/>
      <w:szCs w:val="24"/>
      <w:lang w:eastAsia="ar-SA"/>
    </w:rPr>
  </w:style>
  <w:style w:type="paragraph" w:customStyle="1" w:styleId="11">
    <w:name w:val="Знак Знак1"/>
    <w:basedOn w:val="a"/>
    <w:rsid w:val="000667B5"/>
    <w:pPr>
      <w:suppressAutoHyphens/>
    </w:pPr>
    <w:rPr>
      <w:rFonts w:ascii="Verdana" w:hAnsi="Verdana" w:cs="Verdana"/>
      <w:color w:val="auto"/>
      <w:sz w:val="20"/>
      <w:szCs w:val="20"/>
      <w:lang w:val="en-US" w:eastAsia="ar-SA"/>
    </w:rPr>
  </w:style>
  <w:style w:type="paragraph" w:customStyle="1" w:styleId="12">
    <w:name w:val="Обычный1"/>
    <w:rsid w:val="000667B5"/>
    <w:pPr>
      <w:suppressAutoHyphens/>
      <w:autoSpaceDE w:val="0"/>
    </w:pPr>
    <w:rPr>
      <w:rFonts w:ascii="Cambria Math" w:eastAsia="Arial" w:hAnsi="Cambria Math" w:cs="Arial"/>
      <w:color w:val="000000"/>
      <w:kern w:val="0"/>
      <w:lang w:val="ru-RU" w:eastAsia="ar-SA"/>
      <w14:ligatures w14:val="none"/>
    </w:rPr>
  </w:style>
  <w:style w:type="paragraph" w:styleId="af0">
    <w:name w:val="Normal (Web)"/>
    <w:basedOn w:val="a"/>
    <w:uiPriority w:val="99"/>
    <w:unhideWhenUsed/>
    <w:rsid w:val="000667B5"/>
    <w:pPr>
      <w:spacing w:before="100" w:beforeAutospacing="1" w:after="100" w:afterAutospacing="1"/>
    </w:pPr>
    <w:rPr>
      <w:rFonts w:ascii="Times New Roman" w:hAnsi="Times New Roman" w:cs="Times New Roman"/>
      <w:color w:val="auto"/>
      <w:sz w:val="24"/>
      <w:szCs w:val="24"/>
    </w:rPr>
  </w:style>
  <w:style w:type="paragraph" w:styleId="HTML0">
    <w:name w:val="HTML Preformatted"/>
    <w:basedOn w:val="a"/>
    <w:link w:val="HTML1"/>
    <w:rsid w:val="0006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auto"/>
      <w:sz w:val="20"/>
      <w:szCs w:val="20"/>
    </w:rPr>
  </w:style>
  <w:style w:type="character" w:customStyle="1" w:styleId="HTML1">
    <w:name w:val="Стандартный HTML Знак"/>
    <w:basedOn w:val="a0"/>
    <w:link w:val="HTML0"/>
    <w:rsid w:val="000667B5"/>
    <w:rPr>
      <w:rFonts w:ascii="Courier New" w:eastAsia="Times New Roman" w:hAnsi="Courier New" w:cs="Times New Roman"/>
      <w:kern w:val="0"/>
      <w:sz w:val="20"/>
      <w:szCs w:val="20"/>
      <w:lang w:val="ru-RU" w:eastAsia="ru-RU"/>
      <w14:ligatures w14:val="none"/>
    </w:rPr>
  </w:style>
  <w:style w:type="paragraph" w:customStyle="1" w:styleId="13">
    <w:name w:val="Знак Знак1 Знак Знак Знак Знак"/>
    <w:basedOn w:val="a"/>
    <w:rsid w:val="000667B5"/>
    <w:rPr>
      <w:rFonts w:ascii="Verdana" w:hAnsi="Verdana" w:cs="Verdana"/>
      <w:color w:val="auto"/>
      <w:sz w:val="20"/>
      <w:szCs w:val="20"/>
      <w:lang w:val="en-US" w:eastAsia="en-US"/>
    </w:rPr>
  </w:style>
  <w:style w:type="paragraph" w:customStyle="1" w:styleId="Iauiue">
    <w:name w:val="Iau.iue"/>
    <w:basedOn w:val="a"/>
    <w:next w:val="a"/>
    <w:rsid w:val="000667B5"/>
    <w:pPr>
      <w:autoSpaceDE w:val="0"/>
      <w:autoSpaceDN w:val="0"/>
      <w:adjustRightInd w:val="0"/>
    </w:pPr>
    <w:rPr>
      <w:rFonts w:ascii="Garamond" w:hAnsi="Garamond" w:cs="Times New Roman"/>
      <w:color w:val="auto"/>
      <w:sz w:val="24"/>
      <w:szCs w:val="24"/>
    </w:rPr>
  </w:style>
  <w:style w:type="paragraph" w:customStyle="1" w:styleId="Default">
    <w:name w:val="Default"/>
    <w:rsid w:val="000667B5"/>
    <w:pPr>
      <w:autoSpaceDE w:val="0"/>
      <w:autoSpaceDN w:val="0"/>
      <w:adjustRightInd w:val="0"/>
    </w:pPr>
    <w:rPr>
      <w:rFonts w:ascii="Arial" w:eastAsia="Times New Roman" w:hAnsi="Arial" w:cs="Arial"/>
      <w:color w:val="000000"/>
      <w:kern w:val="0"/>
      <w:lang w:val="ru-RU" w:eastAsia="ru-RU"/>
      <w14:ligatures w14:val="none"/>
    </w:rPr>
  </w:style>
  <w:style w:type="character" w:customStyle="1" w:styleId="apple-converted-space">
    <w:name w:val="apple-converted-space"/>
    <w:basedOn w:val="a0"/>
    <w:rsid w:val="000667B5"/>
  </w:style>
  <w:style w:type="paragraph" w:customStyle="1" w:styleId="msolistparagraph0">
    <w:name w:val="msolistparagraph"/>
    <w:basedOn w:val="a"/>
    <w:rsid w:val="000667B5"/>
    <w:pPr>
      <w:spacing w:after="200" w:line="276" w:lineRule="auto"/>
      <w:ind w:left="720"/>
      <w:contextualSpacing/>
    </w:pPr>
    <w:rPr>
      <w:rFonts w:ascii="Times New Roman" w:eastAsia="Calibri" w:hAnsi="Times New Roman" w:cs="Times New Roman"/>
      <w:sz w:val="28"/>
      <w:szCs w:val="28"/>
      <w:lang w:eastAsia="en-US"/>
    </w:rPr>
  </w:style>
  <w:style w:type="character" w:styleId="af1">
    <w:name w:val="Strong"/>
    <w:uiPriority w:val="22"/>
    <w:qFormat/>
    <w:rsid w:val="000667B5"/>
    <w:rPr>
      <w:b/>
      <w:bCs/>
    </w:rPr>
  </w:style>
  <w:style w:type="paragraph" w:customStyle="1" w:styleId="21">
    <w:name w:val="Знак Знак2"/>
    <w:basedOn w:val="a"/>
    <w:rsid w:val="000667B5"/>
    <w:rPr>
      <w:rFonts w:ascii="Verdana" w:hAnsi="Verdana" w:cs="Verdana"/>
      <w:color w:val="auto"/>
      <w:sz w:val="20"/>
      <w:szCs w:val="20"/>
      <w:lang w:val="en-US" w:eastAsia="en-US"/>
    </w:rPr>
  </w:style>
  <w:style w:type="character" w:styleId="af2">
    <w:name w:val="FollowedHyperlink"/>
    <w:rsid w:val="000667B5"/>
    <w:rPr>
      <w:color w:val="800080"/>
      <w:u w:val="single"/>
    </w:rPr>
  </w:style>
  <w:style w:type="paragraph" w:customStyle="1" w:styleId="af3">
    <w:name w:val="Знак Знак Знак"/>
    <w:basedOn w:val="a"/>
    <w:rsid w:val="000667B5"/>
    <w:rPr>
      <w:rFonts w:ascii="Verdana" w:hAnsi="Verdana" w:cs="Times New Roman"/>
      <w:color w:val="auto"/>
      <w:sz w:val="20"/>
      <w:szCs w:val="20"/>
      <w:lang w:val="en-US" w:eastAsia="en-US"/>
    </w:rPr>
  </w:style>
  <w:style w:type="paragraph" w:styleId="af4">
    <w:name w:val="No Spacing"/>
    <w:qFormat/>
    <w:rsid w:val="000667B5"/>
    <w:rPr>
      <w:rFonts w:ascii="Calibri" w:eastAsia="Calibri" w:hAnsi="Calibri" w:cs="Arial"/>
      <w:color w:val="000000"/>
      <w:kern w:val="0"/>
      <w:sz w:val="22"/>
      <w:szCs w:val="22"/>
      <w:lang w:val="ru-RU"/>
      <w14:ligatures w14:val="none"/>
    </w:rPr>
  </w:style>
  <w:style w:type="paragraph" w:styleId="af5">
    <w:name w:val="Body Text"/>
    <w:basedOn w:val="a"/>
    <w:link w:val="af6"/>
    <w:rsid w:val="000667B5"/>
    <w:pPr>
      <w:suppressAutoHyphens/>
      <w:spacing w:after="120"/>
    </w:pPr>
    <w:rPr>
      <w:rFonts w:ascii="Times New Roman" w:hAnsi="Times New Roman" w:cs="Times New Roman"/>
      <w:color w:val="auto"/>
      <w:sz w:val="20"/>
      <w:szCs w:val="20"/>
      <w:lang w:val="uk-UA" w:eastAsia="ar-SA"/>
    </w:rPr>
  </w:style>
  <w:style w:type="character" w:customStyle="1" w:styleId="af6">
    <w:name w:val="Основной текст Знак"/>
    <w:basedOn w:val="a0"/>
    <w:link w:val="af5"/>
    <w:rsid w:val="000667B5"/>
    <w:rPr>
      <w:rFonts w:ascii="Times New Roman" w:eastAsia="Times New Roman" w:hAnsi="Times New Roman" w:cs="Times New Roman"/>
      <w:kern w:val="0"/>
      <w:sz w:val="20"/>
      <w:szCs w:val="20"/>
      <w:lang w:val="uk-UA" w:eastAsia="ar-SA"/>
      <w14:ligatures w14:val="none"/>
    </w:rPr>
  </w:style>
  <w:style w:type="paragraph" w:styleId="14">
    <w:name w:val="toc 1"/>
    <w:basedOn w:val="a"/>
    <w:next w:val="a"/>
    <w:uiPriority w:val="39"/>
    <w:rsid w:val="000667B5"/>
    <w:pPr>
      <w:suppressAutoHyphens/>
      <w:jc w:val="center"/>
    </w:pPr>
    <w:rPr>
      <w:rFonts w:cs="Times New Roman"/>
      <w:b/>
      <w:color w:val="auto"/>
      <w:sz w:val="32"/>
      <w:szCs w:val="20"/>
      <w:lang w:val="uk-UA" w:eastAsia="ar-SA"/>
    </w:rPr>
  </w:style>
  <w:style w:type="paragraph" w:styleId="af7">
    <w:name w:val="caption"/>
    <w:basedOn w:val="a"/>
    <w:next w:val="a"/>
    <w:qFormat/>
    <w:rsid w:val="000667B5"/>
    <w:rPr>
      <w:rFonts w:ascii="Times New Roman" w:hAnsi="Times New Roman" w:cs="Times New Roman"/>
      <w:b/>
      <w:bCs/>
      <w:color w:val="auto"/>
      <w:sz w:val="20"/>
      <w:szCs w:val="20"/>
      <w:lang w:val="uk-UA"/>
    </w:rPr>
  </w:style>
  <w:style w:type="character" w:customStyle="1" w:styleId="FontStyle110">
    <w:name w:val="Font Style110"/>
    <w:uiPriority w:val="99"/>
    <w:rsid w:val="000667B5"/>
    <w:rPr>
      <w:rFonts w:ascii="Book Antiqua" w:hAnsi="Book Antiqua"/>
      <w:sz w:val="16"/>
    </w:rPr>
  </w:style>
  <w:style w:type="paragraph" w:customStyle="1" w:styleId="af8">
    <w:name w:val="ХНЕУ"/>
    <w:basedOn w:val="a"/>
    <w:qFormat/>
    <w:rsid w:val="000667B5"/>
    <w:pPr>
      <w:widowControl w:val="0"/>
      <w:spacing w:line="288" w:lineRule="auto"/>
      <w:ind w:firstLine="709"/>
      <w:jc w:val="both"/>
    </w:pPr>
    <w:rPr>
      <w:rFonts w:cs="Times New Roman"/>
      <w:bCs/>
      <w:iCs/>
      <w:color w:val="auto"/>
      <w:spacing w:val="-10"/>
      <w:sz w:val="28"/>
      <w:szCs w:val="24"/>
      <w:lang w:val="uk-UA"/>
    </w:rPr>
  </w:style>
  <w:style w:type="paragraph" w:customStyle="1" w:styleId="af9">
    <w:name w:val="ТаблицяХнеу"/>
    <w:basedOn w:val="a"/>
    <w:qFormat/>
    <w:rsid w:val="000667B5"/>
    <w:pPr>
      <w:jc w:val="both"/>
    </w:pPr>
    <w:rPr>
      <w:rFonts w:cs="Times New Roman"/>
      <w:color w:val="auto"/>
      <w:sz w:val="24"/>
      <w:szCs w:val="28"/>
      <w:lang w:val="uk-UA"/>
    </w:rPr>
  </w:style>
  <w:style w:type="paragraph" w:customStyle="1" w:styleId="Document">
    <w:name w:val="_Document"/>
    <w:basedOn w:val="a"/>
    <w:rsid w:val="000667B5"/>
    <w:pPr>
      <w:widowControl w:val="0"/>
      <w:suppressLineNumbers/>
      <w:tabs>
        <w:tab w:val="left" w:pos="0"/>
        <w:tab w:val="left" w:pos="400"/>
        <w:tab w:val="left" w:pos="620"/>
      </w:tabs>
      <w:spacing w:line="280" w:lineRule="exact"/>
      <w:ind w:firstLine="440"/>
      <w:jc w:val="both"/>
    </w:pPr>
    <w:rPr>
      <w:rFonts w:ascii="Times New Roman" w:hAnsi="Times New Roman" w:cs="Times New Roman"/>
      <w:color w:val="auto"/>
      <w:sz w:val="23"/>
      <w:szCs w:val="20"/>
      <w:lang w:val="en-US" w:eastAsia="en-US"/>
    </w:rPr>
  </w:style>
  <w:style w:type="character" w:styleId="afa">
    <w:name w:val="Placeholder Text"/>
    <w:basedOn w:val="a0"/>
    <w:uiPriority w:val="99"/>
    <w:semiHidden/>
    <w:rsid w:val="000667B5"/>
    <w:rPr>
      <w:color w:val="808080"/>
    </w:rPr>
  </w:style>
  <w:style w:type="character" w:customStyle="1" w:styleId="e24kjd">
    <w:name w:val="e24kjd"/>
    <w:basedOn w:val="a0"/>
    <w:rsid w:val="000667B5"/>
  </w:style>
  <w:style w:type="character" w:customStyle="1" w:styleId="FontStyle256">
    <w:name w:val="Font Style256"/>
    <w:rsid w:val="000667B5"/>
    <w:rPr>
      <w:rFonts w:ascii="Times New Roman" w:hAnsi="Times New Roman" w:cs="Times New Roman"/>
      <w:sz w:val="26"/>
      <w:szCs w:val="26"/>
    </w:rPr>
  </w:style>
  <w:style w:type="paragraph" w:customStyle="1" w:styleId="rvps2">
    <w:name w:val="rvps2"/>
    <w:basedOn w:val="a"/>
    <w:rsid w:val="000667B5"/>
    <w:pPr>
      <w:spacing w:before="100" w:beforeAutospacing="1" w:after="100" w:afterAutospacing="1"/>
    </w:pPr>
    <w:rPr>
      <w:rFonts w:ascii="Times New Roman" w:hAnsi="Times New Roman" w:cs="Times New Roman"/>
      <w:color w:val="auto"/>
      <w:sz w:val="24"/>
      <w:szCs w:val="24"/>
    </w:rPr>
  </w:style>
  <w:style w:type="character" w:customStyle="1" w:styleId="rvts9">
    <w:name w:val="rvts9"/>
    <w:basedOn w:val="a0"/>
    <w:rsid w:val="000667B5"/>
  </w:style>
  <w:style w:type="character" w:customStyle="1" w:styleId="af">
    <w:name w:val="Абзац списка Знак"/>
    <w:link w:val="ae"/>
    <w:uiPriority w:val="34"/>
    <w:rsid w:val="000667B5"/>
    <w:rPr>
      <w:rFonts w:ascii="Times New Roman" w:eastAsia="Times New Roman" w:hAnsi="Times New Roman" w:cs="Times New Roman"/>
      <w:kern w:val="0"/>
      <w:lang w:val="ru-RU" w:eastAsia="ar-SA"/>
      <w14:ligatures w14:val="none"/>
    </w:rPr>
  </w:style>
  <w:style w:type="character" w:customStyle="1" w:styleId="breadcrumb-arrows">
    <w:name w:val="breadcrumb-arrows"/>
    <w:basedOn w:val="a0"/>
    <w:rsid w:val="0006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379881">
      <w:bodyDiv w:val="1"/>
      <w:marLeft w:val="0"/>
      <w:marRight w:val="0"/>
      <w:marTop w:val="0"/>
      <w:marBottom w:val="0"/>
      <w:divBdr>
        <w:top w:val="none" w:sz="0" w:space="0" w:color="auto"/>
        <w:left w:val="none" w:sz="0" w:space="0" w:color="auto"/>
        <w:bottom w:val="none" w:sz="0" w:space="0" w:color="auto"/>
        <w:right w:val="none" w:sz="0" w:space="0" w:color="auto"/>
      </w:divBdr>
    </w:div>
    <w:div w:id="431586530">
      <w:bodyDiv w:val="1"/>
      <w:marLeft w:val="0"/>
      <w:marRight w:val="0"/>
      <w:marTop w:val="0"/>
      <w:marBottom w:val="0"/>
      <w:divBdr>
        <w:top w:val="none" w:sz="0" w:space="0" w:color="auto"/>
        <w:left w:val="none" w:sz="0" w:space="0" w:color="auto"/>
        <w:bottom w:val="none" w:sz="0" w:space="0" w:color="auto"/>
        <w:right w:val="none" w:sz="0" w:space="0" w:color="auto"/>
      </w:divBdr>
      <w:divsChild>
        <w:div w:id="1438519560">
          <w:marLeft w:val="0"/>
          <w:marRight w:val="0"/>
          <w:marTop w:val="0"/>
          <w:marBottom w:val="0"/>
          <w:divBdr>
            <w:top w:val="none" w:sz="0" w:space="0" w:color="auto"/>
            <w:left w:val="none" w:sz="0" w:space="0" w:color="auto"/>
            <w:bottom w:val="none" w:sz="0" w:space="0" w:color="auto"/>
            <w:right w:val="none" w:sz="0" w:space="0" w:color="auto"/>
          </w:divBdr>
        </w:div>
        <w:div w:id="1565293659">
          <w:marLeft w:val="0"/>
          <w:marRight w:val="0"/>
          <w:marTop w:val="0"/>
          <w:marBottom w:val="0"/>
          <w:divBdr>
            <w:top w:val="none" w:sz="0" w:space="0" w:color="auto"/>
            <w:left w:val="none" w:sz="0" w:space="0" w:color="auto"/>
            <w:bottom w:val="none" w:sz="0" w:space="0" w:color="auto"/>
            <w:right w:val="none" w:sz="0" w:space="0" w:color="auto"/>
          </w:divBdr>
        </w:div>
        <w:div w:id="1387794877">
          <w:marLeft w:val="0"/>
          <w:marRight w:val="0"/>
          <w:marTop w:val="0"/>
          <w:marBottom w:val="0"/>
          <w:divBdr>
            <w:top w:val="none" w:sz="0" w:space="0" w:color="auto"/>
            <w:left w:val="none" w:sz="0" w:space="0" w:color="auto"/>
            <w:bottom w:val="none" w:sz="0" w:space="0" w:color="auto"/>
            <w:right w:val="none" w:sz="0" w:space="0" w:color="auto"/>
          </w:divBdr>
        </w:div>
        <w:div w:id="195048712">
          <w:marLeft w:val="0"/>
          <w:marRight w:val="0"/>
          <w:marTop w:val="0"/>
          <w:marBottom w:val="0"/>
          <w:divBdr>
            <w:top w:val="none" w:sz="0" w:space="0" w:color="auto"/>
            <w:left w:val="none" w:sz="0" w:space="0" w:color="auto"/>
            <w:bottom w:val="none" w:sz="0" w:space="0" w:color="auto"/>
            <w:right w:val="none" w:sz="0" w:space="0" w:color="auto"/>
          </w:divBdr>
        </w:div>
        <w:div w:id="446310987">
          <w:marLeft w:val="0"/>
          <w:marRight w:val="0"/>
          <w:marTop w:val="0"/>
          <w:marBottom w:val="0"/>
          <w:divBdr>
            <w:top w:val="none" w:sz="0" w:space="0" w:color="auto"/>
            <w:left w:val="none" w:sz="0" w:space="0" w:color="auto"/>
            <w:bottom w:val="none" w:sz="0" w:space="0" w:color="auto"/>
            <w:right w:val="none" w:sz="0" w:space="0" w:color="auto"/>
          </w:divBdr>
        </w:div>
        <w:div w:id="523250989">
          <w:marLeft w:val="0"/>
          <w:marRight w:val="0"/>
          <w:marTop w:val="0"/>
          <w:marBottom w:val="0"/>
          <w:divBdr>
            <w:top w:val="none" w:sz="0" w:space="0" w:color="auto"/>
            <w:left w:val="none" w:sz="0" w:space="0" w:color="auto"/>
            <w:bottom w:val="none" w:sz="0" w:space="0" w:color="auto"/>
            <w:right w:val="none" w:sz="0" w:space="0" w:color="auto"/>
          </w:divBdr>
        </w:div>
        <w:div w:id="978145690">
          <w:marLeft w:val="0"/>
          <w:marRight w:val="0"/>
          <w:marTop w:val="0"/>
          <w:marBottom w:val="0"/>
          <w:divBdr>
            <w:top w:val="none" w:sz="0" w:space="0" w:color="auto"/>
            <w:left w:val="none" w:sz="0" w:space="0" w:color="auto"/>
            <w:bottom w:val="none" w:sz="0" w:space="0" w:color="auto"/>
            <w:right w:val="none" w:sz="0" w:space="0" w:color="auto"/>
          </w:divBdr>
        </w:div>
        <w:div w:id="697200919">
          <w:marLeft w:val="0"/>
          <w:marRight w:val="0"/>
          <w:marTop w:val="0"/>
          <w:marBottom w:val="0"/>
          <w:divBdr>
            <w:top w:val="none" w:sz="0" w:space="0" w:color="auto"/>
            <w:left w:val="none" w:sz="0" w:space="0" w:color="auto"/>
            <w:bottom w:val="none" w:sz="0" w:space="0" w:color="auto"/>
            <w:right w:val="none" w:sz="0" w:space="0" w:color="auto"/>
          </w:divBdr>
        </w:div>
        <w:div w:id="567302005">
          <w:marLeft w:val="0"/>
          <w:marRight w:val="0"/>
          <w:marTop w:val="0"/>
          <w:marBottom w:val="0"/>
          <w:divBdr>
            <w:top w:val="none" w:sz="0" w:space="0" w:color="auto"/>
            <w:left w:val="none" w:sz="0" w:space="0" w:color="auto"/>
            <w:bottom w:val="none" w:sz="0" w:space="0" w:color="auto"/>
            <w:right w:val="none" w:sz="0" w:space="0" w:color="auto"/>
          </w:divBdr>
        </w:div>
        <w:div w:id="1280183135">
          <w:marLeft w:val="0"/>
          <w:marRight w:val="0"/>
          <w:marTop w:val="0"/>
          <w:marBottom w:val="0"/>
          <w:divBdr>
            <w:top w:val="none" w:sz="0" w:space="0" w:color="auto"/>
            <w:left w:val="none" w:sz="0" w:space="0" w:color="auto"/>
            <w:bottom w:val="none" w:sz="0" w:space="0" w:color="auto"/>
            <w:right w:val="none" w:sz="0" w:space="0" w:color="auto"/>
          </w:divBdr>
        </w:div>
        <w:div w:id="882984625">
          <w:marLeft w:val="0"/>
          <w:marRight w:val="0"/>
          <w:marTop w:val="0"/>
          <w:marBottom w:val="0"/>
          <w:divBdr>
            <w:top w:val="none" w:sz="0" w:space="0" w:color="auto"/>
            <w:left w:val="none" w:sz="0" w:space="0" w:color="auto"/>
            <w:bottom w:val="none" w:sz="0" w:space="0" w:color="auto"/>
            <w:right w:val="none" w:sz="0" w:space="0" w:color="auto"/>
          </w:divBdr>
        </w:div>
        <w:div w:id="223877427">
          <w:marLeft w:val="0"/>
          <w:marRight w:val="0"/>
          <w:marTop w:val="0"/>
          <w:marBottom w:val="0"/>
          <w:divBdr>
            <w:top w:val="none" w:sz="0" w:space="0" w:color="auto"/>
            <w:left w:val="none" w:sz="0" w:space="0" w:color="auto"/>
            <w:bottom w:val="none" w:sz="0" w:space="0" w:color="auto"/>
            <w:right w:val="none" w:sz="0" w:space="0" w:color="auto"/>
          </w:divBdr>
        </w:div>
        <w:div w:id="1384527728">
          <w:marLeft w:val="0"/>
          <w:marRight w:val="0"/>
          <w:marTop w:val="0"/>
          <w:marBottom w:val="0"/>
          <w:divBdr>
            <w:top w:val="none" w:sz="0" w:space="0" w:color="auto"/>
            <w:left w:val="none" w:sz="0" w:space="0" w:color="auto"/>
            <w:bottom w:val="none" w:sz="0" w:space="0" w:color="auto"/>
            <w:right w:val="none" w:sz="0" w:space="0" w:color="auto"/>
          </w:divBdr>
        </w:div>
        <w:div w:id="1322462632">
          <w:marLeft w:val="0"/>
          <w:marRight w:val="0"/>
          <w:marTop w:val="0"/>
          <w:marBottom w:val="0"/>
          <w:divBdr>
            <w:top w:val="none" w:sz="0" w:space="0" w:color="auto"/>
            <w:left w:val="none" w:sz="0" w:space="0" w:color="auto"/>
            <w:bottom w:val="none" w:sz="0" w:space="0" w:color="auto"/>
            <w:right w:val="none" w:sz="0" w:space="0" w:color="auto"/>
          </w:divBdr>
        </w:div>
        <w:div w:id="294458522">
          <w:marLeft w:val="0"/>
          <w:marRight w:val="0"/>
          <w:marTop w:val="0"/>
          <w:marBottom w:val="0"/>
          <w:divBdr>
            <w:top w:val="none" w:sz="0" w:space="0" w:color="auto"/>
            <w:left w:val="none" w:sz="0" w:space="0" w:color="auto"/>
            <w:bottom w:val="none" w:sz="0" w:space="0" w:color="auto"/>
            <w:right w:val="none" w:sz="0" w:space="0" w:color="auto"/>
          </w:divBdr>
        </w:div>
        <w:div w:id="1669209314">
          <w:marLeft w:val="0"/>
          <w:marRight w:val="0"/>
          <w:marTop w:val="0"/>
          <w:marBottom w:val="0"/>
          <w:divBdr>
            <w:top w:val="none" w:sz="0" w:space="0" w:color="auto"/>
            <w:left w:val="none" w:sz="0" w:space="0" w:color="auto"/>
            <w:bottom w:val="none" w:sz="0" w:space="0" w:color="auto"/>
            <w:right w:val="none" w:sz="0" w:space="0" w:color="auto"/>
          </w:divBdr>
        </w:div>
        <w:div w:id="215288209">
          <w:marLeft w:val="0"/>
          <w:marRight w:val="0"/>
          <w:marTop w:val="0"/>
          <w:marBottom w:val="0"/>
          <w:divBdr>
            <w:top w:val="none" w:sz="0" w:space="0" w:color="auto"/>
            <w:left w:val="none" w:sz="0" w:space="0" w:color="auto"/>
            <w:bottom w:val="none" w:sz="0" w:space="0" w:color="auto"/>
            <w:right w:val="none" w:sz="0" w:space="0" w:color="auto"/>
          </w:divBdr>
        </w:div>
        <w:div w:id="302925812">
          <w:marLeft w:val="0"/>
          <w:marRight w:val="0"/>
          <w:marTop w:val="0"/>
          <w:marBottom w:val="0"/>
          <w:divBdr>
            <w:top w:val="none" w:sz="0" w:space="0" w:color="auto"/>
            <w:left w:val="none" w:sz="0" w:space="0" w:color="auto"/>
            <w:bottom w:val="none" w:sz="0" w:space="0" w:color="auto"/>
            <w:right w:val="none" w:sz="0" w:space="0" w:color="auto"/>
          </w:divBdr>
        </w:div>
        <w:div w:id="169302071">
          <w:marLeft w:val="0"/>
          <w:marRight w:val="0"/>
          <w:marTop w:val="0"/>
          <w:marBottom w:val="0"/>
          <w:divBdr>
            <w:top w:val="none" w:sz="0" w:space="0" w:color="auto"/>
            <w:left w:val="none" w:sz="0" w:space="0" w:color="auto"/>
            <w:bottom w:val="none" w:sz="0" w:space="0" w:color="auto"/>
            <w:right w:val="none" w:sz="0" w:space="0" w:color="auto"/>
          </w:divBdr>
        </w:div>
        <w:div w:id="1268807180">
          <w:marLeft w:val="0"/>
          <w:marRight w:val="0"/>
          <w:marTop w:val="0"/>
          <w:marBottom w:val="0"/>
          <w:divBdr>
            <w:top w:val="none" w:sz="0" w:space="0" w:color="auto"/>
            <w:left w:val="none" w:sz="0" w:space="0" w:color="auto"/>
            <w:bottom w:val="none" w:sz="0" w:space="0" w:color="auto"/>
            <w:right w:val="none" w:sz="0" w:space="0" w:color="auto"/>
          </w:divBdr>
        </w:div>
        <w:div w:id="1159032653">
          <w:marLeft w:val="0"/>
          <w:marRight w:val="0"/>
          <w:marTop w:val="0"/>
          <w:marBottom w:val="0"/>
          <w:divBdr>
            <w:top w:val="none" w:sz="0" w:space="0" w:color="auto"/>
            <w:left w:val="none" w:sz="0" w:space="0" w:color="auto"/>
            <w:bottom w:val="none" w:sz="0" w:space="0" w:color="auto"/>
            <w:right w:val="none" w:sz="0" w:space="0" w:color="auto"/>
          </w:divBdr>
        </w:div>
        <w:div w:id="2102943787">
          <w:marLeft w:val="0"/>
          <w:marRight w:val="0"/>
          <w:marTop w:val="0"/>
          <w:marBottom w:val="0"/>
          <w:divBdr>
            <w:top w:val="none" w:sz="0" w:space="0" w:color="auto"/>
            <w:left w:val="none" w:sz="0" w:space="0" w:color="auto"/>
            <w:bottom w:val="none" w:sz="0" w:space="0" w:color="auto"/>
            <w:right w:val="none" w:sz="0" w:space="0" w:color="auto"/>
          </w:divBdr>
        </w:div>
        <w:div w:id="2110538247">
          <w:marLeft w:val="0"/>
          <w:marRight w:val="0"/>
          <w:marTop w:val="0"/>
          <w:marBottom w:val="0"/>
          <w:divBdr>
            <w:top w:val="none" w:sz="0" w:space="0" w:color="auto"/>
            <w:left w:val="none" w:sz="0" w:space="0" w:color="auto"/>
            <w:bottom w:val="none" w:sz="0" w:space="0" w:color="auto"/>
            <w:right w:val="none" w:sz="0" w:space="0" w:color="auto"/>
          </w:divBdr>
        </w:div>
        <w:div w:id="483663929">
          <w:marLeft w:val="0"/>
          <w:marRight w:val="0"/>
          <w:marTop w:val="0"/>
          <w:marBottom w:val="0"/>
          <w:divBdr>
            <w:top w:val="none" w:sz="0" w:space="0" w:color="auto"/>
            <w:left w:val="none" w:sz="0" w:space="0" w:color="auto"/>
            <w:bottom w:val="none" w:sz="0" w:space="0" w:color="auto"/>
            <w:right w:val="none" w:sz="0" w:space="0" w:color="auto"/>
          </w:divBdr>
        </w:div>
        <w:div w:id="1119028340">
          <w:marLeft w:val="0"/>
          <w:marRight w:val="0"/>
          <w:marTop w:val="0"/>
          <w:marBottom w:val="0"/>
          <w:divBdr>
            <w:top w:val="none" w:sz="0" w:space="0" w:color="auto"/>
            <w:left w:val="none" w:sz="0" w:space="0" w:color="auto"/>
            <w:bottom w:val="none" w:sz="0" w:space="0" w:color="auto"/>
            <w:right w:val="none" w:sz="0" w:space="0" w:color="auto"/>
          </w:divBdr>
        </w:div>
        <w:div w:id="1281574676">
          <w:marLeft w:val="0"/>
          <w:marRight w:val="0"/>
          <w:marTop w:val="0"/>
          <w:marBottom w:val="0"/>
          <w:divBdr>
            <w:top w:val="none" w:sz="0" w:space="0" w:color="auto"/>
            <w:left w:val="none" w:sz="0" w:space="0" w:color="auto"/>
            <w:bottom w:val="none" w:sz="0" w:space="0" w:color="auto"/>
            <w:right w:val="none" w:sz="0" w:space="0" w:color="auto"/>
          </w:divBdr>
        </w:div>
        <w:div w:id="1911114584">
          <w:marLeft w:val="0"/>
          <w:marRight w:val="0"/>
          <w:marTop w:val="0"/>
          <w:marBottom w:val="0"/>
          <w:divBdr>
            <w:top w:val="none" w:sz="0" w:space="0" w:color="auto"/>
            <w:left w:val="none" w:sz="0" w:space="0" w:color="auto"/>
            <w:bottom w:val="none" w:sz="0" w:space="0" w:color="auto"/>
            <w:right w:val="none" w:sz="0" w:space="0" w:color="auto"/>
          </w:divBdr>
        </w:div>
        <w:div w:id="300229328">
          <w:marLeft w:val="0"/>
          <w:marRight w:val="0"/>
          <w:marTop w:val="0"/>
          <w:marBottom w:val="0"/>
          <w:divBdr>
            <w:top w:val="none" w:sz="0" w:space="0" w:color="auto"/>
            <w:left w:val="none" w:sz="0" w:space="0" w:color="auto"/>
            <w:bottom w:val="none" w:sz="0" w:space="0" w:color="auto"/>
            <w:right w:val="none" w:sz="0" w:space="0" w:color="auto"/>
          </w:divBdr>
        </w:div>
        <w:div w:id="595868991">
          <w:marLeft w:val="0"/>
          <w:marRight w:val="0"/>
          <w:marTop w:val="0"/>
          <w:marBottom w:val="0"/>
          <w:divBdr>
            <w:top w:val="none" w:sz="0" w:space="0" w:color="auto"/>
            <w:left w:val="none" w:sz="0" w:space="0" w:color="auto"/>
            <w:bottom w:val="none" w:sz="0" w:space="0" w:color="auto"/>
            <w:right w:val="none" w:sz="0" w:space="0" w:color="auto"/>
          </w:divBdr>
        </w:div>
        <w:div w:id="799806216">
          <w:marLeft w:val="0"/>
          <w:marRight w:val="0"/>
          <w:marTop w:val="0"/>
          <w:marBottom w:val="0"/>
          <w:divBdr>
            <w:top w:val="none" w:sz="0" w:space="0" w:color="auto"/>
            <w:left w:val="none" w:sz="0" w:space="0" w:color="auto"/>
            <w:bottom w:val="none" w:sz="0" w:space="0" w:color="auto"/>
            <w:right w:val="none" w:sz="0" w:space="0" w:color="auto"/>
          </w:divBdr>
        </w:div>
        <w:div w:id="812866985">
          <w:marLeft w:val="0"/>
          <w:marRight w:val="0"/>
          <w:marTop w:val="0"/>
          <w:marBottom w:val="0"/>
          <w:divBdr>
            <w:top w:val="none" w:sz="0" w:space="0" w:color="auto"/>
            <w:left w:val="none" w:sz="0" w:space="0" w:color="auto"/>
            <w:bottom w:val="none" w:sz="0" w:space="0" w:color="auto"/>
            <w:right w:val="none" w:sz="0" w:space="0" w:color="auto"/>
          </w:divBdr>
        </w:div>
        <w:div w:id="1016543821">
          <w:marLeft w:val="0"/>
          <w:marRight w:val="0"/>
          <w:marTop w:val="0"/>
          <w:marBottom w:val="0"/>
          <w:divBdr>
            <w:top w:val="none" w:sz="0" w:space="0" w:color="auto"/>
            <w:left w:val="none" w:sz="0" w:space="0" w:color="auto"/>
            <w:bottom w:val="none" w:sz="0" w:space="0" w:color="auto"/>
            <w:right w:val="none" w:sz="0" w:space="0" w:color="auto"/>
          </w:divBdr>
        </w:div>
        <w:div w:id="736324485">
          <w:marLeft w:val="0"/>
          <w:marRight w:val="0"/>
          <w:marTop w:val="0"/>
          <w:marBottom w:val="0"/>
          <w:divBdr>
            <w:top w:val="none" w:sz="0" w:space="0" w:color="auto"/>
            <w:left w:val="none" w:sz="0" w:space="0" w:color="auto"/>
            <w:bottom w:val="none" w:sz="0" w:space="0" w:color="auto"/>
            <w:right w:val="none" w:sz="0" w:space="0" w:color="auto"/>
          </w:divBdr>
        </w:div>
        <w:div w:id="22287667">
          <w:marLeft w:val="0"/>
          <w:marRight w:val="0"/>
          <w:marTop w:val="0"/>
          <w:marBottom w:val="0"/>
          <w:divBdr>
            <w:top w:val="none" w:sz="0" w:space="0" w:color="auto"/>
            <w:left w:val="none" w:sz="0" w:space="0" w:color="auto"/>
            <w:bottom w:val="none" w:sz="0" w:space="0" w:color="auto"/>
            <w:right w:val="none" w:sz="0" w:space="0" w:color="auto"/>
          </w:divBdr>
        </w:div>
        <w:div w:id="1108501550">
          <w:marLeft w:val="0"/>
          <w:marRight w:val="0"/>
          <w:marTop w:val="0"/>
          <w:marBottom w:val="0"/>
          <w:divBdr>
            <w:top w:val="none" w:sz="0" w:space="0" w:color="auto"/>
            <w:left w:val="none" w:sz="0" w:space="0" w:color="auto"/>
            <w:bottom w:val="none" w:sz="0" w:space="0" w:color="auto"/>
            <w:right w:val="none" w:sz="0" w:space="0" w:color="auto"/>
          </w:divBdr>
        </w:div>
        <w:div w:id="1739791106">
          <w:marLeft w:val="0"/>
          <w:marRight w:val="0"/>
          <w:marTop w:val="0"/>
          <w:marBottom w:val="0"/>
          <w:divBdr>
            <w:top w:val="none" w:sz="0" w:space="0" w:color="auto"/>
            <w:left w:val="none" w:sz="0" w:space="0" w:color="auto"/>
            <w:bottom w:val="none" w:sz="0" w:space="0" w:color="auto"/>
            <w:right w:val="none" w:sz="0" w:space="0" w:color="auto"/>
          </w:divBdr>
        </w:div>
        <w:div w:id="623999269">
          <w:marLeft w:val="0"/>
          <w:marRight w:val="0"/>
          <w:marTop w:val="0"/>
          <w:marBottom w:val="0"/>
          <w:divBdr>
            <w:top w:val="none" w:sz="0" w:space="0" w:color="auto"/>
            <w:left w:val="none" w:sz="0" w:space="0" w:color="auto"/>
            <w:bottom w:val="none" w:sz="0" w:space="0" w:color="auto"/>
            <w:right w:val="none" w:sz="0" w:space="0" w:color="auto"/>
          </w:divBdr>
        </w:div>
        <w:div w:id="596837274">
          <w:marLeft w:val="0"/>
          <w:marRight w:val="0"/>
          <w:marTop w:val="0"/>
          <w:marBottom w:val="0"/>
          <w:divBdr>
            <w:top w:val="none" w:sz="0" w:space="0" w:color="auto"/>
            <w:left w:val="none" w:sz="0" w:space="0" w:color="auto"/>
            <w:bottom w:val="none" w:sz="0" w:space="0" w:color="auto"/>
            <w:right w:val="none" w:sz="0" w:space="0" w:color="auto"/>
          </w:divBdr>
        </w:div>
        <w:div w:id="857235487">
          <w:marLeft w:val="0"/>
          <w:marRight w:val="0"/>
          <w:marTop w:val="0"/>
          <w:marBottom w:val="0"/>
          <w:divBdr>
            <w:top w:val="none" w:sz="0" w:space="0" w:color="auto"/>
            <w:left w:val="none" w:sz="0" w:space="0" w:color="auto"/>
            <w:bottom w:val="none" w:sz="0" w:space="0" w:color="auto"/>
            <w:right w:val="none" w:sz="0" w:space="0" w:color="auto"/>
          </w:divBdr>
        </w:div>
        <w:div w:id="959535311">
          <w:marLeft w:val="0"/>
          <w:marRight w:val="0"/>
          <w:marTop w:val="0"/>
          <w:marBottom w:val="0"/>
          <w:divBdr>
            <w:top w:val="none" w:sz="0" w:space="0" w:color="auto"/>
            <w:left w:val="none" w:sz="0" w:space="0" w:color="auto"/>
            <w:bottom w:val="none" w:sz="0" w:space="0" w:color="auto"/>
            <w:right w:val="none" w:sz="0" w:space="0" w:color="auto"/>
          </w:divBdr>
        </w:div>
        <w:div w:id="356078637">
          <w:marLeft w:val="0"/>
          <w:marRight w:val="0"/>
          <w:marTop w:val="0"/>
          <w:marBottom w:val="0"/>
          <w:divBdr>
            <w:top w:val="none" w:sz="0" w:space="0" w:color="auto"/>
            <w:left w:val="none" w:sz="0" w:space="0" w:color="auto"/>
            <w:bottom w:val="none" w:sz="0" w:space="0" w:color="auto"/>
            <w:right w:val="none" w:sz="0" w:space="0" w:color="auto"/>
          </w:divBdr>
        </w:div>
        <w:div w:id="1425689960">
          <w:marLeft w:val="0"/>
          <w:marRight w:val="0"/>
          <w:marTop w:val="0"/>
          <w:marBottom w:val="0"/>
          <w:divBdr>
            <w:top w:val="none" w:sz="0" w:space="0" w:color="auto"/>
            <w:left w:val="none" w:sz="0" w:space="0" w:color="auto"/>
            <w:bottom w:val="none" w:sz="0" w:space="0" w:color="auto"/>
            <w:right w:val="none" w:sz="0" w:space="0" w:color="auto"/>
          </w:divBdr>
        </w:div>
        <w:div w:id="853150800">
          <w:marLeft w:val="0"/>
          <w:marRight w:val="0"/>
          <w:marTop w:val="0"/>
          <w:marBottom w:val="0"/>
          <w:divBdr>
            <w:top w:val="none" w:sz="0" w:space="0" w:color="auto"/>
            <w:left w:val="none" w:sz="0" w:space="0" w:color="auto"/>
            <w:bottom w:val="none" w:sz="0" w:space="0" w:color="auto"/>
            <w:right w:val="none" w:sz="0" w:space="0" w:color="auto"/>
          </w:divBdr>
        </w:div>
        <w:div w:id="1724021824">
          <w:marLeft w:val="0"/>
          <w:marRight w:val="0"/>
          <w:marTop w:val="0"/>
          <w:marBottom w:val="0"/>
          <w:divBdr>
            <w:top w:val="none" w:sz="0" w:space="0" w:color="auto"/>
            <w:left w:val="none" w:sz="0" w:space="0" w:color="auto"/>
            <w:bottom w:val="none" w:sz="0" w:space="0" w:color="auto"/>
            <w:right w:val="none" w:sz="0" w:space="0" w:color="auto"/>
          </w:divBdr>
        </w:div>
        <w:div w:id="1208638447">
          <w:marLeft w:val="0"/>
          <w:marRight w:val="0"/>
          <w:marTop w:val="0"/>
          <w:marBottom w:val="0"/>
          <w:divBdr>
            <w:top w:val="none" w:sz="0" w:space="0" w:color="auto"/>
            <w:left w:val="none" w:sz="0" w:space="0" w:color="auto"/>
            <w:bottom w:val="none" w:sz="0" w:space="0" w:color="auto"/>
            <w:right w:val="none" w:sz="0" w:space="0" w:color="auto"/>
          </w:divBdr>
        </w:div>
        <w:div w:id="361978271">
          <w:marLeft w:val="0"/>
          <w:marRight w:val="0"/>
          <w:marTop w:val="0"/>
          <w:marBottom w:val="0"/>
          <w:divBdr>
            <w:top w:val="none" w:sz="0" w:space="0" w:color="auto"/>
            <w:left w:val="none" w:sz="0" w:space="0" w:color="auto"/>
            <w:bottom w:val="none" w:sz="0" w:space="0" w:color="auto"/>
            <w:right w:val="none" w:sz="0" w:space="0" w:color="auto"/>
          </w:divBdr>
        </w:div>
        <w:div w:id="1177889165">
          <w:marLeft w:val="0"/>
          <w:marRight w:val="0"/>
          <w:marTop w:val="0"/>
          <w:marBottom w:val="0"/>
          <w:divBdr>
            <w:top w:val="none" w:sz="0" w:space="0" w:color="auto"/>
            <w:left w:val="none" w:sz="0" w:space="0" w:color="auto"/>
            <w:bottom w:val="none" w:sz="0" w:space="0" w:color="auto"/>
            <w:right w:val="none" w:sz="0" w:space="0" w:color="auto"/>
          </w:divBdr>
        </w:div>
        <w:div w:id="446968763">
          <w:marLeft w:val="0"/>
          <w:marRight w:val="0"/>
          <w:marTop w:val="0"/>
          <w:marBottom w:val="0"/>
          <w:divBdr>
            <w:top w:val="none" w:sz="0" w:space="0" w:color="auto"/>
            <w:left w:val="none" w:sz="0" w:space="0" w:color="auto"/>
            <w:bottom w:val="none" w:sz="0" w:space="0" w:color="auto"/>
            <w:right w:val="none" w:sz="0" w:space="0" w:color="auto"/>
          </w:divBdr>
        </w:div>
        <w:div w:id="425344063">
          <w:marLeft w:val="0"/>
          <w:marRight w:val="0"/>
          <w:marTop w:val="0"/>
          <w:marBottom w:val="0"/>
          <w:divBdr>
            <w:top w:val="none" w:sz="0" w:space="0" w:color="auto"/>
            <w:left w:val="none" w:sz="0" w:space="0" w:color="auto"/>
            <w:bottom w:val="none" w:sz="0" w:space="0" w:color="auto"/>
            <w:right w:val="none" w:sz="0" w:space="0" w:color="auto"/>
          </w:divBdr>
        </w:div>
        <w:div w:id="1712727067">
          <w:marLeft w:val="0"/>
          <w:marRight w:val="0"/>
          <w:marTop w:val="0"/>
          <w:marBottom w:val="0"/>
          <w:divBdr>
            <w:top w:val="none" w:sz="0" w:space="0" w:color="auto"/>
            <w:left w:val="none" w:sz="0" w:space="0" w:color="auto"/>
            <w:bottom w:val="none" w:sz="0" w:space="0" w:color="auto"/>
            <w:right w:val="none" w:sz="0" w:space="0" w:color="auto"/>
          </w:divBdr>
        </w:div>
        <w:div w:id="707805484">
          <w:marLeft w:val="0"/>
          <w:marRight w:val="0"/>
          <w:marTop w:val="0"/>
          <w:marBottom w:val="0"/>
          <w:divBdr>
            <w:top w:val="none" w:sz="0" w:space="0" w:color="auto"/>
            <w:left w:val="none" w:sz="0" w:space="0" w:color="auto"/>
            <w:bottom w:val="none" w:sz="0" w:space="0" w:color="auto"/>
            <w:right w:val="none" w:sz="0" w:space="0" w:color="auto"/>
          </w:divBdr>
        </w:div>
        <w:div w:id="1507206055">
          <w:marLeft w:val="0"/>
          <w:marRight w:val="0"/>
          <w:marTop w:val="0"/>
          <w:marBottom w:val="0"/>
          <w:divBdr>
            <w:top w:val="none" w:sz="0" w:space="0" w:color="auto"/>
            <w:left w:val="none" w:sz="0" w:space="0" w:color="auto"/>
            <w:bottom w:val="none" w:sz="0" w:space="0" w:color="auto"/>
            <w:right w:val="none" w:sz="0" w:space="0" w:color="auto"/>
          </w:divBdr>
        </w:div>
        <w:div w:id="1290361332">
          <w:marLeft w:val="0"/>
          <w:marRight w:val="0"/>
          <w:marTop w:val="0"/>
          <w:marBottom w:val="0"/>
          <w:divBdr>
            <w:top w:val="none" w:sz="0" w:space="0" w:color="auto"/>
            <w:left w:val="none" w:sz="0" w:space="0" w:color="auto"/>
            <w:bottom w:val="none" w:sz="0" w:space="0" w:color="auto"/>
            <w:right w:val="none" w:sz="0" w:space="0" w:color="auto"/>
          </w:divBdr>
        </w:div>
        <w:div w:id="423843358">
          <w:marLeft w:val="0"/>
          <w:marRight w:val="0"/>
          <w:marTop w:val="0"/>
          <w:marBottom w:val="0"/>
          <w:divBdr>
            <w:top w:val="none" w:sz="0" w:space="0" w:color="auto"/>
            <w:left w:val="none" w:sz="0" w:space="0" w:color="auto"/>
            <w:bottom w:val="none" w:sz="0" w:space="0" w:color="auto"/>
            <w:right w:val="none" w:sz="0" w:space="0" w:color="auto"/>
          </w:divBdr>
        </w:div>
        <w:div w:id="1784303672">
          <w:marLeft w:val="0"/>
          <w:marRight w:val="0"/>
          <w:marTop w:val="0"/>
          <w:marBottom w:val="0"/>
          <w:divBdr>
            <w:top w:val="none" w:sz="0" w:space="0" w:color="auto"/>
            <w:left w:val="none" w:sz="0" w:space="0" w:color="auto"/>
            <w:bottom w:val="none" w:sz="0" w:space="0" w:color="auto"/>
            <w:right w:val="none" w:sz="0" w:space="0" w:color="auto"/>
          </w:divBdr>
        </w:div>
        <w:div w:id="498423197">
          <w:marLeft w:val="0"/>
          <w:marRight w:val="0"/>
          <w:marTop w:val="0"/>
          <w:marBottom w:val="0"/>
          <w:divBdr>
            <w:top w:val="none" w:sz="0" w:space="0" w:color="auto"/>
            <w:left w:val="none" w:sz="0" w:space="0" w:color="auto"/>
            <w:bottom w:val="none" w:sz="0" w:space="0" w:color="auto"/>
            <w:right w:val="none" w:sz="0" w:space="0" w:color="auto"/>
          </w:divBdr>
        </w:div>
        <w:div w:id="2128306737">
          <w:marLeft w:val="0"/>
          <w:marRight w:val="0"/>
          <w:marTop w:val="0"/>
          <w:marBottom w:val="0"/>
          <w:divBdr>
            <w:top w:val="none" w:sz="0" w:space="0" w:color="auto"/>
            <w:left w:val="none" w:sz="0" w:space="0" w:color="auto"/>
            <w:bottom w:val="none" w:sz="0" w:space="0" w:color="auto"/>
            <w:right w:val="none" w:sz="0" w:space="0" w:color="auto"/>
          </w:divBdr>
        </w:div>
        <w:div w:id="601694073">
          <w:marLeft w:val="0"/>
          <w:marRight w:val="0"/>
          <w:marTop w:val="0"/>
          <w:marBottom w:val="0"/>
          <w:divBdr>
            <w:top w:val="none" w:sz="0" w:space="0" w:color="auto"/>
            <w:left w:val="none" w:sz="0" w:space="0" w:color="auto"/>
            <w:bottom w:val="none" w:sz="0" w:space="0" w:color="auto"/>
            <w:right w:val="none" w:sz="0" w:space="0" w:color="auto"/>
          </w:divBdr>
        </w:div>
        <w:div w:id="99036160">
          <w:marLeft w:val="0"/>
          <w:marRight w:val="0"/>
          <w:marTop w:val="0"/>
          <w:marBottom w:val="0"/>
          <w:divBdr>
            <w:top w:val="none" w:sz="0" w:space="0" w:color="auto"/>
            <w:left w:val="none" w:sz="0" w:space="0" w:color="auto"/>
            <w:bottom w:val="none" w:sz="0" w:space="0" w:color="auto"/>
            <w:right w:val="none" w:sz="0" w:space="0" w:color="auto"/>
          </w:divBdr>
        </w:div>
        <w:div w:id="261113585">
          <w:marLeft w:val="0"/>
          <w:marRight w:val="0"/>
          <w:marTop w:val="0"/>
          <w:marBottom w:val="0"/>
          <w:divBdr>
            <w:top w:val="none" w:sz="0" w:space="0" w:color="auto"/>
            <w:left w:val="none" w:sz="0" w:space="0" w:color="auto"/>
            <w:bottom w:val="none" w:sz="0" w:space="0" w:color="auto"/>
            <w:right w:val="none" w:sz="0" w:space="0" w:color="auto"/>
          </w:divBdr>
        </w:div>
        <w:div w:id="454714373">
          <w:marLeft w:val="0"/>
          <w:marRight w:val="0"/>
          <w:marTop w:val="0"/>
          <w:marBottom w:val="0"/>
          <w:divBdr>
            <w:top w:val="none" w:sz="0" w:space="0" w:color="auto"/>
            <w:left w:val="none" w:sz="0" w:space="0" w:color="auto"/>
            <w:bottom w:val="none" w:sz="0" w:space="0" w:color="auto"/>
            <w:right w:val="none" w:sz="0" w:space="0" w:color="auto"/>
          </w:divBdr>
        </w:div>
        <w:div w:id="1281572385">
          <w:marLeft w:val="0"/>
          <w:marRight w:val="0"/>
          <w:marTop w:val="0"/>
          <w:marBottom w:val="0"/>
          <w:divBdr>
            <w:top w:val="none" w:sz="0" w:space="0" w:color="auto"/>
            <w:left w:val="none" w:sz="0" w:space="0" w:color="auto"/>
            <w:bottom w:val="none" w:sz="0" w:space="0" w:color="auto"/>
            <w:right w:val="none" w:sz="0" w:space="0" w:color="auto"/>
          </w:divBdr>
        </w:div>
        <w:div w:id="34086295">
          <w:marLeft w:val="0"/>
          <w:marRight w:val="0"/>
          <w:marTop w:val="0"/>
          <w:marBottom w:val="0"/>
          <w:divBdr>
            <w:top w:val="none" w:sz="0" w:space="0" w:color="auto"/>
            <w:left w:val="none" w:sz="0" w:space="0" w:color="auto"/>
            <w:bottom w:val="none" w:sz="0" w:space="0" w:color="auto"/>
            <w:right w:val="none" w:sz="0" w:space="0" w:color="auto"/>
          </w:divBdr>
        </w:div>
        <w:div w:id="1074398873">
          <w:marLeft w:val="0"/>
          <w:marRight w:val="0"/>
          <w:marTop w:val="0"/>
          <w:marBottom w:val="0"/>
          <w:divBdr>
            <w:top w:val="none" w:sz="0" w:space="0" w:color="auto"/>
            <w:left w:val="none" w:sz="0" w:space="0" w:color="auto"/>
            <w:bottom w:val="none" w:sz="0" w:space="0" w:color="auto"/>
            <w:right w:val="none" w:sz="0" w:space="0" w:color="auto"/>
          </w:divBdr>
        </w:div>
        <w:div w:id="477185413">
          <w:marLeft w:val="0"/>
          <w:marRight w:val="0"/>
          <w:marTop w:val="0"/>
          <w:marBottom w:val="0"/>
          <w:divBdr>
            <w:top w:val="none" w:sz="0" w:space="0" w:color="auto"/>
            <w:left w:val="none" w:sz="0" w:space="0" w:color="auto"/>
            <w:bottom w:val="none" w:sz="0" w:space="0" w:color="auto"/>
            <w:right w:val="none" w:sz="0" w:space="0" w:color="auto"/>
          </w:divBdr>
        </w:div>
        <w:div w:id="180321175">
          <w:marLeft w:val="0"/>
          <w:marRight w:val="0"/>
          <w:marTop w:val="0"/>
          <w:marBottom w:val="0"/>
          <w:divBdr>
            <w:top w:val="none" w:sz="0" w:space="0" w:color="auto"/>
            <w:left w:val="none" w:sz="0" w:space="0" w:color="auto"/>
            <w:bottom w:val="none" w:sz="0" w:space="0" w:color="auto"/>
            <w:right w:val="none" w:sz="0" w:space="0" w:color="auto"/>
          </w:divBdr>
        </w:div>
        <w:div w:id="1852451064">
          <w:marLeft w:val="0"/>
          <w:marRight w:val="0"/>
          <w:marTop w:val="0"/>
          <w:marBottom w:val="0"/>
          <w:divBdr>
            <w:top w:val="none" w:sz="0" w:space="0" w:color="auto"/>
            <w:left w:val="none" w:sz="0" w:space="0" w:color="auto"/>
            <w:bottom w:val="none" w:sz="0" w:space="0" w:color="auto"/>
            <w:right w:val="none" w:sz="0" w:space="0" w:color="auto"/>
          </w:divBdr>
        </w:div>
        <w:div w:id="1063259880">
          <w:marLeft w:val="0"/>
          <w:marRight w:val="0"/>
          <w:marTop w:val="0"/>
          <w:marBottom w:val="0"/>
          <w:divBdr>
            <w:top w:val="none" w:sz="0" w:space="0" w:color="auto"/>
            <w:left w:val="none" w:sz="0" w:space="0" w:color="auto"/>
            <w:bottom w:val="none" w:sz="0" w:space="0" w:color="auto"/>
            <w:right w:val="none" w:sz="0" w:space="0" w:color="auto"/>
          </w:divBdr>
        </w:div>
        <w:div w:id="1761022235">
          <w:marLeft w:val="0"/>
          <w:marRight w:val="0"/>
          <w:marTop w:val="0"/>
          <w:marBottom w:val="0"/>
          <w:divBdr>
            <w:top w:val="none" w:sz="0" w:space="0" w:color="auto"/>
            <w:left w:val="none" w:sz="0" w:space="0" w:color="auto"/>
            <w:bottom w:val="none" w:sz="0" w:space="0" w:color="auto"/>
            <w:right w:val="none" w:sz="0" w:space="0" w:color="auto"/>
          </w:divBdr>
        </w:div>
        <w:div w:id="1381051116">
          <w:marLeft w:val="0"/>
          <w:marRight w:val="0"/>
          <w:marTop w:val="0"/>
          <w:marBottom w:val="0"/>
          <w:divBdr>
            <w:top w:val="none" w:sz="0" w:space="0" w:color="auto"/>
            <w:left w:val="none" w:sz="0" w:space="0" w:color="auto"/>
            <w:bottom w:val="none" w:sz="0" w:space="0" w:color="auto"/>
            <w:right w:val="none" w:sz="0" w:space="0" w:color="auto"/>
          </w:divBdr>
        </w:div>
        <w:div w:id="1199396056">
          <w:marLeft w:val="0"/>
          <w:marRight w:val="0"/>
          <w:marTop w:val="0"/>
          <w:marBottom w:val="0"/>
          <w:divBdr>
            <w:top w:val="none" w:sz="0" w:space="0" w:color="auto"/>
            <w:left w:val="none" w:sz="0" w:space="0" w:color="auto"/>
            <w:bottom w:val="none" w:sz="0" w:space="0" w:color="auto"/>
            <w:right w:val="none" w:sz="0" w:space="0" w:color="auto"/>
          </w:divBdr>
        </w:div>
        <w:div w:id="353729528">
          <w:marLeft w:val="0"/>
          <w:marRight w:val="0"/>
          <w:marTop w:val="0"/>
          <w:marBottom w:val="0"/>
          <w:divBdr>
            <w:top w:val="none" w:sz="0" w:space="0" w:color="auto"/>
            <w:left w:val="none" w:sz="0" w:space="0" w:color="auto"/>
            <w:bottom w:val="none" w:sz="0" w:space="0" w:color="auto"/>
            <w:right w:val="none" w:sz="0" w:space="0" w:color="auto"/>
          </w:divBdr>
        </w:div>
        <w:div w:id="2094164014">
          <w:marLeft w:val="0"/>
          <w:marRight w:val="0"/>
          <w:marTop w:val="0"/>
          <w:marBottom w:val="0"/>
          <w:divBdr>
            <w:top w:val="none" w:sz="0" w:space="0" w:color="auto"/>
            <w:left w:val="none" w:sz="0" w:space="0" w:color="auto"/>
            <w:bottom w:val="none" w:sz="0" w:space="0" w:color="auto"/>
            <w:right w:val="none" w:sz="0" w:space="0" w:color="auto"/>
          </w:divBdr>
        </w:div>
        <w:div w:id="1622492476">
          <w:marLeft w:val="0"/>
          <w:marRight w:val="0"/>
          <w:marTop w:val="0"/>
          <w:marBottom w:val="0"/>
          <w:divBdr>
            <w:top w:val="none" w:sz="0" w:space="0" w:color="auto"/>
            <w:left w:val="none" w:sz="0" w:space="0" w:color="auto"/>
            <w:bottom w:val="none" w:sz="0" w:space="0" w:color="auto"/>
            <w:right w:val="none" w:sz="0" w:space="0" w:color="auto"/>
          </w:divBdr>
        </w:div>
        <w:div w:id="861551974">
          <w:marLeft w:val="0"/>
          <w:marRight w:val="0"/>
          <w:marTop w:val="0"/>
          <w:marBottom w:val="0"/>
          <w:divBdr>
            <w:top w:val="none" w:sz="0" w:space="0" w:color="auto"/>
            <w:left w:val="none" w:sz="0" w:space="0" w:color="auto"/>
            <w:bottom w:val="none" w:sz="0" w:space="0" w:color="auto"/>
            <w:right w:val="none" w:sz="0" w:space="0" w:color="auto"/>
          </w:divBdr>
        </w:div>
        <w:div w:id="468985889">
          <w:marLeft w:val="0"/>
          <w:marRight w:val="0"/>
          <w:marTop w:val="0"/>
          <w:marBottom w:val="0"/>
          <w:divBdr>
            <w:top w:val="none" w:sz="0" w:space="0" w:color="auto"/>
            <w:left w:val="none" w:sz="0" w:space="0" w:color="auto"/>
            <w:bottom w:val="none" w:sz="0" w:space="0" w:color="auto"/>
            <w:right w:val="none" w:sz="0" w:space="0" w:color="auto"/>
          </w:divBdr>
        </w:div>
        <w:div w:id="552666539">
          <w:marLeft w:val="0"/>
          <w:marRight w:val="0"/>
          <w:marTop w:val="0"/>
          <w:marBottom w:val="0"/>
          <w:divBdr>
            <w:top w:val="none" w:sz="0" w:space="0" w:color="auto"/>
            <w:left w:val="none" w:sz="0" w:space="0" w:color="auto"/>
            <w:bottom w:val="none" w:sz="0" w:space="0" w:color="auto"/>
            <w:right w:val="none" w:sz="0" w:space="0" w:color="auto"/>
          </w:divBdr>
        </w:div>
        <w:div w:id="2015451166">
          <w:marLeft w:val="0"/>
          <w:marRight w:val="0"/>
          <w:marTop w:val="0"/>
          <w:marBottom w:val="0"/>
          <w:divBdr>
            <w:top w:val="none" w:sz="0" w:space="0" w:color="auto"/>
            <w:left w:val="none" w:sz="0" w:space="0" w:color="auto"/>
            <w:bottom w:val="none" w:sz="0" w:space="0" w:color="auto"/>
            <w:right w:val="none" w:sz="0" w:space="0" w:color="auto"/>
          </w:divBdr>
        </w:div>
        <w:div w:id="395590552">
          <w:marLeft w:val="0"/>
          <w:marRight w:val="0"/>
          <w:marTop w:val="0"/>
          <w:marBottom w:val="0"/>
          <w:divBdr>
            <w:top w:val="none" w:sz="0" w:space="0" w:color="auto"/>
            <w:left w:val="none" w:sz="0" w:space="0" w:color="auto"/>
            <w:bottom w:val="none" w:sz="0" w:space="0" w:color="auto"/>
            <w:right w:val="none" w:sz="0" w:space="0" w:color="auto"/>
          </w:divBdr>
        </w:div>
        <w:div w:id="1288700285">
          <w:marLeft w:val="0"/>
          <w:marRight w:val="0"/>
          <w:marTop w:val="0"/>
          <w:marBottom w:val="0"/>
          <w:divBdr>
            <w:top w:val="none" w:sz="0" w:space="0" w:color="auto"/>
            <w:left w:val="none" w:sz="0" w:space="0" w:color="auto"/>
            <w:bottom w:val="none" w:sz="0" w:space="0" w:color="auto"/>
            <w:right w:val="none" w:sz="0" w:space="0" w:color="auto"/>
          </w:divBdr>
        </w:div>
        <w:div w:id="756824488">
          <w:marLeft w:val="0"/>
          <w:marRight w:val="0"/>
          <w:marTop w:val="0"/>
          <w:marBottom w:val="0"/>
          <w:divBdr>
            <w:top w:val="none" w:sz="0" w:space="0" w:color="auto"/>
            <w:left w:val="none" w:sz="0" w:space="0" w:color="auto"/>
            <w:bottom w:val="none" w:sz="0" w:space="0" w:color="auto"/>
            <w:right w:val="none" w:sz="0" w:space="0" w:color="auto"/>
          </w:divBdr>
        </w:div>
        <w:div w:id="84225962">
          <w:marLeft w:val="0"/>
          <w:marRight w:val="0"/>
          <w:marTop w:val="0"/>
          <w:marBottom w:val="0"/>
          <w:divBdr>
            <w:top w:val="none" w:sz="0" w:space="0" w:color="auto"/>
            <w:left w:val="none" w:sz="0" w:space="0" w:color="auto"/>
            <w:bottom w:val="none" w:sz="0" w:space="0" w:color="auto"/>
            <w:right w:val="none" w:sz="0" w:space="0" w:color="auto"/>
          </w:divBdr>
        </w:div>
        <w:div w:id="849418418">
          <w:marLeft w:val="0"/>
          <w:marRight w:val="0"/>
          <w:marTop w:val="0"/>
          <w:marBottom w:val="0"/>
          <w:divBdr>
            <w:top w:val="none" w:sz="0" w:space="0" w:color="auto"/>
            <w:left w:val="none" w:sz="0" w:space="0" w:color="auto"/>
            <w:bottom w:val="none" w:sz="0" w:space="0" w:color="auto"/>
            <w:right w:val="none" w:sz="0" w:space="0" w:color="auto"/>
          </w:divBdr>
        </w:div>
        <w:div w:id="1694988142">
          <w:marLeft w:val="0"/>
          <w:marRight w:val="0"/>
          <w:marTop w:val="0"/>
          <w:marBottom w:val="0"/>
          <w:divBdr>
            <w:top w:val="none" w:sz="0" w:space="0" w:color="auto"/>
            <w:left w:val="none" w:sz="0" w:space="0" w:color="auto"/>
            <w:bottom w:val="none" w:sz="0" w:space="0" w:color="auto"/>
            <w:right w:val="none" w:sz="0" w:space="0" w:color="auto"/>
          </w:divBdr>
        </w:div>
        <w:div w:id="1360159190">
          <w:marLeft w:val="0"/>
          <w:marRight w:val="0"/>
          <w:marTop w:val="0"/>
          <w:marBottom w:val="0"/>
          <w:divBdr>
            <w:top w:val="none" w:sz="0" w:space="0" w:color="auto"/>
            <w:left w:val="none" w:sz="0" w:space="0" w:color="auto"/>
            <w:bottom w:val="none" w:sz="0" w:space="0" w:color="auto"/>
            <w:right w:val="none" w:sz="0" w:space="0" w:color="auto"/>
          </w:divBdr>
        </w:div>
        <w:div w:id="1975863281">
          <w:marLeft w:val="0"/>
          <w:marRight w:val="0"/>
          <w:marTop w:val="0"/>
          <w:marBottom w:val="0"/>
          <w:divBdr>
            <w:top w:val="none" w:sz="0" w:space="0" w:color="auto"/>
            <w:left w:val="none" w:sz="0" w:space="0" w:color="auto"/>
            <w:bottom w:val="none" w:sz="0" w:space="0" w:color="auto"/>
            <w:right w:val="none" w:sz="0" w:space="0" w:color="auto"/>
          </w:divBdr>
        </w:div>
        <w:div w:id="1958173983">
          <w:marLeft w:val="0"/>
          <w:marRight w:val="0"/>
          <w:marTop w:val="0"/>
          <w:marBottom w:val="0"/>
          <w:divBdr>
            <w:top w:val="none" w:sz="0" w:space="0" w:color="auto"/>
            <w:left w:val="none" w:sz="0" w:space="0" w:color="auto"/>
            <w:bottom w:val="none" w:sz="0" w:space="0" w:color="auto"/>
            <w:right w:val="none" w:sz="0" w:space="0" w:color="auto"/>
          </w:divBdr>
        </w:div>
        <w:div w:id="413623484">
          <w:marLeft w:val="0"/>
          <w:marRight w:val="0"/>
          <w:marTop w:val="0"/>
          <w:marBottom w:val="0"/>
          <w:divBdr>
            <w:top w:val="none" w:sz="0" w:space="0" w:color="auto"/>
            <w:left w:val="none" w:sz="0" w:space="0" w:color="auto"/>
            <w:bottom w:val="none" w:sz="0" w:space="0" w:color="auto"/>
            <w:right w:val="none" w:sz="0" w:space="0" w:color="auto"/>
          </w:divBdr>
        </w:div>
        <w:div w:id="544831456">
          <w:marLeft w:val="0"/>
          <w:marRight w:val="0"/>
          <w:marTop w:val="0"/>
          <w:marBottom w:val="0"/>
          <w:divBdr>
            <w:top w:val="none" w:sz="0" w:space="0" w:color="auto"/>
            <w:left w:val="none" w:sz="0" w:space="0" w:color="auto"/>
            <w:bottom w:val="none" w:sz="0" w:space="0" w:color="auto"/>
            <w:right w:val="none" w:sz="0" w:space="0" w:color="auto"/>
          </w:divBdr>
        </w:div>
        <w:div w:id="4867096">
          <w:marLeft w:val="0"/>
          <w:marRight w:val="0"/>
          <w:marTop w:val="0"/>
          <w:marBottom w:val="0"/>
          <w:divBdr>
            <w:top w:val="none" w:sz="0" w:space="0" w:color="auto"/>
            <w:left w:val="none" w:sz="0" w:space="0" w:color="auto"/>
            <w:bottom w:val="none" w:sz="0" w:space="0" w:color="auto"/>
            <w:right w:val="none" w:sz="0" w:space="0" w:color="auto"/>
          </w:divBdr>
        </w:div>
        <w:div w:id="1957062531">
          <w:marLeft w:val="0"/>
          <w:marRight w:val="0"/>
          <w:marTop w:val="0"/>
          <w:marBottom w:val="0"/>
          <w:divBdr>
            <w:top w:val="none" w:sz="0" w:space="0" w:color="auto"/>
            <w:left w:val="none" w:sz="0" w:space="0" w:color="auto"/>
            <w:bottom w:val="none" w:sz="0" w:space="0" w:color="auto"/>
            <w:right w:val="none" w:sz="0" w:space="0" w:color="auto"/>
          </w:divBdr>
        </w:div>
        <w:div w:id="948897790">
          <w:marLeft w:val="0"/>
          <w:marRight w:val="0"/>
          <w:marTop w:val="0"/>
          <w:marBottom w:val="0"/>
          <w:divBdr>
            <w:top w:val="none" w:sz="0" w:space="0" w:color="auto"/>
            <w:left w:val="none" w:sz="0" w:space="0" w:color="auto"/>
            <w:bottom w:val="none" w:sz="0" w:space="0" w:color="auto"/>
            <w:right w:val="none" w:sz="0" w:space="0" w:color="auto"/>
          </w:divBdr>
        </w:div>
        <w:div w:id="797379569">
          <w:marLeft w:val="0"/>
          <w:marRight w:val="0"/>
          <w:marTop w:val="0"/>
          <w:marBottom w:val="0"/>
          <w:divBdr>
            <w:top w:val="none" w:sz="0" w:space="0" w:color="auto"/>
            <w:left w:val="none" w:sz="0" w:space="0" w:color="auto"/>
            <w:bottom w:val="none" w:sz="0" w:space="0" w:color="auto"/>
            <w:right w:val="none" w:sz="0" w:space="0" w:color="auto"/>
          </w:divBdr>
        </w:div>
        <w:div w:id="467479079">
          <w:marLeft w:val="0"/>
          <w:marRight w:val="0"/>
          <w:marTop w:val="0"/>
          <w:marBottom w:val="0"/>
          <w:divBdr>
            <w:top w:val="none" w:sz="0" w:space="0" w:color="auto"/>
            <w:left w:val="none" w:sz="0" w:space="0" w:color="auto"/>
            <w:bottom w:val="none" w:sz="0" w:space="0" w:color="auto"/>
            <w:right w:val="none" w:sz="0" w:space="0" w:color="auto"/>
          </w:divBdr>
        </w:div>
        <w:div w:id="979188761">
          <w:marLeft w:val="0"/>
          <w:marRight w:val="0"/>
          <w:marTop w:val="0"/>
          <w:marBottom w:val="0"/>
          <w:divBdr>
            <w:top w:val="none" w:sz="0" w:space="0" w:color="auto"/>
            <w:left w:val="none" w:sz="0" w:space="0" w:color="auto"/>
            <w:bottom w:val="none" w:sz="0" w:space="0" w:color="auto"/>
            <w:right w:val="none" w:sz="0" w:space="0" w:color="auto"/>
          </w:divBdr>
        </w:div>
        <w:div w:id="363404398">
          <w:marLeft w:val="0"/>
          <w:marRight w:val="0"/>
          <w:marTop w:val="0"/>
          <w:marBottom w:val="0"/>
          <w:divBdr>
            <w:top w:val="none" w:sz="0" w:space="0" w:color="auto"/>
            <w:left w:val="none" w:sz="0" w:space="0" w:color="auto"/>
            <w:bottom w:val="none" w:sz="0" w:space="0" w:color="auto"/>
            <w:right w:val="none" w:sz="0" w:space="0" w:color="auto"/>
          </w:divBdr>
        </w:div>
        <w:div w:id="996148435">
          <w:marLeft w:val="0"/>
          <w:marRight w:val="0"/>
          <w:marTop w:val="0"/>
          <w:marBottom w:val="0"/>
          <w:divBdr>
            <w:top w:val="none" w:sz="0" w:space="0" w:color="auto"/>
            <w:left w:val="none" w:sz="0" w:space="0" w:color="auto"/>
            <w:bottom w:val="none" w:sz="0" w:space="0" w:color="auto"/>
            <w:right w:val="none" w:sz="0" w:space="0" w:color="auto"/>
          </w:divBdr>
        </w:div>
        <w:div w:id="675692751">
          <w:marLeft w:val="0"/>
          <w:marRight w:val="0"/>
          <w:marTop w:val="0"/>
          <w:marBottom w:val="0"/>
          <w:divBdr>
            <w:top w:val="none" w:sz="0" w:space="0" w:color="auto"/>
            <w:left w:val="none" w:sz="0" w:space="0" w:color="auto"/>
            <w:bottom w:val="none" w:sz="0" w:space="0" w:color="auto"/>
            <w:right w:val="none" w:sz="0" w:space="0" w:color="auto"/>
          </w:divBdr>
        </w:div>
        <w:div w:id="1641693132">
          <w:marLeft w:val="0"/>
          <w:marRight w:val="0"/>
          <w:marTop w:val="0"/>
          <w:marBottom w:val="0"/>
          <w:divBdr>
            <w:top w:val="none" w:sz="0" w:space="0" w:color="auto"/>
            <w:left w:val="none" w:sz="0" w:space="0" w:color="auto"/>
            <w:bottom w:val="none" w:sz="0" w:space="0" w:color="auto"/>
            <w:right w:val="none" w:sz="0" w:space="0" w:color="auto"/>
          </w:divBdr>
        </w:div>
        <w:div w:id="97722312">
          <w:marLeft w:val="0"/>
          <w:marRight w:val="0"/>
          <w:marTop w:val="0"/>
          <w:marBottom w:val="0"/>
          <w:divBdr>
            <w:top w:val="none" w:sz="0" w:space="0" w:color="auto"/>
            <w:left w:val="none" w:sz="0" w:space="0" w:color="auto"/>
            <w:bottom w:val="none" w:sz="0" w:space="0" w:color="auto"/>
            <w:right w:val="none" w:sz="0" w:space="0" w:color="auto"/>
          </w:divBdr>
        </w:div>
        <w:div w:id="1389110508">
          <w:marLeft w:val="0"/>
          <w:marRight w:val="0"/>
          <w:marTop w:val="0"/>
          <w:marBottom w:val="0"/>
          <w:divBdr>
            <w:top w:val="none" w:sz="0" w:space="0" w:color="auto"/>
            <w:left w:val="none" w:sz="0" w:space="0" w:color="auto"/>
            <w:bottom w:val="none" w:sz="0" w:space="0" w:color="auto"/>
            <w:right w:val="none" w:sz="0" w:space="0" w:color="auto"/>
          </w:divBdr>
        </w:div>
        <w:div w:id="391660015">
          <w:marLeft w:val="0"/>
          <w:marRight w:val="0"/>
          <w:marTop w:val="0"/>
          <w:marBottom w:val="0"/>
          <w:divBdr>
            <w:top w:val="none" w:sz="0" w:space="0" w:color="auto"/>
            <w:left w:val="none" w:sz="0" w:space="0" w:color="auto"/>
            <w:bottom w:val="none" w:sz="0" w:space="0" w:color="auto"/>
            <w:right w:val="none" w:sz="0" w:space="0" w:color="auto"/>
          </w:divBdr>
        </w:div>
        <w:div w:id="2130081499">
          <w:marLeft w:val="0"/>
          <w:marRight w:val="0"/>
          <w:marTop w:val="0"/>
          <w:marBottom w:val="0"/>
          <w:divBdr>
            <w:top w:val="none" w:sz="0" w:space="0" w:color="auto"/>
            <w:left w:val="none" w:sz="0" w:space="0" w:color="auto"/>
            <w:bottom w:val="none" w:sz="0" w:space="0" w:color="auto"/>
            <w:right w:val="none" w:sz="0" w:space="0" w:color="auto"/>
          </w:divBdr>
        </w:div>
        <w:div w:id="1348098458">
          <w:marLeft w:val="0"/>
          <w:marRight w:val="0"/>
          <w:marTop w:val="0"/>
          <w:marBottom w:val="0"/>
          <w:divBdr>
            <w:top w:val="none" w:sz="0" w:space="0" w:color="auto"/>
            <w:left w:val="none" w:sz="0" w:space="0" w:color="auto"/>
            <w:bottom w:val="none" w:sz="0" w:space="0" w:color="auto"/>
            <w:right w:val="none" w:sz="0" w:space="0" w:color="auto"/>
          </w:divBdr>
        </w:div>
        <w:div w:id="168065913">
          <w:marLeft w:val="0"/>
          <w:marRight w:val="0"/>
          <w:marTop w:val="0"/>
          <w:marBottom w:val="0"/>
          <w:divBdr>
            <w:top w:val="none" w:sz="0" w:space="0" w:color="auto"/>
            <w:left w:val="none" w:sz="0" w:space="0" w:color="auto"/>
            <w:bottom w:val="none" w:sz="0" w:space="0" w:color="auto"/>
            <w:right w:val="none" w:sz="0" w:space="0" w:color="auto"/>
          </w:divBdr>
        </w:div>
        <w:div w:id="2015259500">
          <w:marLeft w:val="0"/>
          <w:marRight w:val="0"/>
          <w:marTop w:val="0"/>
          <w:marBottom w:val="0"/>
          <w:divBdr>
            <w:top w:val="none" w:sz="0" w:space="0" w:color="auto"/>
            <w:left w:val="none" w:sz="0" w:space="0" w:color="auto"/>
            <w:bottom w:val="none" w:sz="0" w:space="0" w:color="auto"/>
            <w:right w:val="none" w:sz="0" w:space="0" w:color="auto"/>
          </w:divBdr>
        </w:div>
        <w:div w:id="896428826">
          <w:marLeft w:val="0"/>
          <w:marRight w:val="0"/>
          <w:marTop w:val="0"/>
          <w:marBottom w:val="0"/>
          <w:divBdr>
            <w:top w:val="none" w:sz="0" w:space="0" w:color="auto"/>
            <w:left w:val="none" w:sz="0" w:space="0" w:color="auto"/>
            <w:bottom w:val="none" w:sz="0" w:space="0" w:color="auto"/>
            <w:right w:val="none" w:sz="0" w:space="0" w:color="auto"/>
          </w:divBdr>
        </w:div>
        <w:div w:id="1688870936">
          <w:marLeft w:val="0"/>
          <w:marRight w:val="0"/>
          <w:marTop w:val="0"/>
          <w:marBottom w:val="0"/>
          <w:divBdr>
            <w:top w:val="none" w:sz="0" w:space="0" w:color="auto"/>
            <w:left w:val="none" w:sz="0" w:space="0" w:color="auto"/>
            <w:bottom w:val="none" w:sz="0" w:space="0" w:color="auto"/>
            <w:right w:val="none" w:sz="0" w:space="0" w:color="auto"/>
          </w:divBdr>
        </w:div>
        <w:div w:id="928738822">
          <w:marLeft w:val="0"/>
          <w:marRight w:val="0"/>
          <w:marTop w:val="0"/>
          <w:marBottom w:val="0"/>
          <w:divBdr>
            <w:top w:val="none" w:sz="0" w:space="0" w:color="auto"/>
            <w:left w:val="none" w:sz="0" w:space="0" w:color="auto"/>
            <w:bottom w:val="none" w:sz="0" w:space="0" w:color="auto"/>
            <w:right w:val="none" w:sz="0" w:space="0" w:color="auto"/>
          </w:divBdr>
        </w:div>
        <w:div w:id="11953446">
          <w:marLeft w:val="0"/>
          <w:marRight w:val="0"/>
          <w:marTop w:val="0"/>
          <w:marBottom w:val="0"/>
          <w:divBdr>
            <w:top w:val="none" w:sz="0" w:space="0" w:color="auto"/>
            <w:left w:val="none" w:sz="0" w:space="0" w:color="auto"/>
            <w:bottom w:val="none" w:sz="0" w:space="0" w:color="auto"/>
            <w:right w:val="none" w:sz="0" w:space="0" w:color="auto"/>
          </w:divBdr>
        </w:div>
        <w:div w:id="168757001">
          <w:marLeft w:val="0"/>
          <w:marRight w:val="0"/>
          <w:marTop w:val="0"/>
          <w:marBottom w:val="0"/>
          <w:divBdr>
            <w:top w:val="none" w:sz="0" w:space="0" w:color="auto"/>
            <w:left w:val="none" w:sz="0" w:space="0" w:color="auto"/>
            <w:bottom w:val="none" w:sz="0" w:space="0" w:color="auto"/>
            <w:right w:val="none" w:sz="0" w:space="0" w:color="auto"/>
          </w:divBdr>
        </w:div>
        <w:div w:id="2006859741">
          <w:marLeft w:val="0"/>
          <w:marRight w:val="0"/>
          <w:marTop w:val="0"/>
          <w:marBottom w:val="0"/>
          <w:divBdr>
            <w:top w:val="none" w:sz="0" w:space="0" w:color="auto"/>
            <w:left w:val="none" w:sz="0" w:space="0" w:color="auto"/>
            <w:bottom w:val="none" w:sz="0" w:space="0" w:color="auto"/>
            <w:right w:val="none" w:sz="0" w:space="0" w:color="auto"/>
          </w:divBdr>
        </w:div>
        <w:div w:id="673268632">
          <w:marLeft w:val="0"/>
          <w:marRight w:val="0"/>
          <w:marTop w:val="0"/>
          <w:marBottom w:val="0"/>
          <w:divBdr>
            <w:top w:val="none" w:sz="0" w:space="0" w:color="auto"/>
            <w:left w:val="none" w:sz="0" w:space="0" w:color="auto"/>
            <w:bottom w:val="none" w:sz="0" w:space="0" w:color="auto"/>
            <w:right w:val="none" w:sz="0" w:space="0" w:color="auto"/>
          </w:divBdr>
        </w:div>
        <w:div w:id="1114249889">
          <w:marLeft w:val="0"/>
          <w:marRight w:val="0"/>
          <w:marTop w:val="0"/>
          <w:marBottom w:val="0"/>
          <w:divBdr>
            <w:top w:val="none" w:sz="0" w:space="0" w:color="auto"/>
            <w:left w:val="none" w:sz="0" w:space="0" w:color="auto"/>
            <w:bottom w:val="none" w:sz="0" w:space="0" w:color="auto"/>
            <w:right w:val="none" w:sz="0" w:space="0" w:color="auto"/>
          </w:divBdr>
        </w:div>
        <w:div w:id="590240740">
          <w:marLeft w:val="0"/>
          <w:marRight w:val="0"/>
          <w:marTop w:val="0"/>
          <w:marBottom w:val="0"/>
          <w:divBdr>
            <w:top w:val="none" w:sz="0" w:space="0" w:color="auto"/>
            <w:left w:val="none" w:sz="0" w:space="0" w:color="auto"/>
            <w:bottom w:val="none" w:sz="0" w:space="0" w:color="auto"/>
            <w:right w:val="none" w:sz="0" w:space="0" w:color="auto"/>
          </w:divBdr>
        </w:div>
        <w:div w:id="1605456147">
          <w:marLeft w:val="0"/>
          <w:marRight w:val="0"/>
          <w:marTop w:val="0"/>
          <w:marBottom w:val="0"/>
          <w:divBdr>
            <w:top w:val="none" w:sz="0" w:space="0" w:color="auto"/>
            <w:left w:val="none" w:sz="0" w:space="0" w:color="auto"/>
            <w:bottom w:val="none" w:sz="0" w:space="0" w:color="auto"/>
            <w:right w:val="none" w:sz="0" w:space="0" w:color="auto"/>
          </w:divBdr>
        </w:div>
        <w:div w:id="1495105295">
          <w:marLeft w:val="0"/>
          <w:marRight w:val="0"/>
          <w:marTop w:val="0"/>
          <w:marBottom w:val="0"/>
          <w:divBdr>
            <w:top w:val="none" w:sz="0" w:space="0" w:color="auto"/>
            <w:left w:val="none" w:sz="0" w:space="0" w:color="auto"/>
            <w:bottom w:val="none" w:sz="0" w:space="0" w:color="auto"/>
            <w:right w:val="none" w:sz="0" w:space="0" w:color="auto"/>
          </w:divBdr>
        </w:div>
        <w:div w:id="430855453">
          <w:marLeft w:val="0"/>
          <w:marRight w:val="0"/>
          <w:marTop w:val="0"/>
          <w:marBottom w:val="0"/>
          <w:divBdr>
            <w:top w:val="none" w:sz="0" w:space="0" w:color="auto"/>
            <w:left w:val="none" w:sz="0" w:space="0" w:color="auto"/>
            <w:bottom w:val="none" w:sz="0" w:space="0" w:color="auto"/>
            <w:right w:val="none" w:sz="0" w:space="0" w:color="auto"/>
          </w:divBdr>
        </w:div>
        <w:div w:id="1245186286">
          <w:marLeft w:val="0"/>
          <w:marRight w:val="0"/>
          <w:marTop w:val="0"/>
          <w:marBottom w:val="0"/>
          <w:divBdr>
            <w:top w:val="none" w:sz="0" w:space="0" w:color="auto"/>
            <w:left w:val="none" w:sz="0" w:space="0" w:color="auto"/>
            <w:bottom w:val="none" w:sz="0" w:space="0" w:color="auto"/>
            <w:right w:val="none" w:sz="0" w:space="0" w:color="auto"/>
          </w:divBdr>
        </w:div>
        <w:div w:id="763964977">
          <w:marLeft w:val="0"/>
          <w:marRight w:val="0"/>
          <w:marTop w:val="0"/>
          <w:marBottom w:val="0"/>
          <w:divBdr>
            <w:top w:val="none" w:sz="0" w:space="0" w:color="auto"/>
            <w:left w:val="none" w:sz="0" w:space="0" w:color="auto"/>
            <w:bottom w:val="none" w:sz="0" w:space="0" w:color="auto"/>
            <w:right w:val="none" w:sz="0" w:space="0" w:color="auto"/>
          </w:divBdr>
        </w:div>
        <w:div w:id="759761192">
          <w:marLeft w:val="0"/>
          <w:marRight w:val="0"/>
          <w:marTop w:val="0"/>
          <w:marBottom w:val="0"/>
          <w:divBdr>
            <w:top w:val="none" w:sz="0" w:space="0" w:color="auto"/>
            <w:left w:val="none" w:sz="0" w:space="0" w:color="auto"/>
            <w:bottom w:val="none" w:sz="0" w:space="0" w:color="auto"/>
            <w:right w:val="none" w:sz="0" w:space="0" w:color="auto"/>
          </w:divBdr>
        </w:div>
        <w:div w:id="1481998028">
          <w:marLeft w:val="0"/>
          <w:marRight w:val="0"/>
          <w:marTop w:val="0"/>
          <w:marBottom w:val="0"/>
          <w:divBdr>
            <w:top w:val="none" w:sz="0" w:space="0" w:color="auto"/>
            <w:left w:val="none" w:sz="0" w:space="0" w:color="auto"/>
            <w:bottom w:val="none" w:sz="0" w:space="0" w:color="auto"/>
            <w:right w:val="none" w:sz="0" w:space="0" w:color="auto"/>
          </w:divBdr>
        </w:div>
        <w:div w:id="249046916">
          <w:marLeft w:val="0"/>
          <w:marRight w:val="0"/>
          <w:marTop w:val="0"/>
          <w:marBottom w:val="0"/>
          <w:divBdr>
            <w:top w:val="none" w:sz="0" w:space="0" w:color="auto"/>
            <w:left w:val="none" w:sz="0" w:space="0" w:color="auto"/>
            <w:bottom w:val="none" w:sz="0" w:space="0" w:color="auto"/>
            <w:right w:val="none" w:sz="0" w:space="0" w:color="auto"/>
          </w:divBdr>
        </w:div>
        <w:div w:id="93019024">
          <w:marLeft w:val="0"/>
          <w:marRight w:val="0"/>
          <w:marTop w:val="0"/>
          <w:marBottom w:val="0"/>
          <w:divBdr>
            <w:top w:val="none" w:sz="0" w:space="0" w:color="auto"/>
            <w:left w:val="none" w:sz="0" w:space="0" w:color="auto"/>
            <w:bottom w:val="none" w:sz="0" w:space="0" w:color="auto"/>
            <w:right w:val="none" w:sz="0" w:space="0" w:color="auto"/>
          </w:divBdr>
        </w:div>
        <w:div w:id="1064448851">
          <w:marLeft w:val="0"/>
          <w:marRight w:val="0"/>
          <w:marTop w:val="0"/>
          <w:marBottom w:val="0"/>
          <w:divBdr>
            <w:top w:val="none" w:sz="0" w:space="0" w:color="auto"/>
            <w:left w:val="none" w:sz="0" w:space="0" w:color="auto"/>
            <w:bottom w:val="none" w:sz="0" w:space="0" w:color="auto"/>
            <w:right w:val="none" w:sz="0" w:space="0" w:color="auto"/>
          </w:divBdr>
        </w:div>
        <w:div w:id="275675450">
          <w:marLeft w:val="0"/>
          <w:marRight w:val="0"/>
          <w:marTop w:val="0"/>
          <w:marBottom w:val="0"/>
          <w:divBdr>
            <w:top w:val="none" w:sz="0" w:space="0" w:color="auto"/>
            <w:left w:val="none" w:sz="0" w:space="0" w:color="auto"/>
            <w:bottom w:val="none" w:sz="0" w:space="0" w:color="auto"/>
            <w:right w:val="none" w:sz="0" w:space="0" w:color="auto"/>
          </w:divBdr>
        </w:div>
        <w:div w:id="1105539087">
          <w:marLeft w:val="0"/>
          <w:marRight w:val="0"/>
          <w:marTop w:val="0"/>
          <w:marBottom w:val="0"/>
          <w:divBdr>
            <w:top w:val="none" w:sz="0" w:space="0" w:color="auto"/>
            <w:left w:val="none" w:sz="0" w:space="0" w:color="auto"/>
            <w:bottom w:val="none" w:sz="0" w:space="0" w:color="auto"/>
            <w:right w:val="none" w:sz="0" w:space="0" w:color="auto"/>
          </w:divBdr>
        </w:div>
        <w:div w:id="924532581">
          <w:marLeft w:val="0"/>
          <w:marRight w:val="0"/>
          <w:marTop w:val="0"/>
          <w:marBottom w:val="0"/>
          <w:divBdr>
            <w:top w:val="none" w:sz="0" w:space="0" w:color="auto"/>
            <w:left w:val="none" w:sz="0" w:space="0" w:color="auto"/>
            <w:bottom w:val="none" w:sz="0" w:space="0" w:color="auto"/>
            <w:right w:val="none" w:sz="0" w:space="0" w:color="auto"/>
          </w:divBdr>
        </w:div>
        <w:div w:id="533734068">
          <w:marLeft w:val="0"/>
          <w:marRight w:val="0"/>
          <w:marTop w:val="0"/>
          <w:marBottom w:val="0"/>
          <w:divBdr>
            <w:top w:val="none" w:sz="0" w:space="0" w:color="auto"/>
            <w:left w:val="none" w:sz="0" w:space="0" w:color="auto"/>
            <w:bottom w:val="none" w:sz="0" w:space="0" w:color="auto"/>
            <w:right w:val="none" w:sz="0" w:space="0" w:color="auto"/>
          </w:divBdr>
        </w:div>
        <w:div w:id="1946765805">
          <w:marLeft w:val="0"/>
          <w:marRight w:val="0"/>
          <w:marTop w:val="0"/>
          <w:marBottom w:val="0"/>
          <w:divBdr>
            <w:top w:val="none" w:sz="0" w:space="0" w:color="auto"/>
            <w:left w:val="none" w:sz="0" w:space="0" w:color="auto"/>
            <w:bottom w:val="none" w:sz="0" w:space="0" w:color="auto"/>
            <w:right w:val="none" w:sz="0" w:space="0" w:color="auto"/>
          </w:divBdr>
        </w:div>
        <w:div w:id="851459161">
          <w:marLeft w:val="0"/>
          <w:marRight w:val="0"/>
          <w:marTop w:val="0"/>
          <w:marBottom w:val="0"/>
          <w:divBdr>
            <w:top w:val="none" w:sz="0" w:space="0" w:color="auto"/>
            <w:left w:val="none" w:sz="0" w:space="0" w:color="auto"/>
            <w:bottom w:val="none" w:sz="0" w:space="0" w:color="auto"/>
            <w:right w:val="none" w:sz="0" w:space="0" w:color="auto"/>
          </w:divBdr>
        </w:div>
        <w:div w:id="941767017">
          <w:marLeft w:val="0"/>
          <w:marRight w:val="0"/>
          <w:marTop w:val="0"/>
          <w:marBottom w:val="0"/>
          <w:divBdr>
            <w:top w:val="none" w:sz="0" w:space="0" w:color="auto"/>
            <w:left w:val="none" w:sz="0" w:space="0" w:color="auto"/>
            <w:bottom w:val="none" w:sz="0" w:space="0" w:color="auto"/>
            <w:right w:val="none" w:sz="0" w:space="0" w:color="auto"/>
          </w:divBdr>
        </w:div>
        <w:div w:id="385185197">
          <w:marLeft w:val="0"/>
          <w:marRight w:val="0"/>
          <w:marTop w:val="0"/>
          <w:marBottom w:val="0"/>
          <w:divBdr>
            <w:top w:val="none" w:sz="0" w:space="0" w:color="auto"/>
            <w:left w:val="none" w:sz="0" w:space="0" w:color="auto"/>
            <w:bottom w:val="none" w:sz="0" w:space="0" w:color="auto"/>
            <w:right w:val="none" w:sz="0" w:space="0" w:color="auto"/>
          </w:divBdr>
        </w:div>
        <w:div w:id="505249507">
          <w:marLeft w:val="0"/>
          <w:marRight w:val="0"/>
          <w:marTop w:val="0"/>
          <w:marBottom w:val="0"/>
          <w:divBdr>
            <w:top w:val="none" w:sz="0" w:space="0" w:color="auto"/>
            <w:left w:val="none" w:sz="0" w:space="0" w:color="auto"/>
            <w:bottom w:val="none" w:sz="0" w:space="0" w:color="auto"/>
            <w:right w:val="none" w:sz="0" w:space="0" w:color="auto"/>
          </w:divBdr>
        </w:div>
        <w:div w:id="2059889298">
          <w:marLeft w:val="0"/>
          <w:marRight w:val="0"/>
          <w:marTop w:val="0"/>
          <w:marBottom w:val="0"/>
          <w:divBdr>
            <w:top w:val="none" w:sz="0" w:space="0" w:color="auto"/>
            <w:left w:val="none" w:sz="0" w:space="0" w:color="auto"/>
            <w:bottom w:val="none" w:sz="0" w:space="0" w:color="auto"/>
            <w:right w:val="none" w:sz="0" w:space="0" w:color="auto"/>
          </w:divBdr>
        </w:div>
        <w:div w:id="419108888">
          <w:marLeft w:val="0"/>
          <w:marRight w:val="0"/>
          <w:marTop w:val="0"/>
          <w:marBottom w:val="0"/>
          <w:divBdr>
            <w:top w:val="none" w:sz="0" w:space="0" w:color="auto"/>
            <w:left w:val="none" w:sz="0" w:space="0" w:color="auto"/>
            <w:bottom w:val="none" w:sz="0" w:space="0" w:color="auto"/>
            <w:right w:val="none" w:sz="0" w:space="0" w:color="auto"/>
          </w:divBdr>
        </w:div>
        <w:div w:id="1851674635">
          <w:marLeft w:val="0"/>
          <w:marRight w:val="0"/>
          <w:marTop w:val="0"/>
          <w:marBottom w:val="0"/>
          <w:divBdr>
            <w:top w:val="none" w:sz="0" w:space="0" w:color="auto"/>
            <w:left w:val="none" w:sz="0" w:space="0" w:color="auto"/>
            <w:bottom w:val="none" w:sz="0" w:space="0" w:color="auto"/>
            <w:right w:val="none" w:sz="0" w:space="0" w:color="auto"/>
          </w:divBdr>
        </w:div>
        <w:div w:id="1191340473">
          <w:marLeft w:val="0"/>
          <w:marRight w:val="0"/>
          <w:marTop w:val="0"/>
          <w:marBottom w:val="0"/>
          <w:divBdr>
            <w:top w:val="none" w:sz="0" w:space="0" w:color="auto"/>
            <w:left w:val="none" w:sz="0" w:space="0" w:color="auto"/>
            <w:bottom w:val="none" w:sz="0" w:space="0" w:color="auto"/>
            <w:right w:val="none" w:sz="0" w:space="0" w:color="auto"/>
          </w:divBdr>
        </w:div>
        <w:div w:id="175727450">
          <w:marLeft w:val="0"/>
          <w:marRight w:val="0"/>
          <w:marTop w:val="0"/>
          <w:marBottom w:val="0"/>
          <w:divBdr>
            <w:top w:val="none" w:sz="0" w:space="0" w:color="auto"/>
            <w:left w:val="none" w:sz="0" w:space="0" w:color="auto"/>
            <w:bottom w:val="none" w:sz="0" w:space="0" w:color="auto"/>
            <w:right w:val="none" w:sz="0" w:space="0" w:color="auto"/>
          </w:divBdr>
        </w:div>
        <w:div w:id="379984134">
          <w:marLeft w:val="0"/>
          <w:marRight w:val="0"/>
          <w:marTop w:val="0"/>
          <w:marBottom w:val="0"/>
          <w:divBdr>
            <w:top w:val="none" w:sz="0" w:space="0" w:color="auto"/>
            <w:left w:val="none" w:sz="0" w:space="0" w:color="auto"/>
            <w:bottom w:val="none" w:sz="0" w:space="0" w:color="auto"/>
            <w:right w:val="none" w:sz="0" w:space="0" w:color="auto"/>
          </w:divBdr>
        </w:div>
        <w:div w:id="50928862">
          <w:marLeft w:val="0"/>
          <w:marRight w:val="0"/>
          <w:marTop w:val="0"/>
          <w:marBottom w:val="0"/>
          <w:divBdr>
            <w:top w:val="none" w:sz="0" w:space="0" w:color="auto"/>
            <w:left w:val="none" w:sz="0" w:space="0" w:color="auto"/>
            <w:bottom w:val="none" w:sz="0" w:space="0" w:color="auto"/>
            <w:right w:val="none" w:sz="0" w:space="0" w:color="auto"/>
          </w:divBdr>
        </w:div>
        <w:div w:id="269897423">
          <w:marLeft w:val="0"/>
          <w:marRight w:val="0"/>
          <w:marTop w:val="0"/>
          <w:marBottom w:val="0"/>
          <w:divBdr>
            <w:top w:val="none" w:sz="0" w:space="0" w:color="auto"/>
            <w:left w:val="none" w:sz="0" w:space="0" w:color="auto"/>
            <w:bottom w:val="none" w:sz="0" w:space="0" w:color="auto"/>
            <w:right w:val="none" w:sz="0" w:space="0" w:color="auto"/>
          </w:divBdr>
        </w:div>
        <w:div w:id="1881360972">
          <w:marLeft w:val="0"/>
          <w:marRight w:val="0"/>
          <w:marTop w:val="0"/>
          <w:marBottom w:val="0"/>
          <w:divBdr>
            <w:top w:val="none" w:sz="0" w:space="0" w:color="auto"/>
            <w:left w:val="none" w:sz="0" w:space="0" w:color="auto"/>
            <w:bottom w:val="none" w:sz="0" w:space="0" w:color="auto"/>
            <w:right w:val="none" w:sz="0" w:space="0" w:color="auto"/>
          </w:divBdr>
        </w:div>
        <w:div w:id="1793593275">
          <w:marLeft w:val="0"/>
          <w:marRight w:val="0"/>
          <w:marTop w:val="0"/>
          <w:marBottom w:val="0"/>
          <w:divBdr>
            <w:top w:val="none" w:sz="0" w:space="0" w:color="auto"/>
            <w:left w:val="none" w:sz="0" w:space="0" w:color="auto"/>
            <w:bottom w:val="none" w:sz="0" w:space="0" w:color="auto"/>
            <w:right w:val="none" w:sz="0" w:space="0" w:color="auto"/>
          </w:divBdr>
        </w:div>
        <w:div w:id="1993439277">
          <w:marLeft w:val="0"/>
          <w:marRight w:val="0"/>
          <w:marTop w:val="0"/>
          <w:marBottom w:val="0"/>
          <w:divBdr>
            <w:top w:val="none" w:sz="0" w:space="0" w:color="auto"/>
            <w:left w:val="none" w:sz="0" w:space="0" w:color="auto"/>
            <w:bottom w:val="none" w:sz="0" w:space="0" w:color="auto"/>
            <w:right w:val="none" w:sz="0" w:space="0" w:color="auto"/>
          </w:divBdr>
        </w:div>
        <w:div w:id="1958021354">
          <w:marLeft w:val="0"/>
          <w:marRight w:val="0"/>
          <w:marTop w:val="0"/>
          <w:marBottom w:val="0"/>
          <w:divBdr>
            <w:top w:val="none" w:sz="0" w:space="0" w:color="auto"/>
            <w:left w:val="none" w:sz="0" w:space="0" w:color="auto"/>
            <w:bottom w:val="none" w:sz="0" w:space="0" w:color="auto"/>
            <w:right w:val="none" w:sz="0" w:space="0" w:color="auto"/>
          </w:divBdr>
        </w:div>
        <w:div w:id="208223215">
          <w:marLeft w:val="0"/>
          <w:marRight w:val="0"/>
          <w:marTop w:val="0"/>
          <w:marBottom w:val="0"/>
          <w:divBdr>
            <w:top w:val="none" w:sz="0" w:space="0" w:color="auto"/>
            <w:left w:val="none" w:sz="0" w:space="0" w:color="auto"/>
            <w:bottom w:val="none" w:sz="0" w:space="0" w:color="auto"/>
            <w:right w:val="none" w:sz="0" w:space="0" w:color="auto"/>
          </w:divBdr>
        </w:div>
        <w:div w:id="1343505433">
          <w:marLeft w:val="0"/>
          <w:marRight w:val="0"/>
          <w:marTop w:val="0"/>
          <w:marBottom w:val="0"/>
          <w:divBdr>
            <w:top w:val="none" w:sz="0" w:space="0" w:color="auto"/>
            <w:left w:val="none" w:sz="0" w:space="0" w:color="auto"/>
            <w:bottom w:val="none" w:sz="0" w:space="0" w:color="auto"/>
            <w:right w:val="none" w:sz="0" w:space="0" w:color="auto"/>
          </w:divBdr>
        </w:div>
        <w:div w:id="143162928">
          <w:marLeft w:val="0"/>
          <w:marRight w:val="0"/>
          <w:marTop w:val="0"/>
          <w:marBottom w:val="0"/>
          <w:divBdr>
            <w:top w:val="none" w:sz="0" w:space="0" w:color="auto"/>
            <w:left w:val="none" w:sz="0" w:space="0" w:color="auto"/>
            <w:bottom w:val="none" w:sz="0" w:space="0" w:color="auto"/>
            <w:right w:val="none" w:sz="0" w:space="0" w:color="auto"/>
          </w:divBdr>
        </w:div>
        <w:div w:id="331105144">
          <w:marLeft w:val="0"/>
          <w:marRight w:val="0"/>
          <w:marTop w:val="0"/>
          <w:marBottom w:val="0"/>
          <w:divBdr>
            <w:top w:val="none" w:sz="0" w:space="0" w:color="auto"/>
            <w:left w:val="none" w:sz="0" w:space="0" w:color="auto"/>
            <w:bottom w:val="none" w:sz="0" w:space="0" w:color="auto"/>
            <w:right w:val="none" w:sz="0" w:space="0" w:color="auto"/>
          </w:divBdr>
        </w:div>
        <w:div w:id="2045668973">
          <w:marLeft w:val="0"/>
          <w:marRight w:val="0"/>
          <w:marTop w:val="0"/>
          <w:marBottom w:val="0"/>
          <w:divBdr>
            <w:top w:val="none" w:sz="0" w:space="0" w:color="auto"/>
            <w:left w:val="none" w:sz="0" w:space="0" w:color="auto"/>
            <w:bottom w:val="none" w:sz="0" w:space="0" w:color="auto"/>
            <w:right w:val="none" w:sz="0" w:space="0" w:color="auto"/>
          </w:divBdr>
        </w:div>
        <w:div w:id="1977559942">
          <w:marLeft w:val="0"/>
          <w:marRight w:val="0"/>
          <w:marTop w:val="0"/>
          <w:marBottom w:val="0"/>
          <w:divBdr>
            <w:top w:val="none" w:sz="0" w:space="0" w:color="auto"/>
            <w:left w:val="none" w:sz="0" w:space="0" w:color="auto"/>
            <w:bottom w:val="none" w:sz="0" w:space="0" w:color="auto"/>
            <w:right w:val="none" w:sz="0" w:space="0" w:color="auto"/>
          </w:divBdr>
        </w:div>
        <w:div w:id="1172183502">
          <w:marLeft w:val="0"/>
          <w:marRight w:val="0"/>
          <w:marTop w:val="0"/>
          <w:marBottom w:val="0"/>
          <w:divBdr>
            <w:top w:val="none" w:sz="0" w:space="0" w:color="auto"/>
            <w:left w:val="none" w:sz="0" w:space="0" w:color="auto"/>
            <w:bottom w:val="none" w:sz="0" w:space="0" w:color="auto"/>
            <w:right w:val="none" w:sz="0" w:space="0" w:color="auto"/>
          </w:divBdr>
        </w:div>
        <w:div w:id="279918624">
          <w:marLeft w:val="0"/>
          <w:marRight w:val="0"/>
          <w:marTop w:val="0"/>
          <w:marBottom w:val="0"/>
          <w:divBdr>
            <w:top w:val="none" w:sz="0" w:space="0" w:color="auto"/>
            <w:left w:val="none" w:sz="0" w:space="0" w:color="auto"/>
            <w:bottom w:val="none" w:sz="0" w:space="0" w:color="auto"/>
            <w:right w:val="none" w:sz="0" w:space="0" w:color="auto"/>
          </w:divBdr>
        </w:div>
        <w:div w:id="747576661">
          <w:marLeft w:val="0"/>
          <w:marRight w:val="0"/>
          <w:marTop w:val="0"/>
          <w:marBottom w:val="0"/>
          <w:divBdr>
            <w:top w:val="none" w:sz="0" w:space="0" w:color="auto"/>
            <w:left w:val="none" w:sz="0" w:space="0" w:color="auto"/>
            <w:bottom w:val="none" w:sz="0" w:space="0" w:color="auto"/>
            <w:right w:val="none" w:sz="0" w:space="0" w:color="auto"/>
          </w:divBdr>
        </w:div>
        <w:div w:id="1744834787">
          <w:marLeft w:val="0"/>
          <w:marRight w:val="0"/>
          <w:marTop w:val="0"/>
          <w:marBottom w:val="0"/>
          <w:divBdr>
            <w:top w:val="none" w:sz="0" w:space="0" w:color="auto"/>
            <w:left w:val="none" w:sz="0" w:space="0" w:color="auto"/>
            <w:bottom w:val="none" w:sz="0" w:space="0" w:color="auto"/>
            <w:right w:val="none" w:sz="0" w:space="0" w:color="auto"/>
          </w:divBdr>
        </w:div>
        <w:div w:id="1709449411">
          <w:marLeft w:val="0"/>
          <w:marRight w:val="0"/>
          <w:marTop w:val="0"/>
          <w:marBottom w:val="0"/>
          <w:divBdr>
            <w:top w:val="none" w:sz="0" w:space="0" w:color="auto"/>
            <w:left w:val="none" w:sz="0" w:space="0" w:color="auto"/>
            <w:bottom w:val="none" w:sz="0" w:space="0" w:color="auto"/>
            <w:right w:val="none" w:sz="0" w:space="0" w:color="auto"/>
          </w:divBdr>
        </w:div>
        <w:div w:id="1674642476">
          <w:marLeft w:val="0"/>
          <w:marRight w:val="0"/>
          <w:marTop w:val="0"/>
          <w:marBottom w:val="0"/>
          <w:divBdr>
            <w:top w:val="none" w:sz="0" w:space="0" w:color="auto"/>
            <w:left w:val="none" w:sz="0" w:space="0" w:color="auto"/>
            <w:bottom w:val="none" w:sz="0" w:space="0" w:color="auto"/>
            <w:right w:val="none" w:sz="0" w:space="0" w:color="auto"/>
          </w:divBdr>
        </w:div>
        <w:div w:id="259217665">
          <w:marLeft w:val="0"/>
          <w:marRight w:val="0"/>
          <w:marTop w:val="0"/>
          <w:marBottom w:val="0"/>
          <w:divBdr>
            <w:top w:val="none" w:sz="0" w:space="0" w:color="auto"/>
            <w:left w:val="none" w:sz="0" w:space="0" w:color="auto"/>
            <w:bottom w:val="none" w:sz="0" w:space="0" w:color="auto"/>
            <w:right w:val="none" w:sz="0" w:space="0" w:color="auto"/>
          </w:divBdr>
        </w:div>
        <w:div w:id="369494360">
          <w:marLeft w:val="0"/>
          <w:marRight w:val="0"/>
          <w:marTop w:val="0"/>
          <w:marBottom w:val="0"/>
          <w:divBdr>
            <w:top w:val="none" w:sz="0" w:space="0" w:color="auto"/>
            <w:left w:val="none" w:sz="0" w:space="0" w:color="auto"/>
            <w:bottom w:val="none" w:sz="0" w:space="0" w:color="auto"/>
            <w:right w:val="none" w:sz="0" w:space="0" w:color="auto"/>
          </w:divBdr>
        </w:div>
        <w:div w:id="273487494">
          <w:marLeft w:val="0"/>
          <w:marRight w:val="0"/>
          <w:marTop w:val="0"/>
          <w:marBottom w:val="0"/>
          <w:divBdr>
            <w:top w:val="none" w:sz="0" w:space="0" w:color="auto"/>
            <w:left w:val="none" w:sz="0" w:space="0" w:color="auto"/>
            <w:bottom w:val="none" w:sz="0" w:space="0" w:color="auto"/>
            <w:right w:val="none" w:sz="0" w:space="0" w:color="auto"/>
          </w:divBdr>
        </w:div>
        <w:div w:id="660423869">
          <w:marLeft w:val="0"/>
          <w:marRight w:val="0"/>
          <w:marTop w:val="0"/>
          <w:marBottom w:val="0"/>
          <w:divBdr>
            <w:top w:val="none" w:sz="0" w:space="0" w:color="auto"/>
            <w:left w:val="none" w:sz="0" w:space="0" w:color="auto"/>
            <w:bottom w:val="none" w:sz="0" w:space="0" w:color="auto"/>
            <w:right w:val="none" w:sz="0" w:space="0" w:color="auto"/>
          </w:divBdr>
        </w:div>
        <w:div w:id="607204618">
          <w:marLeft w:val="0"/>
          <w:marRight w:val="0"/>
          <w:marTop w:val="0"/>
          <w:marBottom w:val="0"/>
          <w:divBdr>
            <w:top w:val="none" w:sz="0" w:space="0" w:color="auto"/>
            <w:left w:val="none" w:sz="0" w:space="0" w:color="auto"/>
            <w:bottom w:val="none" w:sz="0" w:space="0" w:color="auto"/>
            <w:right w:val="none" w:sz="0" w:space="0" w:color="auto"/>
          </w:divBdr>
        </w:div>
        <w:div w:id="1556046028">
          <w:marLeft w:val="0"/>
          <w:marRight w:val="0"/>
          <w:marTop w:val="0"/>
          <w:marBottom w:val="0"/>
          <w:divBdr>
            <w:top w:val="none" w:sz="0" w:space="0" w:color="auto"/>
            <w:left w:val="none" w:sz="0" w:space="0" w:color="auto"/>
            <w:bottom w:val="none" w:sz="0" w:space="0" w:color="auto"/>
            <w:right w:val="none" w:sz="0" w:space="0" w:color="auto"/>
          </w:divBdr>
        </w:div>
        <w:div w:id="70544875">
          <w:marLeft w:val="0"/>
          <w:marRight w:val="0"/>
          <w:marTop w:val="0"/>
          <w:marBottom w:val="0"/>
          <w:divBdr>
            <w:top w:val="none" w:sz="0" w:space="0" w:color="auto"/>
            <w:left w:val="none" w:sz="0" w:space="0" w:color="auto"/>
            <w:bottom w:val="none" w:sz="0" w:space="0" w:color="auto"/>
            <w:right w:val="none" w:sz="0" w:space="0" w:color="auto"/>
          </w:divBdr>
        </w:div>
        <w:div w:id="2073312191">
          <w:marLeft w:val="0"/>
          <w:marRight w:val="0"/>
          <w:marTop w:val="0"/>
          <w:marBottom w:val="0"/>
          <w:divBdr>
            <w:top w:val="none" w:sz="0" w:space="0" w:color="auto"/>
            <w:left w:val="none" w:sz="0" w:space="0" w:color="auto"/>
            <w:bottom w:val="none" w:sz="0" w:space="0" w:color="auto"/>
            <w:right w:val="none" w:sz="0" w:space="0" w:color="auto"/>
          </w:divBdr>
        </w:div>
      </w:divsChild>
    </w:div>
    <w:div w:id="1044477416">
      <w:bodyDiv w:val="1"/>
      <w:marLeft w:val="0"/>
      <w:marRight w:val="0"/>
      <w:marTop w:val="0"/>
      <w:marBottom w:val="0"/>
      <w:divBdr>
        <w:top w:val="none" w:sz="0" w:space="0" w:color="auto"/>
        <w:left w:val="none" w:sz="0" w:space="0" w:color="auto"/>
        <w:bottom w:val="none" w:sz="0" w:space="0" w:color="auto"/>
        <w:right w:val="none" w:sz="0" w:space="0" w:color="auto"/>
      </w:divBdr>
      <w:divsChild>
        <w:div w:id="248584417">
          <w:marLeft w:val="0"/>
          <w:marRight w:val="0"/>
          <w:marTop w:val="0"/>
          <w:marBottom w:val="0"/>
          <w:divBdr>
            <w:top w:val="none" w:sz="0" w:space="0" w:color="auto"/>
            <w:left w:val="none" w:sz="0" w:space="0" w:color="auto"/>
            <w:bottom w:val="none" w:sz="0" w:space="0" w:color="auto"/>
            <w:right w:val="none" w:sz="0" w:space="0" w:color="auto"/>
          </w:divBdr>
        </w:div>
        <w:div w:id="1918976092">
          <w:marLeft w:val="0"/>
          <w:marRight w:val="0"/>
          <w:marTop w:val="0"/>
          <w:marBottom w:val="0"/>
          <w:divBdr>
            <w:top w:val="none" w:sz="0" w:space="0" w:color="auto"/>
            <w:left w:val="none" w:sz="0" w:space="0" w:color="auto"/>
            <w:bottom w:val="none" w:sz="0" w:space="0" w:color="auto"/>
            <w:right w:val="none" w:sz="0" w:space="0" w:color="auto"/>
          </w:divBdr>
        </w:div>
        <w:div w:id="598951244">
          <w:marLeft w:val="0"/>
          <w:marRight w:val="0"/>
          <w:marTop w:val="0"/>
          <w:marBottom w:val="0"/>
          <w:divBdr>
            <w:top w:val="none" w:sz="0" w:space="0" w:color="auto"/>
            <w:left w:val="none" w:sz="0" w:space="0" w:color="auto"/>
            <w:bottom w:val="none" w:sz="0" w:space="0" w:color="auto"/>
            <w:right w:val="none" w:sz="0" w:space="0" w:color="auto"/>
          </w:divBdr>
        </w:div>
        <w:div w:id="526798399">
          <w:marLeft w:val="0"/>
          <w:marRight w:val="0"/>
          <w:marTop w:val="0"/>
          <w:marBottom w:val="0"/>
          <w:divBdr>
            <w:top w:val="none" w:sz="0" w:space="0" w:color="auto"/>
            <w:left w:val="none" w:sz="0" w:space="0" w:color="auto"/>
            <w:bottom w:val="none" w:sz="0" w:space="0" w:color="auto"/>
            <w:right w:val="none" w:sz="0" w:space="0" w:color="auto"/>
          </w:divBdr>
        </w:div>
        <w:div w:id="1686051251">
          <w:marLeft w:val="0"/>
          <w:marRight w:val="0"/>
          <w:marTop w:val="0"/>
          <w:marBottom w:val="0"/>
          <w:divBdr>
            <w:top w:val="none" w:sz="0" w:space="0" w:color="auto"/>
            <w:left w:val="none" w:sz="0" w:space="0" w:color="auto"/>
            <w:bottom w:val="none" w:sz="0" w:space="0" w:color="auto"/>
            <w:right w:val="none" w:sz="0" w:space="0" w:color="auto"/>
          </w:divBdr>
        </w:div>
        <w:div w:id="1898668440">
          <w:marLeft w:val="0"/>
          <w:marRight w:val="0"/>
          <w:marTop w:val="0"/>
          <w:marBottom w:val="0"/>
          <w:divBdr>
            <w:top w:val="none" w:sz="0" w:space="0" w:color="auto"/>
            <w:left w:val="none" w:sz="0" w:space="0" w:color="auto"/>
            <w:bottom w:val="none" w:sz="0" w:space="0" w:color="auto"/>
            <w:right w:val="none" w:sz="0" w:space="0" w:color="auto"/>
          </w:divBdr>
        </w:div>
        <w:div w:id="405953528">
          <w:marLeft w:val="0"/>
          <w:marRight w:val="0"/>
          <w:marTop w:val="0"/>
          <w:marBottom w:val="0"/>
          <w:divBdr>
            <w:top w:val="none" w:sz="0" w:space="0" w:color="auto"/>
            <w:left w:val="none" w:sz="0" w:space="0" w:color="auto"/>
            <w:bottom w:val="none" w:sz="0" w:space="0" w:color="auto"/>
            <w:right w:val="none" w:sz="0" w:space="0" w:color="auto"/>
          </w:divBdr>
        </w:div>
        <w:div w:id="1673294579">
          <w:marLeft w:val="0"/>
          <w:marRight w:val="0"/>
          <w:marTop w:val="0"/>
          <w:marBottom w:val="0"/>
          <w:divBdr>
            <w:top w:val="none" w:sz="0" w:space="0" w:color="auto"/>
            <w:left w:val="none" w:sz="0" w:space="0" w:color="auto"/>
            <w:bottom w:val="none" w:sz="0" w:space="0" w:color="auto"/>
            <w:right w:val="none" w:sz="0" w:space="0" w:color="auto"/>
          </w:divBdr>
        </w:div>
        <w:div w:id="1899241235">
          <w:marLeft w:val="0"/>
          <w:marRight w:val="0"/>
          <w:marTop w:val="0"/>
          <w:marBottom w:val="0"/>
          <w:divBdr>
            <w:top w:val="none" w:sz="0" w:space="0" w:color="auto"/>
            <w:left w:val="none" w:sz="0" w:space="0" w:color="auto"/>
            <w:bottom w:val="none" w:sz="0" w:space="0" w:color="auto"/>
            <w:right w:val="none" w:sz="0" w:space="0" w:color="auto"/>
          </w:divBdr>
        </w:div>
        <w:div w:id="1018384267">
          <w:marLeft w:val="0"/>
          <w:marRight w:val="0"/>
          <w:marTop w:val="0"/>
          <w:marBottom w:val="0"/>
          <w:divBdr>
            <w:top w:val="none" w:sz="0" w:space="0" w:color="auto"/>
            <w:left w:val="none" w:sz="0" w:space="0" w:color="auto"/>
            <w:bottom w:val="none" w:sz="0" w:space="0" w:color="auto"/>
            <w:right w:val="none" w:sz="0" w:space="0" w:color="auto"/>
          </w:divBdr>
        </w:div>
        <w:div w:id="391732129">
          <w:marLeft w:val="0"/>
          <w:marRight w:val="0"/>
          <w:marTop w:val="0"/>
          <w:marBottom w:val="0"/>
          <w:divBdr>
            <w:top w:val="none" w:sz="0" w:space="0" w:color="auto"/>
            <w:left w:val="none" w:sz="0" w:space="0" w:color="auto"/>
            <w:bottom w:val="none" w:sz="0" w:space="0" w:color="auto"/>
            <w:right w:val="none" w:sz="0" w:space="0" w:color="auto"/>
          </w:divBdr>
        </w:div>
        <w:div w:id="1318417659">
          <w:marLeft w:val="0"/>
          <w:marRight w:val="0"/>
          <w:marTop w:val="0"/>
          <w:marBottom w:val="0"/>
          <w:divBdr>
            <w:top w:val="none" w:sz="0" w:space="0" w:color="auto"/>
            <w:left w:val="none" w:sz="0" w:space="0" w:color="auto"/>
            <w:bottom w:val="none" w:sz="0" w:space="0" w:color="auto"/>
            <w:right w:val="none" w:sz="0" w:space="0" w:color="auto"/>
          </w:divBdr>
        </w:div>
        <w:div w:id="1905875354">
          <w:marLeft w:val="0"/>
          <w:marRight w:val="0"/>
          <w:marTop w:val="0"/>
          <w:marBottom w:val="0"/>
          <w:divBdr>
            <w:top w:val="none" w:sz="0" w:space="0" w:color="auto"/>
            <w:left w:val="none" w:sz="0" w:space="0" w:color="auto"/>
            <w:bottom w:val="none" w:sz="0" w:space="0" w:color="auto"/>
            <w:right w:val="none" w:sz="0" w:space="0" w:color="auto"/>
          </w:divBdr>
        </w:div>
        <w:div w:id="283774423">
          <w:marLeft w:val="0"/>
          <w:marRight w:val="0"/>
          <w:marTop w:val="0"/>
          <w:marBottom w:val="0"/>
          <w:divBdr>
            <w:top w:val="none" w:sz="0" w:space="0" w:color="auto"/>
            <w:left w:val="none" w:sz="0" w:space="0" w:color="auto"/>
            <w:bottom w:val="none" w:sz="0" w:space="0" w:color="auto"/>
            <w:right w:val="none" w:sz="0" w:space="0" w:color="auto"/>
          </w:divBdr>
        </w:div>
        <w:div w:id="1834251892">
          <w:marLeft w:val="0"/>
          <w:marRight w:val="0"/>
          <w:marTop w:val="0"/>
          <w:marBottom w:val="0"/>
          <w:divBdr>
            <w:top w:val="none" w:sz="0" w:space="0" w:color="auto"/>
            <w:left w:val="none" w:sz="0" w:space="0" w:color="auto"/>
            <w:bottom w:val="none" w:sz="0" w:space="0" w:color="auto"/>
            <w:right w:val="none" w:sz="0" w:space="0" w:color="auto"/>
          </w:divBdr>
        </w:div>
        <w:div w:id="1654334220">
          <w:marLeft w:val="0"/>
          <w:marRight w:val="0"/>
          <w:marTop w:val="0"/>
          <w:marBottom w:val="0"/>
          <w:divBdr>
            <w:top w:val="none" w:sz="0" w:space="0" w:color="auto"/>
            <w:left w:val="none" w:sz="0" w:space="0" w:color="auto"/>
            <w:bottom w:val="none" w:sz="0" w:space="0" w:color="auto"/>
            <w:right w:val="none" w:sz="0" w:space="0" w:color="auto"/>
          </w:divBdr>
        </w:div>
        <w:div w:id="412777045">
          <w:marLeft w:val="0"/>
          <w:marRight w:val="0"/>
          <w:marTop w:val="0"/>
          <w:marBottom w:val="0"/>
          <w:divBdr>
            <w:top w:val="none" w:sz="0" w:space="0" w:color="auto"/>
            <w:left w:val="none" w:sz="0" w:space="0" w:color="auto"/>
            <w:bottom w:val="none" w:sz="0" w:space="0" w:color="auto"/>
            <w:right w:val="none" w:sz="0" w:space="0" w:color="auto"/>
          </w:divBdr>
        </w:div>
        <w:div w:id="1297372290">
          <w:marLeft w:val="0"/>
          <w:marRight w:val="0"/>
          <w:marTop w:val="0"/>
          <w:marBottom w:val="0"/>
          <w:divBdr>
            <w:top w:val="none" w:sz="0" w:space="0" w:color="auto"/>
            <w:left w:val="none" w:sz="0" w:space="0" w:color="auto"/>
            <w:bottom w:val="none" w:sz="0" w:space="0" w:color="auto"/>
            <w:right w:val="none" w:sz="0" w:space="0" w:color="auto"/>
          </w:divBdr>
        </w:div>
        <w:div w:id="525368489">
          <w:marLeft w:val="0"/>
          <w:marRight w:val="0"/>
          <w:marTop w:val="0"/>
          <w:marBottom w:val="0"/>
          <w:divBdr>
            <w:top w:val="none" w:sz="0" w:space="0" w:color="auto"/>
            <w:left w:val="none" w:sz="0" w:space="0" w:color="auto"/>
            <w:bottom w:val="none" w:sz="0" w:space="0" w:color="auto"/>
            <w:right w:val="none" w:sz="0" w:space="0" w:color="auto"/>
          </w:divBdr>
        </w:div>
        <w:div w:id="177501673">
          <w:marLeft w:val="0"/>
          <w:marRight w:val="0"/>
          <w:marTop w:val="0"/>
          <w:marBottom w:val="0"/>
          <w:divBdr>
            <w:top w:val="none" w:sz="0" w:space="0" w:color="auto"/>
            <w:left w:val="none" w:sz="0" w:space="0" w:color="auto"/>
            <w:bottom w:val="none" w:sz="0" w:space="0" w:color="auto"/>
            <w:right w:val="none" w:sz="0" w:space="0" w:color="auto"/>
          </w:divBdr>
        </w:div>
        <w:div w:id="516504323">
          <w:marLeft w:val="0"/>
          <w:marRight w:val="0"/>
          <w:marTop w:val="0"/>
          <w:marBottom w:val="0"/>
          <w:divBdr>
            <w:top w:val="none" w:sz="0" w:space="0" w:color="auto"/>
            <w:left w:val="none" w:sz="0" w:space="0" w:color="auto"/>
            <w:bottom w:val="none" w:sz="0" w:space="0" w:color="auto"/>
            <w:right w:val="none" w:sz="0" w:space="0" w:color="auto"/>
          </w:divBdr>
        </w:div>
        <w:div w:id="1979259978">
          <w:marLeft w:val="0"/>
          <w:marRight w:val="0"/>
          <w:marTop w:val="0"/>
          <w:marBottom w:val="0"/>
          <w:divBdr>
            <w:top w:val="none" w:sz="0" w:space="0" w:color="auto"/>
            <w:left w:val="none" w:sz="0" w:space="0" w:color="auto"/>
            <w:bottom w:val="none" w:sz="0" w:space="0" w:color="auto"/>
            <w:right w:val="none" w:sz="0" w:space="0" w:color="auto"/>
          </w:divBdr>
        </w:div>
        <w:div w:id="1440486565">
          <w:marLeft w:val="0"/>
          <w:marRight w:val="0"/>
          <w:marTop w:val="0"/>
          <w:marBottom w:val="0"/>
          <w:divBdr>
            <w:top w:val="none" w:sz="0" w:space="0" w:color="auto"/>
            <w:left w:val="none" w:sz="0" w:space="0" w:color="auto"/>
            <w:bottom w:val="none" w:sz="0" w:space="0" w:color="auto"/>
            <w:right w:val="none" w:sz="0" w:space="0" w:color="auto"/>
          </w:divBdr>
        </w:div>
        <w:div w:id="113793036">
          <w:marLeft w:val="0"/>
          <w:marRight w:val="0"/>
          <w:marTop w:val="0"/>
          <w:marBottom w:val="0"/>
          <w:divBdr>
            <w:top w:val="none" w:sz="0" w:space="0" w:color="auto"/>
            <w:left w:val="none" w:sz="0" w:space="0" w:color="auto"/>
            <w:bottom w:val="none" w:sz="0" w:space="0" w:color="auto"/>
            <w:right w:val="none" w:sz="0" w:space="0" w:color="auto"/>
          </w:divBdr>
        </w:div>
        <w:div w:id="1406299110">
          <w:marLeft w:val="0"/>
          <w:marRight w:val="0"/>
          <w:marTop w:val="0"/>
          <w:marBottom w:val="0"/>
          <w:divBdr>
            <w:top w:val="none" w:sz="0" w:space="0" w:color="auto"/>
            <w:left w:val="none" w:sz="0" w:space="0" w:color="auto"/>
            <w:bottom w:val="none" w:sz="0" w:space="0" w:color="auto"/>
            <w:right w:val="none" w:sz="0" w:space="0" w:color="auto"/>
          </w:divBdr>
        </w:div>
        <w:div w:id="184057818">
          <w:marLeft w:val="0"/>
          <w:marRight w:val="0"/>
          <w:marTop w:val="0"/>
          <w:marBottom w:val="0"/>
          <w:divBdr>
            <w:top w:val="none" w:sz="0" w:space="0" w:color="auto"/>
            <w:left w:val="none" w:sz="0" w:space="0" w:color="auto"/>
            <w:bottom w:val="none" w:sz="0" w:space="0" w:color="auto"/>
            <w:right w:val="none" w:sz="0" w:space="0" w:color="auto"/>
          </w:divBdr>
        </w:div>
        <w:div w:id="13382211">
          <w:marLeft w:val="0"/>
          <w:marRight w:val="0"/>
          <w:marTop w:val="0"/>
          <w:marBottom w:val="0"/>
          <w:divBdr>
            <w:top w:val="none" w:sz="0" w:space="0" w:color="auto"/>
            <w:left w:val="none" w:sz="0" w:space="0" w:color="auto"/>
            <w:bottom w:val="none" w:sz="0" w:space="0" w:color="auto"/>
            <w:right w:val="none" w:sz="0" w:space="0" w:color="auto"/>
          </w:divBdr>
        </w:div>
        <w:div w:id="999314007">
          <w:marLeft w:val="0"/>
          <w:marRight w:val="0"/>
          <w:marTop w:val="0"/>
          <w:marBottom w:val="0"/>
          <w:divBdr>
            <w:top w:val="none" w:sz="0" w:space="0" w:color="auto"/>
            <w:left w:val="none" w:sz="0" w:space="0" w:color="auto"/>
            <w:bottom w:val="none" w:sz="0" w:space="0" w:color="auto"/>
            <w:right w:val="none" w:sz="0" w:space="0" w:color="auto"/>
          </w:divBdr>
        </w:div>
        <w:div w:id="1918590566">
          <w:marLeft w:val="0"/>
          <w:marRight w:val="0"/>
          <w:marTop w:val="0"/>
          <w:marBottom w:val="0"/>
          <w:divBdr>
            <w:top w:val="none" w:sz="0" w:space="0" w:color="auto"/>
            <w:left w:val="none" w:sz="0" w:space="0" w:color="auto"/>
            <w:bottom w:val="none" w:sz="0" w:space="0" w:color="auto"/>
            <w:right w:val="none" w:sz="0" w:space="0" w:color="auto"/>
          </w:divBdr>
        </w:div>
        <w:div w:id="509179601">
          <w:marLeft w:val="0"/>
          <w:marRight w:val="0"/>
          <w:marTop w:val="0"/>
          <w:marBottom w:val="0"/>
          <w:divBdr>
            <w:top w:val="none" w:sz="0" w:space="0" w:color="auto"/>
            <w:left w:val="none" w:sz="0" w:space="0" w:color="auto"/>
            <w:bottom w:val="none" w:sz="0" w:space="0" w:color="auto"/>
            <w:right w:val="none" w:sz="0" w:space="0" w:color="auto"/>
          </w:divBdr>
        </w:div>
        <w:div w:id="1638073330">
          <w:marLeft w:val="0"/>
          <w:marRight w:val="0"/>
          <w:marTop w:val="0"/>
          <w:marBottom w:val="0"/>
          <w:divBdr>
            <w:top w:val="none" w:sz="0" w:space="0" w:color="auto"/>
            <w:left w:val="none" w:sz="0" w:space="0" w:color="auto"/>
            <w:bottom w:val="none" w:sz="0" w:space="0" w:color="auto"/>
            <w:right w:val="none" w:sz="0" w:space="0" w:color="auto"/>
          </w:divBdr>
        </w:div>
        <w:div w:id="1685857249">
          <w:marLeft w:val="0"/>
          <w:marRight w:val="0"/>
          <w:marTop w:val="0"/>
          <w:marBottom w:val="0"/>
          <w:divBdr>
            <w:top w:val="none" w:sz="0" w:space="0" w:color="auto"/>
            <w:left w:val="none" w:sz="0" w:space="0" w:color="auto"/>
            <w:bottom w:val="none" w:sz="0" w:space="0" w:color="auto"/>
            <w:right w:val="none" w:sz="0" w:space="0" w:color="auto"/>
          </w:divBdr>
        </w:div>
        <w:div w:id="1917205243">
          <w:marLeft w:val="0"/>
          <w:marRight w:val="0"/>
          <w:marTop w:val="0"/>
          <w:marBottom w:val="0"/>
          <w:divBdr>
            <w:top w:val="none" w:sz="0" w:space="0" w:color="auto"/>
            <w:left w:val="none" w:sz="0" w:space="0" w:color="auto"/>
            <w:bottom w:val="none" w:sz="0" w:space="0" w:color="auto"/>
            <w:right w:val="none" w:sz="0" w:space="0" w:color="auto"/>
          </w:divBdr>
        </w:div>
      </w:divsChild>
    </w:div>
    <w:div w:id="1078483000">
      <w:bodyDiv w:val="1"/>
      <w:marLeft w:val="0"/>
      <w:marRight w:val="0"/>
      <w:marTop w:val="0"/>
      <w:marBottom w:val="0"/>
      <w:divBdr>
        <w:top w:val="none" w:sz="0" w:space="0" w:color="auto"/>
        <w:left w:val="none" w:sz="0" w:space="0" w:color="auto"/>
        <w:bottom w:val="none" w:sz="0" w:space="0" w:color="auto"/>
        <w:right w:val="none" w:sz="0" w:space="0" w:color="auto"/>
      </w:divBdr>
    </w:div>
    <w:div w:id="1354191283">
      <w:bodyDiv w:val="1"/>
      <w:marLeft w:val="0"/>
      <w:marRight w:val="0"/>
      <w:marTop w:val="0"/>
      <w:marBottom w:val="0"/>
      <w:divBdr>
        <w:top w:val="none" w:sz="0" w:space="0" w:color="auto"/>
        <w:left w:val="none" w:sz="0" w:space="0" w:color="auto"/>
        <w:bottom w:val="none" w:sz="0" w:space="0" w:color="auto"/>
        <w:right w:val="none" w:sz="0" w:space="0" w:color="auto"/>
      </w:divBdr>
    </w:div>
    <w:div w:id="1448085562">
      <w:bodyDiv w:val="1"/>
      <w:marLeft w:val="0"/>
      <w:marRight w:val="0"/>
      <w:marTop w:val="0"/>
      <w:marBottom w:val="0"/>
      <w:divBdr>
        <w:top w:val="none" w:sz="0" w:space="0" w:color="auto"/>
        <w:left w:val="none" w:sz="0" w:space="0" w:color="auto"/>
        <w:bottom w:val="none" w:sz="0" w:space="0" w:color="auto"/>
        <w:right w:val="none" w:sz="0" w:space="0" w:color="auto"/>
      </w:divBdr>
      <w:divsChild>
        <w:div w:id="509224738">
          <w:marLeft w:val="0"/>
          <w:marRight w:val="0"/>
          <w:marTop w:val="0"/>
          <w:marBottom w:val="0"/>
          <w:divBdr>
            <w:top w:val="none" w:sz="0" w:space="0" w:color="auto"/>
            <w:left w:val="none" w:sz="0" w:space="0" w:color="auto"/>
            <w:bottom w:val="none" w:sz="0" w:space="0" w:color="auto"/>
            <w:right w:val="none" w:sz="0" w:space="0" w:color="auto"/>
          </w:divBdr>
          <w:divsChild>
            <w:div w:id="458036486">
              <w:marLeft w:val="0"/>
              <w:marRight w:val="0"/>
              <w:marTop w:val="0"/>
              <w:marBottom w:val="0"/>
              <w:divBdr>
                <w:top w:val="none" w:sz="0" w:space="0" w:color="auto"/>
                <w:left w:val="none" w:sz="0" w:space="0" w:color="auto"/>
                <w:bottom w:val="none" w:sz="0" w:space="0" w:color="auto"/>
                <w:right w:val="none" w:sz="0" w:space="0" w:color="auto"/>
              </w:divBdr>
              <w:divsChild>
                <w:div w:id="17044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17436">
      <w:bodyDiv w:val="1"/>
      <w:marLeft w:val="0"/>
      <w:marRight w:val="0"/>
      <w:marTop w:val="0"/>
      <w:marBottom w:val="0"/>
      <w:divBdr>
        <w:top w:val="none" w:sz="0" w:space="0" w:color="auto"/>
        <w:left w:val="none" w:sz="0" w:space="0" w:color="auto"/>
        <w:bottom w:val="none" w:sz="0" w:space="0" w:color="auto"/>
        <w:right w:val="none" w:sz="0" w:space="0" w:color="auto"/>
      </w:divBdr>
      <w:divsChild>
        <w:div w:id="822238774">
          <w:marLeft w:val="0"/>
          <w:marRight w:val="0"/>
          <w:marTop w:val="0"/>
          <w:marBottom w:val="0"/>
          <w:divBdr>
            <w:top w:val="single" w:sz="6" w:space="0" w:color="auto"/>
            <w:left w:val="single" w:sz="6" w:space="0" w:color="auto"/>
            <w:bottom w:val="single" w:sz="6" w:space="0" w:color="auto"/>
            <w:right w:val="single" w:sz="6" w:space="0" w:color="auto"/>
          </w:divBdr>
          <w:divsChild>
            <w:div w:id="1990865644">
              <w:marLeft w:val="0"/>
              <w:marRight w:val="0"/>
              <w:marTop w:val="0"/>
              <w:marBottom w:val="0"/>
              <w:divBdr>
                <w:top w:val="single" w:sz="2" w:space="0" w:color="auto"/>
                <w:left w:val="single" w:sz="2" w:space="0" w:color="auto"/>
                <w:bottom w:val="single" w:sz="2" w:space="0" w:color="auto"/>
                <w:right w:val="single" w:sz="2" w:space="0" w:color="auto"/>
              </w:divBdr>
              <w:divsChild>
                <w:div w:id="520752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11</Pages>
  <Words>2756</Words>
  <Characters>15712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docId:53BF411233D086E8A6AE26D1C553438C</cp:keywords>
  <dc:description/>
  <cp:lastModifiedBy>Дмитрий Горлов</cp:lastModifiedBy>
  <cp:revision>3</cp:revision>
  <dcterms:created xsi:type="dcterms:W3CDTF">2023-10-03T17:01:00Z</dcterms:created>
  <dcterms:modified xsi:type="dcterms:W3CDTF">2023-10-03T17:26:00Z</dcterms:modified>
</cp:coreProperties>
</file>