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8E6" w:rsidRDefault="00110B1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МІНІСТЕРСТВО ОСВІТИ І НАУКИ УКРАЇНИ</w:t>
      </w:r>
    </w:p>
    <w:p w:rsidR="006F68E6" w:rsidRDefault="00110B1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ХАРКІВСЬКИЙ НАЦІОНАЛЬНИЙ ЕКОНОМІЧНИЙ УНІВЕРСИТЕТ</w:t>
      </w:r>
    </w:p>
    <w:p w:rsidR="006F68E6" w:rsidRDefault="00110B1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ІМЕНІ СЕМЕНА КУЗНЕЦЯ</w:t>
      </w:r>
    </w:p>
    <w:p w:rsidR="006F68E6" w:rsidRDefault="006F68E6">
      <w:pPr>
        <w:spacing w:after="0" w:line="240" w:lineRule="auto"/>
        <w:jc w:val="center"/>
        <w:rPr>
          <w:rFonts w:ascii="Times New Roman" w:eastAsia="Times New Roman" w:hAnsi="Times New Roman"/>
          <w:sz w:val="24"/>
          <w:szCs w:val="24"/>
        </w:rPr>
      </w:pPr>
    </w:p>
    <w:p w:rsidR="006F68E6" w:rsidRDefault="006F68E6">
      <w:pPr>
        <w:spacing w:after="0" w:line="240" w:lineRule="auto"/>
        <w:jc w:val="center"/>
        <w:rPr>
          <w:rFonts w:ascii="Times New Roman" w:eastAsia="Times New Roman" w:hAnsi="Times New Roman"/>
          <w:sz w:val="24"/>
          <w:szCs w:val="24"/>
        </w:rPr>
      </w:pPr>
    </w:p>
    <w:p w:rsidR="006F68E6" w:rsidRDefault="00110B18">
      <w:pPr>
        <w:spacing w:after="0" w:line="240" w:lineRule="auto"/>
        <w:ind w:left="4251"/>
        <w:jc w:val="center"/>
        <w:rPr>
          <w:rFonts w:ascii="Times New Roman" w:eastAsia="Times New Roman" w:hAnsi="Times New Roman"/>
          <w:sz w:val="24"/>
          <w:szCs w:val="24"/>
        </w:rPr>
      </w:pPr>
      <w:r>
        <w:rPr>
          <w:rFonts w:ascii="Times New Roman" w:eastAsia="Times New Roman" w:hAnsi="Times New Roman"/>
          <w:b/>
          <w:sz w:val="24"/>
          <w:szCs w:val="24"/>
        </w:rPr>
        <w:t xml:space="preserve">   “ЗАТВЕРДЖУЮ”</w:t>
      </w:r>
    </w:p>
    <w:p w:rsidR="006F68E6" w:rsidRDefault="00110B18">
      <w:pPr>
        <w:spacing w:after="0" w:line="240" w:lineRule="auto"/>
        <w:ind w:left="4251"/>
        <w:jc w:val="center"/>
        <w:rPr>
          <w:rFonts w:ascii="Times New Roman" w:eastAsia="Times New Roman" w:hAnsi="Times New Roman"/>
          <w:sz w:val="24"/>
          <w:szCs w:val="24"/>
        </w:rPr>
      </w:pPr>
      <w:r>
        <w:rPr>
          <w:rFonts w:ascii="Times New Roman" w:eastAsia="Times New Roman" w:hAnsi="Times New Roman"/>
          <w:sz w:val="24"/>
          <w:szCs w:val="24"/>
        </w:rPr>
        <w:t>Заступник керівника</w:t>
      </w:r>
    </w:p>
    <w:p w:rsidR="006F68E6" w:rsidRDefault="00110B18">
      <w:pPr>
        <w:spacing w:after="0" w:line="240" w:lineRule="auto"/>
        <w:ind w:left="4251"/>
        <w:jc w:val="center"/>
        <w:rPr>
          <w:rFonts w:ascii="Times New Roman" w:eastAsia="Times New Roman" w:hAnsi="Times New Roman"/>
          <w:sz w:val="24"/>
          <w:szCs w:val="24"/>
        </w:rPr>
      </w:pPr>
      <w:r>
        <w:rPr>
          <w:rFonts w:ascii="Times New Roman" w:eastAsia="Times New Roman" w:hAnsi="Times New Roman"/>
          <w:sz w:val="24"/>
          <w:szCs w:val="24"/>
        </w:rPr>
        <w:t>(проректор з науково-педагогічної роботи)</w:t>
      </w:r>
    </w:p>
    <w:p w:rsidR="006F68E6" w:rsidRDefault="00110B18">
      <w:pPr>
        <w:spacing w:after="0" w:line="240" w:lineRule="auto"/>
        <w:ind w:left="4251"/>
        <w:jc w:val="center"/>
        <w:rPr>
          <w:rFonts w:ascii="Times New Roman" w:eastAsia="Times New Roman" w:hAnsi="Times New Roman"/>
          <w:sz w:val="24"/>
          <w:szCs w:val="24"/>
        </w:rPr>
      </w:pPr>
      <w:r>
        <w:rPr>
          <w:rFonts w:ascii="Times New Roman" w:eastAsia="Times New Roman" w:hAnsi="Times New Roman"/>
          <w:sz w:val="24"/>
          <w:szCs w:val="24"/>
        </w:rPr>
        <w:t>______________________________</w:t>
      </w:r>
    </w:p>
    <w:p w:rsidR="006F68E6" w:rsidRDefault="00110B18">
      <w:pPr>
        <w:spacing w:after="0" w:line="240" w:lineRule="auto"/>
        <w:ind w:left="4251"/>
        <w:jc w:val="center"/>
        <w:rPr>
          <w:rFonts w:ascii="Times New Roman" w:eastAsia="Times New Roman" w:hAnsi="Times New Roman"/>
          <w:sz w:val="24"/>
          <w:szCs w:val="24"/>
        </w:rPr>
      </w:pPr>
      <w:r>
        <w:rPr>
          <w:rFonts w:ascii="Times New Roman" w:eastAsia="Times New Roman" w:hAnsi="Times New Roman"/>
          <w:sz w:val="24"/>
          <w:szCs w:val="24"/>
        </w:rPr>
        <w:t xml:space="preserve">             Микола АФАНАСЬЄВ</w:t>
      </w:r>
    </w:p>
    <w:p w:rsidR="006F68E6" w:rsidRDefault="006F68E6">
      <w:pPr>
        <w:spacing w:line="240" w:lineRule="auto"/>
        <w:jc w:val="center"/>
        <w:rPr>
          <w:rFonts w:ascii="Times New Roman" w:eastAsia="Times New Roman" w:hAnsi="Times New Roman"/>
          <w:sz w:val="24"/>
          <w:szCs w:val="24"/>
        </w:rPr>
      </w:pPr>
    </w:p>
    <w:p w:rsidR="006F68E6" w:rsidRDefault="006F68E6">
      <w:pPr>
        <w:spacing w:line="240" w:lineRule="auto"/>
        <w:jc w:val="center"/>
        <w:rPr>
          <w:rFonts w:ascii="Times New Roman" w:eastAsia="Times New Roman" w:hAnsi="Times New Roman"/>
          <w:sz w:val="24"/>
          <w:szCs w:val="24"/>
        </w:rPr>
      </w:pPr>
    </w:p>
    <w:p w:rsidR="006F68E6" w:rsidRDefault="00110B18">
      <w:pPr>
        <w:spacing w:line="240" w:lineRule="auto"/>
        <w:jc w:val="center"/>
        <w:rPr>
          <w:rFonts w:ascii="Times New Roman" w:eastAsia="Times New Roman" w:hAnsi="Times New Roman"/>
          <w:sz w:val="28"/>
          <w:szCs w:val="28"/>
          <w:u w:val="single"/>
        </w:rPr>
      </w:pPr>
      <w:r>
        <w:rPr>
          <w:rFonts w:ascii="Times New Roman" w:eastAsia="Times New Roman" w:hAnsi="Times New Roman"/>
          <w:b/>
          <w:sz w:val="28"/>
          <w:szCs w:val="28"/>
          <w:u w:val="single"/>
        </w:rPr>
        <w:t>Комунікації та соціальна відповідальність</w:t>
      </w:r>
    </w:p>
    <w:p w:rsidR="006F68E6" w:rsidRDefault="00110B18">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робоча програма навчальної дисципліни</w:t>
      </w:r>
    </w:p>
    <w:p w:rsidR="006F68E6" w:rsidRDefault="006F68E6">
      <w:pPr>
        <w:spacing w:line="240" w:lineRule="auto"/>
        <w:jc w:val="both"/>
        <w:rPr>
          <w:rFonts w:ascii="Times New Roman" w:eastAsia="Times New Roman" w:hAnsi="Times New Roman"/>
          <w:sz w:val="24"/>
          <w:szCs w:val="24"/>
        </w:rPr>
      </w:pPr>
    </w:p>
    <w:p w:rsidR="006F68E6" w:rsidRDefault="006F68E6">
      <w:pPr>
        <w:spacing w:line="240" w:lineRule="auto"/>
        <w:jc w:val="both"/>
        <w:rPr>
          <w:rFonts w:ascii="Times New Roman" w:eastAsia="Times New Roman" w:hAnsi="Times New Roman"/>
          <w:sz w:val="24"/>
          <w:szCs w:val="24"/>
        </w:rPr>
      </w:pPr>
    </w:p>
    <w:p w:rsidR="006F68E6" w:rsidRDefault="00110B18">
      <w:pPr>
        <w:spacing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Галузь знань                              </w:t>
      </w:r>
      <w:r>
        <w:rPr>
          <w:rFonts w:ascii="Times New Roman" w:eastAsia="Times New Roman" w:hAnsi="Times New Roman"/>
          <w:b/>
          <w:i/>
          <w:sz w:val="24"/>
          <w:szCs w:val="24"/>
        </w:rPr>
        <w:t>07 «Управління та адміністрування»</w:t>
      </w:r>
    </w:p>
    <w:p w:rsidR="006F68E6" w:rsidRDefault="00110B18">
      <w:pPr>
        <w:spacing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Спеціальність                            </w:t>
      </w:r>
      <w:r>
        <w:rPr>
          <w:rFonts w:ascii="Times New Roman" w:eastAsia="Times New Roman" w:hAnsi="Times New Roman"/>
          <w:b/>
          <w:i/>
          <w:sz w:val="24"/>
          <w:szCs w:val="24"/>
        </w:rPr>
        <w:t>073 «Менеджмент»</w:t>
      </w:r>
    </w:p>
    <w:p w:rsidR="006F68E6" w:rsidRDefault="00110B18">
      <w:pPr>
        <w:spacing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Освітній рівень                          </w:t>
      </w:r>
      <w:r>
        <w:rPr>
          <w:rFonts w:ascii="Times New Roman" w:eastAsia="Times New Roman" w:hAnsi="Times New Roman"/>
          <w:b/>
          <w:i/>
          <w:sz w:val="24"/>
          <w:szCs w:val="24"/>
        </w:rPr>
        <w:t>перший (бакалаврський)</w:t>
      </w:r>
    </w:p>
    <w:p w:rsidR="006F68E6" w:rsidRDefault="00110B18">
      <w:pPr>
        <w:spacing w:line="240" w:lineRule="auto"/>
        <w:jc w:val="both"/>
        <w:rPr>
          <w:rFonts w:ascii="Times New Roman" w:eastAsia="Times New Roman" w:hAnsi="Times New Roman"/>
          <w:i/>
          <w:sz w:val="24"/>
          <w:szCs w:val="24"/>
        </w:rPr>
      </w:pPr>
      <w:r>
        <w:rPr>
          <w:rFonts w:ascii="Times New Roman" w:eastAsia="Times New Roman" w:hAnsi="Times New Roman"/>
          <w:sz w:val="24"/>
          <w:szCs w:val="24"/>
        </w:rPr>
        <w:t xml:space="preserve">Освітня програма                      </w:t>
      </w:r>
      <w:r>
        <w:rPr>
          <w:rFonts w:ascii="Times New Roman" w:eastAsia="Times New Roman" w:hAnsi="Times New Roman"/>
          <w:b/>
          <w:i/>
          <w:sz w:val="24"/>
          <w:szCs w:val="24"/>
        </w:rPr>
        <w:t>«Бізнес-адміністрування»</w:t>
      </w:r>
    </w:p>
    <w:p w:rsidR="006F68E6" w:rsidRDefault="006F68E6">
      <w:pPr>
        <w:spacing w:line="240" w:lineRule="auto"/>
        <w:jc w:val="both"/>
        <w:rPr>
          <w:rFonts w:ascii="Times New Roman" w:eastAsia="Times New Roman" w:hAnsi="Times New Roman"/>
          <w:b/>
          <w:sz w:val="24"/>
          <w:szCs w:val="24"/>
        </w:rPr>
      </w:pPr>
    </w:p>
    <w:p w:rsidR="006F68E6" w:rsidRDefault="006F68E6">
      <w:pPr>
        <w:spacing w:line="240" w:lineRule="auto"/>
        <w:jc w:val="both"/>
        <w:rPr>
          <w:rFonts w:ascii="Times New Roman" w:eastAsia="Times New Roman" w:hAnsi="Times New Roman"/>
          <w:sz w:val="24"/>
          <w:szCs w:val="24"/>
        </w:rPr>
      </w:pPr>
    </w:p>
    <w:p w:rsidR="006F68E6" w:rsidRDefault="00110B18">
      <w:pPr>
        <w:spacing w:line="240" w:lineRule="auto"/>
        <w:jc w:val="both"/>
        <w:rPr>
          <w:rFonts w:ascii="Times New Roman" w:eastAsia="Times New Roman" w:hAnsi="Times New Roman"/>
          <w:b/>
          <w:i/>
          <w:sz w:val="24"/>
          <w:szCs w:val="24"/>
        </w:rPr>
      </w:pPr>
      <w:r>
        <w:rPr>
          <w:rFonts w:ascii="Times New Roman" w:eastAsia="Times New Roman" w:hAnsi="Times New Roman"/>
          <w:sz w:val="24"/>
          <w:szCs w:val="24"/>
        </w:rPr>
        <w:t xml:space="preserve">Статус дисципліни                                                                  </w:t>
      </w:r>
      <w:r>
        <w:rPr>
          <w:rFonts w:ascii="Times New Roman" w:eastAsia="Times New Roman" w:hAnsi="Times New Roman"/>
          <w:b/>
          <w:i/>
          <w:sz w:val="24"/>
          <w:szCs w:val="24"/>
        </w:rPr>
        <w:t>базова</w:t>
      </w:r>
    </w:p>
    <w:p w:rsidR="006F68E6" w:rsidRDefault="00110B18">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Мова викладання, навчання та оцінювання                     </w:t>
      </w:r>
      <w:r>
        <w:rPr>
          <w:rFonts w:ascii="Times New Roman" w:eastAsia="Times New Roman" w:hAnsi="Times New Roman"/>
          <w:b/>
          <w:i/>
          <w:sz w:val="24"/>
          <w:szCs w:val="24"/>
        </w:rPr>
        <w:t>українська</w:t>
      </w:r>
    </w:p>
    <w:p w:rsidR="006F68E6" w:rsidRDefault="006F68E6">
      <w:pPr>
        <w:spacing w:line="240" w:lineRule="auto"/>
        <w:jc w:val="both"/>
        <w:rPr>
          <w:rFonts w:ascii="Times New Roman" w:eastAsia="Times New Roman" w:hAnsi="Times New Roman"/>
          <w:b/>
          <w:sz w:val="24"/>
          <w:szCs w:val="24"/>
        </w:rPr>
      </w:pPr>
    </w:p>
    <w:p w:rsidR="006F68E6" w:rsidRDefault="006F68E6">
      <w:pPr>
        <w:spacing w:line="240" w:lineRule="auto"/>
        <w:jc w:val="both"/>
        <w:rPr>
          <w:rFonts w:ascii="Times New Roman" w:eastAsia="Times New Roman" w:hAnsi="Times New Roman"/>
          <w:b/>
          <w:sz w:val="24"/>
          <w:szCs w:val="24"/>
        </w:rPr>
      </w:pPr>
    </w:p>
    <w:p w:rsidR="006F68E6" w:rsidRDefault="00110B18">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Завідувач кафедри менеджменту та бізнесу                                      Тетяна ЛЕПЕЙКО</w:t>
      </w:r>
    </w:p>
    <w:p w:rsidR="006F68E6" w:rsidRDefault="006F68E6">
      <w:pPr>
        <w:spacing w:line="240" w:lineRule="auto"/>
        <w:jc w:val="both"/>
        <w:rPr>
          <w:rFonts w:ascii="Times New Roman" w:eastAsia="Times New Roman" w:hAnsi="Times New Roman"/>
          <w:sz w:val="24"/>
          <w:szCs w:val="24"/>
        </w:rPr>
      </w:pPr>
    </w:p>
    <w:p w:rsidR="006F68E6" w:rsidRDefault="006F68E6">
      <w:pPr>
        <w:spacing w:line="240" w:lineRule="auto"/>
        <w:jc w:val="center"/>
        <w:rPr>
          <w:rFonts w:ascii="Times New Roman" w:eastAsia="Times New Roman" w:hAnsi="Times New Roman"/>
          <w:b/>
          <w:sz w:val="24"/>
          <w:szCs w:val="24"/>
        </w:rPr>
      </w:pPr>
    </w:p>
    <w:p w:rsidR="006F68E6" w:rsidRDefault="006F68E6">
      <w:pPr>
        <w:spacing w:line="240" w:lineRule="auto"/>
        <w:jc w:val="center"/>
        <w:rPr>
          <w:rFonts w:ascii="Times New Roman" w:eastAsia="Times New Roman" w:hAnsi="Times New Roman"/>
          <w:b/>
          <w:sz w:val="24"/>
          <w:szCs w:val="24"/>
        </w:rPr>
      </w:pPr>
    </w:p>
    <w:p w:rsidR="006F68E6" w:rsidRDefault="006F68E6">
      <w:pPr>
        <w:spacing w:line="240" w:lineRule="auto"/>
        <w:jc w:val="center"/>
        <w:rPr>
          <w:rFonts w:ascii="Times New Roman" w:eastAsia="Times New Roman" w:hAnsi="Times New Roman"/>
          <w:b/>
          <w:sz w:val="24"/>
          <w:szCs w:val="24"/>
        </w:rPr>
      </w:pPr>
    </w:p>
    <w:p w:rsidR="006F68E6" w:rsidRDefault="006F68E6">
      <w:pPr>
        <w:spacing w:line="240" w:lineRule="auto"/>
        <w:jc w:val="center"/>
        <w:rPr>
          <w:rFonts w:ascii="Times New Roman" w:eastAsia="Times New Roman" w:hAnsi="Times New Roman"/>
          <w:b/>
          <w:sz w:val="24"/>
          <w:szCs w:val="24"/>
        </w:rPr>
      </w:pPr>
    </w:p>
    <w:p w:rsidR="006F68E6" w:rsidRDefault="006F68E6">
      <w:pPr>
        <w:spacing w:line="240" w:lineRule="auto"/>
        <w:jc w:val="center"/>
        <w:rPr>
          <w:rFonts w:ascii="Times New Roman" w:eastAsia="Times New Roman" w:hAnsi="Times New Roman"/>
          <w:b/>
          <w:sz w:val="24"/>
          <w:szCs w:val="24"/>
        </w:rPr>
      </w:pPr>
    </w:p>
    <w:p w:rsidR="006F68E6" w:rsidRDefault="006F68E6">
      <w:pPr>
        <w:spacing w:line="240" w:lineRule="auto"/>
        <w:jc w:val="center"/>
        <w:rPr>
          <w:rFonts w:ascii="Times New Roman" w:eastAsia="Times New Roman" w:hAnsi="Times New Roman"/>
          <w:b/>
          <w:sz w:val="24"/>
          <w:szCs w:val="24"/>
        </w:rPr>
      </w:pPr>
    </w:p>
    <w:p w:rsidR="006F68E6" w:rsidRDefault="006F68E6">
      <w:pPr>
        <w:spacing w:line="240" w:lineRule="auto"/>
        <w:jc w:val="center"/>
        <w:rPr>
          <w:rFonts w:ascii="Times New Roman" w:eastAsia="Times New Roman" w:hAnsi="Times New Roman"/>
          <w:b/>
          <w:sz w:val="24"/>
          <w:szCs w:val="24"/>
        </w:rPr>
      </w:pPr>
    </w:p>
    <w:p w:rsidR="006F68E6" w:rsidRDefault="00110B1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Харків</w:t>
      </w:r>
    </w:p>
    <w:p w:rsidR="006F68E6" w:rsidRDefault="00110B18">
      <w:pPr>
        <w:spacing w:after="0" w:line="240" w:lineRule="auto"/>
        <w:jc w:val="center"/>
        <w:rPr>
          <w:rFonts w:ascii="Arial" w:eastAsia="Arial" w:hAnsi="Arial" w:cs="Arial"/>
          <w:b/>
        </w:rPr>
        <w:sectPr w:rsidR="006F68E6">
          <w:footerReference w:type="default" r:id="rId9"/>
          <w:pgSz w:w="11906" w:h="16838"/>
          <w:pgMar w:top="568" w:right="1134" w:bottom="964" w:left="1134" w:header="0" w:footer="397" w:gutter="0"/>
          <w:pgNumType w:start="1"/>
          <w:cols w:space="720"/>
        </w:sectPr>
      </w:pPr>
      <w:r>
        <w:rPr>
          <w:rFonts w:ascii="Times New Roman" w:eastAsia="Times New Roman" w:hAnsi="Times New Roman"/>
          <w:b/>
          <w:sz w:val="24"/>
          <w:szCs w:val="24"/>
        </w:rPr>
        <w:t>2020</w:t>
      </w:r>
    </w:p>
    <w:p w:rsidR="006F68E6" w:rsidRDefault="00110B18">
      <w:pPr>
        <w:spacing w:after="0"/>
        <w:ind w:left="709"/>
        <w:rPr>
          <w:rFonts w:ascii="Times New Roman" w:eastAsia="Times New Roman" w:hAnsi="Times New Roman"/>
          <w:sz w:val="24"/>
          <w:szCs w:val="24"/>
        </w:rPr>
      </w:pPr>
      <w:r>
        <w:rPr>
          <w:rFonts w:ascii="Times New Roman" w:eastAsia="Times New Roman" w:hAnsi="Times New Roman"/>
          <w:sz w:val="24"/>
          <w:szCs w:val="24"/>
        </w:rPr>
        <w:lastRenderedPageBreak/>
        <w:t>ЗАТВЕРДЖЕНО</w:t>
      </w:r>
    </w:p>
    <w:p w:rsidR="006F68E6" w:rsidRDefault="00110B18">
      <w:pPr>
        <w:widowControl w:val="0"/>
        <w:pBdr>
          <w:top w:val="nil"/>
          <w:left w:val="nil"/>
          <w:bottom w:val="nil"/>
          <w:right w:val="nil"/>
          <w:between w:val="nil"/>
        </w:pBdr>
        <w:spacing w:after="0" w:line="24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на засіданні кафедри менеджменту та бізнесу</w:t>
      </w:r>
    </w:p>
    <w:p w:rsidR="006F68E6" w:rsidRDefault="00110B18">
      <w:pPr>
        <w:spacing w:after="0" w:line="288"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Протокол № 2 від 27.08.2020 р.</w:t>
      </w:r>
    </w:p>
    <w:p w:rsidR="006F68E6" w:rsidRDefault="006F68E6">
      <w:pPr>
        <w:widowControl w:val="0"/>
        <w:pBdr>
          <w:top w:val="nil"/>
          <w:left w:val="nil"/>
          <w:bottom w:val="nil"/>
          <w:right w:val="nil"/>
          <w:between w:val="nil"/>
        </w:pBdr>
        <w:spacing w:before="10" w:line="240" w:lineRule="auto"/>
        <w:ind w:firstLine="709"/>
        <w:rPr>
          <w:rFonts w:ascii="Times New Roman" w:eastAsia="Times New Roman" w:hAnsi="Times New Roman"/>
          <w:color w:val="000000"/>
          <w:sz w:val="24"/>
          <w:szCs w:val="24"/>
        </w:rPr>
      </w:pPr>
    </w:p>
    <w:p w:rsidR="006F68E6" w:rsidRDefault="00110B18">
      <w:pPr>
        <w:widowControl w:val="0"/>
        <w:pBdr>
          <w:top w:val="nil"/>
          <w:left w:val="nil"/>
          <w:bottom w:val="nil"/>
          <w:right w:val="nil"/>
          <w:between w:val="nil"/>
        </w:pBdr>
        <w:spacing w:after="0" w:line="24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Розробник:</w:t>
      </w:r>
    </w:p>
    <w:p w:rsidR="006F68E6" w:rsidRPr="005234F2" w:rsidRDefault="00110B18">
      <w:pPr>
        <w:widowControl w:val="0"/>
        <w:pBdr>
          <w:top w:val="nil"/>
          <w:left w:val="nil"/>
          <w:bottom w:val="nil"/>
          <w:right w:val="nil"/>
          <w:between w:val="nil"/>
        </w:pBdr>
        <w:spacing w:after="0" w:line="240" w:lineRule="auto"/>
        <w:ind w:firstLine="709"/>
        <w:rPr>
          <w:rFonts w:ascii="Times New Roman" w:eastAsia="Times New Roman" w:hAnsi="Times New Roman"/>
          <w:color w:val="000000"/>
          <w:sz w:val="24"/>
          <w:szCs w:val="24"/>
        </w:rPr>
      </w:pPr>
      <w:r w:rsidRPr="005234F2">
        <w:rPr>
          <w:rFonts w:ascii="Times New Roman" w:eastAsia="Times New Roman" w:hAnsi="Times New Roman"/>
          <w:color w:val="000000"/>
          <w:sz w:val="24"/>
          <w:szCs w:val="24"/>
        </w:rPr>
        <w:t>Майстренко О.В., к.е.н., доцент кафедри менеджменту та бізнесу</w:t>
      </w:r>
    </w:p>
    <w:p w:rsidR="006F68E6" w:rsidRDefault="006F68E6">
      <w:pPr>
        <w:widowControl w:val="0"/>
        <w:pBdr>
          <w:top w:val="nil"/>
          <w:left w:val="nil"/>
          <w:bottom w:val="nil"/>
          <w:right w:val="nil"/>
          <w:between w:val="nil"/>
        </w:pBdr>
        <w:spacing w:after="0" w:line="240" w:lineRule="auto"/>
        <w:ind w:firstLine="709"/>
        <w:jc w:val="center"/>
        <w:rPr>
          <w:rFonts w:ascii="Times New Roman" w:eastAsia="Times New Roman" w:hAnsi="Times New Roman"/>
          <w:b/>
          <w:i/>
          <w:color w:val="000000"/>
          <w:sz w:val="24"/>
          <w:szCs w:val="24"/>
        </w:rPr>
      </w:pPr>
    </w:p>
    <w:p w:rsidR="006F68E6" w:rsidRDefault="006F68E6">
      <w:pPr>
        <w:widowControl w:val="0"/>
        <w:pBdr>
          <w:top w:val="nil"/>
          <w:left w:val="nil"/>
          <w:bottom w:val="nil"/>
          <w:right w:val="nil"/>
          <w:between w:val="nil"/>
        </w:pBdr>
        <w:spacing w:after="0" w:line="240" w:lineRule="auto"/>
        <w:ind w:firstLine="709"/>
        <w:jc w:val="center"/>
        <w:rPr>
          <w:rFonts w:ascii="Times New Roman" w:eastAsia="Times New Roman" w:hAnsi="Times New Roman"/>
          <w:b/>
          <w:color w:val="000000"/>
          <w:sz w:val="24"/>
          <w:szCs w:val="24"/>
        </w:rPr>
      </w:pPr>
    </w:p>
    <w:p w:rsidR="006F68E6" w:rsidRDefault="00110B18">
      <w:pPr>
        <w:widowControl w:val="0"/>
        <w:pBdr>
          <w:top w:val="nil"/>
          <w:left w:val="nil"/>
          <w:bottom w:val="nil"/>
          <w:right w:val="nil"/>
          <w:between w:val="nil"/>
        </w:pBdr>
        <w:spacing w:after="0" w:line="240" w:lineRule="auto"/>
        <w:ind w:firstLine="70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Лист оновлення та перезатвердження</w:t>
      </w:r>
    </w:p>
    <w:p w:rsidR="006F68E6" w:rsidRDefault="00110B18">
      <w:pPr>
        <w:widowControl w:val="0"/>
        <w:pBdr>
          <w:top w:val="nil"/>
          <w:left w:val="nil"/>
          <w:bottom w:val="nil"/>
          <w:right w:val="nil"/>
          <w:between w:val="nil"/>
        </w:pBdr>
        <w:spacing w:after="0" w:line="240" w:lineRule="auto"/>
        <w:ind w:firstLine="70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робочої програми навчальної дисципліни</w:t>
      </w:r>
    </w:p>
    <w:p w:rsidR="006F68E6" w:rsidRDefault="006F68E6">
      <w:pPr>
        <w:widowControl w:val="0"/>
        <w:pBdr>
          <w:top w:val="nil"/>
          <w:left w:val="nil"/>
          <w:bottom w:val="nil"/>
          <w:right w:val="nil"/>
          <w:between w:val="nil"/>
        </w:pBdr>
        <w:spacing w:after="0" w:line="240" w:lineRule="auto"/>
        <w:ind w:firstLine="709"/>
        <w:jc w:val="center"/>
        <w:rPr>
          <w:rFonts w:ascii="Times New Roman" w:eastAsia="Times New Roman" w:hAnsi="Times New Roman"/>
          <w:b/>
          <w:color w:val="000000"/>
          <w:sz w:val="24"/>
          <w:szCs w:val="24"/>
        </w:rPr>
      </w:pPr>
    </w:p>
    <w:tbl>
      <w:tblPr>
        <w:tblStyle w:val="afb"/>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2244"/>
        <w:gridCol w:w="1691"/>
        <w:gridCol w:w="3891"/>
      </w:tblGrid>
      <w:tr w:rsidR="006F68E6">
        <w:trPr>
          <w:trHeight w:val="860"/>
        </w:trPr>
        <w:tc>
          <w:tcPr>
            <w:tcW w:w="1698" w:type="dxa"/>
            <w:vAlign w:val="center"/>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Навчальний рік</w:t>
            </w:r>
          </w:p>
        </w:tc>
        <w:tc>
          <w:tcPr>
            <w:tcW w:w="2244" w:type="dxa"/>
            <w:vAlign w:val="center"/>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Дата засідання кафедри –розробника РПНД</w:t>
            </w:r>
          </w:p>
        </w:tc>
        <w:tc>
          <w:tcPr>
            <w:tcW w:w="1691" w:type="dxa"/>
            <w:vAlign w:val="center"/>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Номер протоколу</w:t>
            </w:r>
          </w:p>
        </w:tc>
        <w:tc>
          <w:tcPr>
            <w:tcW w:w="3891" w:type="dxa"/>
            <w:vAlign w:val="center"/>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Підпис завідувача кафедри</w:t>
            </w:r>
          </w:p>
        </w:tc>
      </w:tr>
      <w:tr w:rsidR="006F68E6">
        <w:tc>
          <w:tcPr>
            <w:tcW w:w="1698" w:type="dxa"/>
            <w:vAlign w:val="center"/>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244" w:type="dxa"/>
          </w:tcPr>
          <w:p w:rsidR="006F68E6" w:rsidRDefault="006F68E6">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1691" w:type="dxa"/>
          </w:tcPr>
          <w:p w:rsidR="006F68E6" w:rsidRDefault="006F68E6">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c>
          <w:tcPr>
            <w:tcW w:w="38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6F68E6">
        <w:tc>
          <w:tcPr>
            <w:tcW w:w="1698" w:type="dxa"/>
            <w:vAlign w:val="center"/>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244"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6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38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6F68E6">
        <w:tc>
          <w:tcPr>
            <w:tcW w:w="1698" w:type="dxa"/>
            <w:vAlign w:val="center"/>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244"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6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38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6F68E6">
        <w:tc>
          <w:tcPr>
            <w:tcW w:w="1698" w:type="dxa"/>
            <w:vAlign w:val="center"/>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244"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6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38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r w:rsidR="006F68E6">
        <w:tc>
          <w:tcPr>
            <w:tcW w:w="1698" w:type="dxa"/>
            <w:vAlign w:val="center"/>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2244"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6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3891" w:type="dxa"/>
          </w:tcPr>
          <w:p w:rsidR="006F68E6" w:rsidRDefault="006F68E6">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r>
    </w:tbl>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widowControl w:val="0"/>
        <w:pBdr>
          <w:top w:val="nil"/>
          <w:left w:val="nil"/>
          <w:bottom w:val="nil"/>
          <w:right w:val="nil"/>
          <w:between w:val="nil"/>
        </w:pBdr>
        <w:spacing w:after="0" w:line="240" w:lineRule="auto"/>
        <w:ind w:firstLine="709"/>
        <w:rPr>
          <w:rFonts w:ascii="Arial" w:eastAsia="Arial" w:hAnsi="Arial" w:cs="Arial"/>
          <w:color w:val="000000"/>
          <w:sz w:val="24"/>
          <w:szCs w:val="24"/>
        </w:rPr>
      </w:pPr>
    </w:p>
    <w:p w:rsidR="006F68E6" w:rsidRDefault="006F68E6">
      <w:pPr>
        <w:spacing w:line="273" w:lineRule="auto"/>
        <w:ind w:firstLine="709"/>
        <w:rPr>
          <w:rFonts w:ascii="Arial" w:eastAsia="Arial" w:hAnsi="Arial" w:cs="Arial"/>
        </w:rPr>
      </w:pPr>
    </w:p>
    <w:p w:rsidR="006F68E6" w:rsidRDefault="00110B18">
      <w:pPr>
        <w:shd w:val="clear" w:color="auto" w:fill="FFFFFF"/>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Вступ</w:t>
      </w:r>
    </w:p>
    <w:p w:rsidR="006F68E6" w:rsidRDefault="00110B18">
      <w:pPr>
        <w:shd w:val="clear" w:color="auto" w:fill="FFFFFF"/>
        <w:spacing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ab/>
        <w:t xml:space="preserve">Анотація навчальної дисципліни: </w:t>
      </w:r>
      <w:r>
        <w:rPr>
          <w:rFonts w:ascii="Times New Roman" w:eastAsia="Times New Roman" w:hAnsi="Times New Roman"/>
          <w:sz w:val="24"/>
          <w:szCs w:val="24"/>
        </w:rPr>
        <w:t>формування у студентів фундаментальних знань з теорії та практики соціальної відповідальності і відповідні професійні компетентності, які забезпечують формування соціально-відповідальної поведінки її суб’єктів (інститутів).</w:t>
      </w:r>
    </w:p>
    <w:p w:rsidR="006F68E6" w:rsidRDefault="00110B18">
      <w:pPr>
        <w:widowControl w:val="0"/>
        <w:pBdr>
          <w:top w:val="nil"/>
          <w:left w:val="nil"/>
          <w:bottom w:val="nil"/>
          <w:right w:val="nil"/>
          <w:between w:val="nil"/>
        </w:pBd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ab/>
        <w:t xml:space="preserve">Мета навчальної дисципліни: </w:t>
      </w:r>
      <w:r>
        <w:rPr>
          <w:rFonts w:ascii="Times New Roman" w:eastAsia="Times New Roman" w:hAnsi="Times New Roman"/>
          <w:color w:val="000000"/>
          <w:sz w:val="24"/>
          <w:szCs w:val="24"/>
        </w:rPr>
        <w:t>є оволодіння теорети</w:t>
      </w:r>
      <w:r>
        <w:rPr>
          <w:rFonts w:ascii="Times New Roman" w:eastAsia="Times New Roman" w:hAnsi="Times New Roman"/>
          <w:sz w:val="24"/>
          <w:szCs w:val="24"/>
        </w:rPr>
        <w:t>ч</w:t>
      </w:r>
      <w:r>
        <w:rPr>
          <w:rFonts w:ascii="Times New Roman" w:eastAsia="Times New Roman" w:hAnsi="Times New Roman"/>
          <w:color w:val="000000"/>
          <w:sz w:val="24"/>
          <w:szCs w:val="24"/>
        </w:rPr>
        <w:t>ними знаннями і практичними навичками з питань аналізу особливості соціальної відповідальності різних суб’єктів суспільного розвитку, вивчення теоретичних положень та оволодіння відповідним інструментарієм щодо використання сучасних практик взаємодії держави, бізнесу, громадянського суспільства і людини, які б дозволили посилити взаємну відповідальність усіх суб’єктів суспільного життя, створити умови для стійкого стабільного розвитку держави і суспільства, які необхідні майбутньому керівнику; розвиток у майбутніх менеджерів.</w:t>
      </w:r>
    </w:p>
    <w:p w:rsidR="006F68E6" w:rsidRDefault="006F68E6">
      <w:pPr>
        <w:widowControl w:val="0"/>
        <w:pBdr>
          <w:top w:val="nil"/>
          <w:left w:val="nil"/>
          <w:bottom w:val="nil"/>
          <w:right w:val="nil"/>
          <w:between w:val="nil"/>
        </w:pBdr>
        <w:spacing w:after="0" w:line="240" w:lineRule="auto"/>
        <w:ind w:firstLine="709"/>
        <w:jc w:val="both"/>
        <w:rPr>
          <w:rFonts w:ascii="Times New Roman" w:eastAsia="Times New Roman" w:hAnsi="Times New Roman"/>
          <w:sz w:val="24"/>
          <w:szCs w:val="24"/>
        </w:rPr>
      </w:pPr>
    </w:p>
    <w:p w:rsidR="006F68E6" w:rsidRDefault="00110B18">
      <w:pPr>
        <w:spacing w:after="120" w:line="240" w:lineRule="auto"/>
        <w:jc w:val="center"/>
        <w:rPr>
          <w:rFonts w:ascii="Times New Roman" w:eastAsia="Times New Roman" w:hAnsi="Times New Roman"/>
          <w:color w:val="000000"/>
          <w:sz w:val="24"/>
          <w:szCs w:val="24"/>
        </w:rPr>
      </w:pPr>
      <w:r>
        <w:rPr>
          <w:rFonts w:ascii="Times New Roman" w:eastAsia="Times New Roman" w:hAnsi="Times New Roman"/>
          <w:b/>
          <w:sz w:val="24"/>
          <w:szCs w:val="24"/>
        </w:rPr>
        <w:t>Характеристика навчальної дисципліни</w:t>
      </w:r>
    </w:p>
    <w:tbl>
      <w:tblPr>
        <w:tblStyle w:val="afc"/>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4"/>
        <w:gridCol w:w="4399"/>
      </w:tblGrid>
      <w:tr w:rsidR="006F68E6">
        <w:trPr>
          <w:trHeight w:val="290"/>
        </w:trPr>
        <w:tc>
          <w:tcPr>
            <w:tcW w:w="5524" w:type="dxa"/>
            <w:vAlign w:val="center"/>
          </w:tcPr>
          <w:p w:rsidR="006F68E6" w:rsidRDefault="00110B18">
            <w:pPr>
              <w:widowControl w:val="0"/>
              <w:pBdr>
                <w:top w:val="nil"/>
                <w:left w:val="nil"/>
                <w:bottom w:val="nil"/>
                <w:right w:val="nil"/>
                <w:between w:val="nil"/>
              </w:pBdr>
              <w:spacing w:after="0" w:line="240" w:lineRule="auto"/>
              <w:ind w:firstLine="92"/>
              <w:rPr>
                <w:rFonts w:ascii="Times New Roman" w:eastAsia="Times New Roman" w:hAnsi="Times New Roman"/>
                <w:color w:val="000000"/>
                <w:sz w:val="24"/>
                <w:szCs w:val="24"/>
              </w:rPr>
            </w:pPr>
            <w:r>
              <w:rPr>
                <w:rFonts w:ascii="Times New Roman" w:eastAsia="Times New Roman" w:hAnsi="Times New Roman"/>
                <w:color w:val="000000"/>
                <w:sz w:val="24"/>
                <w:szCs w:val="24"/>
              </w:rPr>
              <w:t>Курс</w:t>
            </w:r>
          </w:p>
        </w:tc>
        <w:tc>
          <w:tcPr>
            <w:tcW w:w="4399" w:type="dxa"/>
            <w:vAlign w:val="center"/>
          </w:tcPr>
          <w:p w:rsidR="006F68E6" w:rsidRDefault="00110B18">
            <w:pPr>
              <w:widowControl w:val="0"/>
              <w:pBdr>
                <w:top w:val="nil"/>
                <w:left w:val="nil"/>
                <w:bottom w:val="nil"/>
                <w:right w:val="nil"/>
                <w:between w:val="nil"/>
              </w:pBdr>
              <w:spacing w:after="0" w:line="240" w:lineRule="auto"/>
              <w:ind w:firstLine="5"/>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2</w:t>
            </w:r>
          </w:p>
        </w:tc>
      </w:tr>
      <w:tr w:rsidR="006F68E6">
        <w:trPr>
          <w:trHeight w:val="290"/>
        </w:trPr>
        <w:tc>
          <w:tcPr>
            <w:tcW w:w="5524" w:type="dxa"/>
            <w:vAlign w:val="center"/>
          </w:tcPr>
          <w:p w:rsidR="006F68E6" w:rsidRDefault="00110B18">
            <w:pPr>
              <w:widowControl w:val="0"/>
              <w:pBdr>
                <w:top w:val="nil"/>
                <w:left w:val="nil"/>
                <w:bottom w:val="nil"/>
                <w:right w:val="nil"/>
                <w:between w:val="nil"/>
              </w:pBdr>
              <w:spacing w:after="0" w:line="240" w:lineRule="auto"/>
              <w:ind w:firstLine="92"/>
              <w:rPr>
                <w:rFonts w:ascii="Times New Roman" w:eastAsia="Times New Roman" w:hAnsi="Times New Roman"/>
                <w:color w:val="000000"/>
                <w:sz w:val="24"/>
                <w:szCs w:val="24"/>
              </w:rPr>
            </w:pPr>
            <w:r>
              <w:rPr>
                <w:rFonts w:ascii="Times New Roman" w:eastAsia="Times New Roman" w:hAnsi="Times New Roman"/>
                <w:color w:val="000000"/>
                <w:sz w:val="24"/>
                <w:szCs w:val="24"/>
              </w:rPr>
              <w:t>Семестр</w:t>
            </w:r>
          </w:p>
        </w:tc>
        <w:tc>
          <w:tcPr>
            <w:tcW w:w="4399" w:type="dxa"/>
            <w:vAlign w:val="center"/>
          </w:tcPr>
          <w:p w:rsidR="006F68E6" w:rsidRDefault="00110B18">
            <w:pPr>
              <w:widowControl w:val="0"/>
              <w:pBdr>
                <w:top w:val="nil"/>
                <w:left w:val="nil"/>
                <w:bottom w:val="nil"/>
                <w:right w:val="nil"/>
                <w:between w:val="nil"/>
              </w:pBdr>
              <w:spacing w:after="0" w:line="240" w:lineRule="auto"/>
              <w:ind w:firstLine="5"/>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3</w:t>
            </w:r>
          </w:p>
        </w:tc>
      </w:tr>
      <w:tr w:rsidR="006F68E6">
        <w:trPr>
          <w:trHeight w:val="290"/>
        </w:trPr>
        <w:tc>
          <w:tcPr>
            <w:tcW w:w="5524" w:type="dxa"/>
            <w:vAlign w:val="center"/>
          </w:tcPr>
          <w:p w:rsidR="006F68E6" w:rsidRDefault="00110B18">
            <w:pPr>
              <w:widowControl w:val="0"/>
              <w:pBdr>
                <w:top w:val="nil"/>
                <w:left w:val="nil"/>
                <w:bottom w:val="nil"/>
                <w:right w:val="nil"/>
                <w:between w:val="nil"/>
              </w:pBdr>
              <w:spacing w:after="0" w:line="240" w:lineRule="auto"/>
              <w:ind w:firstLine="92"/>
              <w:rPr>
                <w:rFonts w:ascii="Times New Roman" w:eastAsia="Times New Roman" w:hAnsi="Times New Roman"/>
                <w:color w:val="000000"/>
                <w:sz w:val="24"/>
                <w:szCs w:val="24"/>
              </w:rPr>
            </w:pPr>
            <w:r>
              <w:rPr>
                <w:rFonts w:ascii="Times New Roman" w:eastAsia="Times New Roman" w:hAnsi="Times New Roman"/>
                <w:color w:val="000000"/>
                <w:sz w:val="24"/>
                <w:szCs w:val="24"/>
              </w:rPr>
              <w:t>Кількість кредитів ЕСТS</w:t>
            </w:r>
          </w:p>
        </w:tc>
        <w:tc>
          <w:tcPr>
            <w:tcW w:w="4399" w:type="dxa"/>
            <w:vAlign w:val="center"/>
          </w:tcPr>
          <w:p w:rsidR="006F68E6" w:rsidRDefault="00110B18">
            <w:pPr>
              <w:widowControl w:val="0"/>
              <w:pBdr>
                <w:top w:val="nil"/>
                <w:left w:val="nil"/>
                <w:bottom w:val="nil"/>
                <w:right w:val="nil"/>
                <w:between w:val="nil"/>
              </w:pBdr>
              <w:spacing w:after="0" w:line="240" w:lineRule="auto"/>
              <w:ind w:firstLine="5"/>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r>
      <w:tr w:rsidR="006F68E6">
        <w:trPr>
          <w:trHeight w:val="290"/>
        </w:trPr>
        <w:tc>
          <w:tcPr>
            <w:tcW w:w="5524" w:type="dxa"/>
            <w:vAlign w:val="center"/>
          </w:tcPr>
          <w:p w:rsidR="006F68E6" w:rsidRDefault="00110B18">
            <w:pPr>
              <w:widowControl w:val="0"/>
              <w:pBdr>
                <w:top w:val="nil"/>
                <w:left w:val="nil"/>
                <w:bottom w:val="nil"/>
                <w:right w:val="nil"/>
                <w:between w:val="nil"/>
              </w:pBdr>
              <w:spacing w:after="0" w:line="240" w:lineRule="auto"/>
              <w:ind w:firstLine="92"/>
              <w:rPr>
                <w:rFonts w:ascii="Times New Roman" w:eastAsia="Times New Roman" w:hAnsi="Times New Roman"/>
                <w:color w:val="000000"/>
                <w:sz w:val="24"/>
                <w:szCs w:val="24"/>
              </w:rPr>
            </w:pPr>
            <w:r>
              <w:rPr>
                <w:rFonts w:ascii="Times New Roman" w:eastAsia="Times New Roman" w:hAnsi="Times New Roman"/>
                <w:color w:val="000000"/>
                <w:sz w:val="24"/>
                <w:szCs w:val="24"/>
              </w:rPr>
              <w:t>Форма підсумкового контролю</w:t>
            </w:r>
          </w:p>
        </w:tc>
        <w:tc>
          <w:tcPr>
            <w:tcW w:w="4399" w:type="dxa"/>
            <w:vAlign w:val="center"/>
          </w:tcPr>
          <w:p w:rsidR="006F68E6" w:rsidRDefault="00110B18">
            <w:pPr>
              <w:widowControl w:val="0"/>
              <w:pBdr>
                <w:top w:val="nil"/>
                <w:left w:val="nil"/>
                <w:bottom w:val="nil"/>
                <w:right w:val="nil"/>
                <w:between w:val="nil"/>
              </w:pBdr>
              <w:spacing w:after="0" w:line="240" w:lineRule="auto"/>
              <w:ind w:firstLine="5"/>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залік</w:t>
            </w:r>
          </w:p>
        </w:tc>
      </w:tr>
    </w:tbl>
    <w:p w:rsidR="006F68E6" w:rsidRDefault="006F68E6">
      <w:pPr>
        <w:widowControl w:val="0"/>
        <w:pBdr>
          <w:top w:val="nil"/>
          <w:left w:val="nil"/>
          <w:bottom w:val="nil"/>
          <w:right w:val="nil"/>
          <w:between w:val="nil"/>
        </w:pBdr>
        <w:tabs>
          <w:tab w:val="left" w:pos="483"/>
        </w:tabs>
        <w:spacing w:after="0" w:line="240" w:lineRule="auto"/>
        <w:ind w:left="709" w:right="588"/>
        <w:jc w:val="both"/>
        <w:rPr>
          <w:rFonts w:ascii="Times New Roman" w:eastAsia="Times New Roman" w:hAnsi="Times New Roman"/>
          <w:b/>
          <w:color w:val="000000"/>
          <w:sz w:val="24"/>
          <w:szCs w:val="24"/>
        </w:rPr>
      </w:pPr>
    </w:p>
    <w:p w:rsidR="006F68E6" w:rsidRDefault="00110B18">
      <w:pPr>
        <w:widowControl w:val="0"/>
        <w:pBdr>
          <w:top w:val="nil"/>
          <w:left w:val="nil"/>
          <w:bottom w:val="nil"/>
          <w:right w:val="nil"/>
          <w:between w:val="nil"/>
        </w:pBdr>
        <w:spacing w:after="0" w:line="240" w:lineRule="auto"/>
        <w:ind w:right="625"/>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Структурно-логічна схема вивчення навчальної дисципліни</w:t>
      </w:r>
    </w:p>
    <w:tbl>
      <w:tblPr>
        <w:tblStyle w:val="afd"/>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3"/>
        <w:gridCol w:w="4764"/>
      </w:tblGrid>
      <w:tr w:rsidR="006F68E6">
        <w:tc>
          <w:tcPr>
            <w:tcW w:w="5043" w:type="dxa"/>
          </w:tcPr>
          <w:p w:rsidR="006F68E6" w:rsidRDefault="00110B18">
            <w:pPr>
              <w:widowControl w:val="0"/>
              <w:pBdr>
                <w:top w:val="nil"/>
                <w:left w:val="nil"/>
                <w:bottom w:val="nil"/>
                <w:right w:val="nil"/>
                <w:between w:val="nil"/>
              </w:pBdr>
              <w:tabs>
                <w:tab w:val="left" w:pos="624"/>
              </w:tabs>
              <w:spacing w:after="0" w:line="240" w:lineRule="auto"/>
              <w:ind w:right="625" w:firstLine="70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Пререквізити</w:t>
            </w:r>
          </w:p>
        </w:tc>
        <w:tc>
          <w:tcPr>
            <w:tcW w:w="4764" w:type="dxa"/>
          </w:tcPr>
          <w:p w:rsidR="006F68E6" w:rsidRDefault="00110B18">
            <w:pPr>
              <w:widowControl w:val="0"/>
              <w:pBdr>
                <w:top w:val="nil"/>
                <w:left w:val="nil"/>
                <w:bottom w:val="nil"/>
                <w:right w:val="nil"/>
                <w:between w:val="nil"/>
              </w:pBdr>
              <w:tabs>
                <w:tab w:val="left" w:pos="624"/>
              </w:tabs>
              <w:spacing w:after="0" w:line="240" w:lineRule="auto"/>
              <w:ind w:right="625" w:firstLine="70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Постреквізити</w:t>
            </w:r>
          </w:p>
        </w:tc>
      </w:tr>
      <w:tr w:rsidR="006F68E6">
        <w:tc>
          <w:tcPr>
            <w:tcW w:w="5043" w:type="dxa"/>
          </w:tcPr>
          <w:p w:rsidR="006F68E6" w:rsidRDefault="00110B18">
            <w:pPr>
              <w:widowControl w:val="0"/>
              <w:pBdr>
                <w:top w:val="nil"/>
                <w:left w:val="nil"/>
                <w:bottom w:val="nil"/>
                <w:right w:val="nil"/>
                <w:between w:val="nil"/>
              </w:pBdr>
              <w:tabs>
                <w:tab w:val="left" w:pos="624"/>
              </w:tabs>
              <w:spacing w:after="0" w:line="240" w:lineRule="auto"/>
              <w:ind w:right="625"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Менеджмент</w:t>
            </w:r>
          </w:p>
        </w:tc>
        <w:tc>
          <w:tcPr>
            <w:tcW w:w="4764" w:type="dxa"/>
          </w:tcPr>
          <w:p w:rsidR="006F68E6" w:rsidRDefault="00110B18" w:rsidP="005234F2">
            <w:pPr>
              <w:widowControl w:val="0"/>
              <w:pBdr>
                <w:top w:val="nil"/>
                <w:left w:val="nil"/>
                <w:bottom w:val="nil"/>
                <w:right w:val="nil"/>
                <w:between w:val="nil"/>
              </w:pBdr>
              <w:tabs>
                <w:tab w:val="left" w:pos="0"/>
              </w:tabs>
              <w:spacing w:after="0" w:line="240" w:lineRule="auto"/>
              <w:ind w:right="625"/>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Стратегічний менеджмент</w:t>
            </w:r>
          </w:p>
        </w:tc>
      </w:tr>
      <w:tr w:rsidR="006F68E6">
        <w:tc>
          <w:tcPr>
            <w:tcW w:w="5043" w:type="dxa"/>
          </w:tcPr>
          <w:p w:rsidR="006F68E6" w:rsidRDefault="00110B18">
            <w:pPr>
              <w:widowControl w:val="0"/>
              <w:pBdr>
                <w:top w:val="nil"/>
                <w:left w:val="nil"/>
                <w:bottom w:val="nil"/>
                <w:right w:val="nil"/>
                <w:between w:val="nil"/>
              </w:pBdr>
              <w:tabs>
                <w:tab w:val="left" w:pos="624"/>
              </w:tabs>
              <w:spacing w:after="0" w:line="240" w:lineRule="auto"/>
              <w:ind w:right="625"/>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Основи психології та педагогіки</w:t>
            </w:r>
          </w:p>
        </w:tc>
        <w:tc>
          <w:tcPr>
            <w:tcW w:w="4764" w:type="dxa"/>
          </w:tcPr>
          <w:p w:rsidR="006F68E6" w:rsidRDefault="00110B18" w:rsidP="005234F2">
            <w:pPr>
              <w:widowControl w:val="0"/>
              <w:pBdr>
                <w:top w:val="nil"/>
                <w:left w:val="nil"/>
                <w:bottom w:val="nil"/>
                <w:right w:val="nil"/>
                <w:between w:val="nil"/>
              </w:pBdr>
              <w:tabs>
                <w:tab w:val="left" w:pos="0"/>
              </w:tabs>
              <w:spacing w:after="0" w:line="240" w:lineRule="auto"/>
              <w:ind w:right="625"/>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Прийняття та реалізація управлінських рішень</w:t>
            </w:r>
          </w:p>
        </w:tc>
      </w:tr>
      <w:tr w:rsidR="006F68E6">
        <w:tc>
          <w:tcPr>
            <w:tcW w:w="5043" w:type="dxa"/>
          </w:tcPr>
          <w:p w:rsidR="006F68E6" w:rsidRDefault="00110B18">
            <w:pPr>
              <w:widowControl w:val="0"/>
              <w:pBdr>
                <w:top w:val="nil"/>
                <w:left w:val="nil"/>
                <w:bottom w:val="nil"/>
                <w:right w:val="nil"/>
                <w:between w:val="nil"/>
              </w:pBdr>
              <w:tabs>
                <w:tab w:val="left" w:pos="624"/>
              </w:tabs>
              <w:spacing w:after="0" w:line="240" w:lineRule="auto"/>
              <w:ind w:right="625"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Соціологія</w:t>
            </w:r>
          </w:p>
        </w:tc>
        <w:tc>
          <w:tcPr>
            <w:tcW w:w="4764" w:type="dxa"/>
          </w:tcPr>
          <w:p w:rsidR="006F68E6" w:rsidRDefault="00110B18" w:rsidP="005234F2">
            <w:pPr>
              <w:widowControl w:val="0"/>
              <w:pBdr>
                <w:top w:val="nil"/>
                <w:left w:val="nil"/>
                <w:bottom w:val="nil"/>
                <w:right w:val="nil"/>
                <w:between w:val="nil"/>
              </w:pBdr>
              <w:tabs>
                <w:tab w:val="left" w:pos="0"/>
              </w:tabs>
              <w:spacing w:after="0" w:line="240" w:lineRule="auto"/>
              <w:ind w:right="625"/>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Управління людськими ресурсами</w:t>
            </w:r>
          </w:p>
        </w:tc>
      </w:tr>
      <w:tr w:rsidR="006F68E6">
        <w:tc>
          <w:tcPr>
            <w:tcW w:w="5043" w:type="dxa"/>
          </w:tcPr>
          <w:p w:rsidR="006F68E6" w:rsidRDefault="00110B18">
            <w:pPr>
              <w:widowControl w:val="0"/>
              <w:pBdr>
                <w:top w:val="nil"/>
                <w:left w:val="nil"/>
                <w:bottom w:val="nil"/>
                <w:right w:val="nil"/>
                <w:between w:val="nil"/>
              </w:pBdr>
              <w:tabs>
                <w:tab w:val="left" w:pos="624"/>
              </w:tabs>
              <w:spacing w:after="0" w:line="240" w:lineRule="auto"/>
              <w:ind w:right="625"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Етика бізнесу</w:t>
            </w:r>
          </w:p>
        </w:tc>
        <w:tc>
          <w:tcPr>
            <w:tcW w:w="4764" w:type="dxa"/>
          </w:tcPr>
          <w:p w:rsidR="006F68E6" w:rsidRDefault="006F68E6">
            <w:pPr>
              <w:widowControl w:val="0"/>
              <w:pBdr>
                <w:top w:val="nil"/>
                <w:left w:val="nil"/>
                <w:bottom w:val="nil"/>
                <w:right w:val="nil"/>
                <w:between w:val="nil"/>
              </w:pBdr>
              <w:tabs>
                <w:tab w:val="left" w:pos="624"/>
              </w:tabs>
              <w:spacing w:after="0" w:line="240" w:lineRule="auto"/>
              <w:ind w:right="625" w:firstLine="709"/>
              <w:jc w:val="center"/>
              <w:rPr>
                <w:rFonts w:ascii="Times New Roman" w:eastAsia="Times New Roman" w:hAnsi="Times New Roman"/>
                <w:color w:val="000000"/>
                <w:sz w:val="24"/>
                <w:szCs w:val="24"/>
              </w:rPr>
            </w:pPr>
          </w:p>
        </w:tc>
      </w:tr>
    </w:tbl>
    <w:p w:rsidR="006F68E6" w:rsidRDefault="006F68E6">
      <w:pPr>
        <w:widowControl w:val="0"/>
        <w:pBdr>
          <w:top w:val="nil"/>
          <w:left w:val="nil"/>
          <w:bottom w:val="nil"/>
          <w:right w:val="nil"/>
          <w:between w:val="nil"/>
        </w:pBdr>
        <w:tabs>
          <w:tab w:val="left" w:pos="624"/>
        </w:tabs>
        <w:spacing w:after="0" w:line="240" w:lineRule="auto"/>
        <w:ind w:right="625" w:firstLine="709"/>
        <w:jc w:val="both"/>
        <w:rPr>
          <w:rFonts w:ascii="Times New Roman" w:eastAsia="Times New Roman" w:hAnsi="Times New Roman"/>
          <w:color w:val="000000"/>
          <w:sz w:val="24"/>
          <w:szCs w:val="24"/>
        </w:rPr>
      </w:pPr>
    </w:p>
    <w:p w:rsidR="006F68E6" w:rsidRDefault="00110B18">
      <w:pPr>
        <w:pStyle w:val="110"/>
        <w:keepNext w:val="0"/>
        <w:widowControl w:val="0"/>
        <w:spacing w:before="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Компетентності та результати навчання за дисципліною:</w:t>
      </w:r>
    </w:p>
    <w:tbl>
      <w:tblPr>
        <w:tblStyle w:val="afe"/>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12"/>
        <w:gridCol w:w="6011"/>
      </w:tblGrid>
      <w:tr w:rsidR="006F68E6">
        <w:tc>
          <w:tcPr>
            <w:tcW w:w="3912" w:type="dxa"/>
            <w:vAlign w:val="center"/>
          </w:tcPr>
          <w:p w:rsidR="006F68E6" w:rsidRDefault="00110B18">
            <w:pPr>
              <w:widowControl w:val="0"/>
              <w:pBdr>
                <w:top w:val="nil"/>
                <w:left w:val="nil"/>
                <w:bottom w:val="nil"/>
                <w:right w:val="nil"/>
                <w:between w:val="nil"/>
              </w:pBdr>
              <w:spacing w:after="0" w:line="240" w:lineRule="auto"/>
              <w:ind w:left="81"/>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Компетентності</w:t>
            </w:r>
          </w:p>
        </w:tc>
        <w:tc>
          <w:tcPr>
            <w:tcW w:w="6011" w:type="dxa"/>
            <w:vAlign w:val="center"/>
          </w:tcPr>
          <w:p w:rsidR="006F68E6" w:rsidRDefault="00110B18">
            <w:pPr>
              <w:widowControl w:val="0"/>
              <w:pBdr>
                <w:top w:val="nil"/>
                <w:left w:val="nil"/>
                <w:bottom w:val="nil"/>
                <w:right w:val="nil"/>
                <w:between w:val="nil"/>
              </w:pBdr>
              <w:spacing w:after="0" w:line="240" w:lineRule="auto"/>
              <w:ind w:left="21" w:right="-21" w:firstLine="142"/>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Результати навчання</w:t>
            </w:r>
          </w:p>
        </w:tc>
      </w:tr>
      <w:tr w:rsidR="006F68E6">
        <w:tc>
          <w:tcPr>
            <w:tcW w:w="3912" w:type="dxa"/>
          </w:tcPr>
          <w:p w:rsidR="006F68E6" w:rsidRDefault="00110B18">
            <w:pPr>
              <w:widowControl w:val="0"/>
              <w:pBdr>
                <w:top w:val="nil"/>
                <w:left w:val="nil"/>
                <w:bottom w:val="nil"/>
                <w:right w:val="nil"/>
                <w:between w:val="nil"/>
              </w:pBdr>
              <w:spacing w:after="0" w:line="26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СК1. Здатність визначати та описувати характеристики організації</w:t>
            </w:r>
          </w:p>
        </w:tc>
        <w:tc>
          <w:tcPr>
            <w:tcW w:w="6011" w:type="dxa"/>
          </w:tcPr>
          <w:p w:rsidR="006F68E6" w:rsidRDefault="00110B18">
            <w:pPr>
              <w:widowControl w:val="0"/>
              <w:pBdr>
                <w:top w:val="nil"/>
                <w:left w:val="nil"/>
                <w:bottom w:val="nil"/>
                <w:right w:val="nil"/>
                <w:between w:val="nil"/>
              </w:pBdr>
              <w:spacing w:after="0" w:line="228" w:lineRule="auto"/>
              <w:ind w:left="21" w:right="-2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РН5. Описувати зміст функціональних сфер діяльності організації</w:t>
            </w:r>
          </w:p>
        </w:tc>
      </w:tr>
      <w:tr w:rsidR="006F68E6">
        <w:tc>
          <w:tcPr>
            <w:tcW w:w="3912" w:type="dxa"/>
          </w:tcPr>
          <w:p w:rsidR="006F68E6" w:rsidRDefault="00110B18">
            <w:pPr>
              <w:widowControl w:val="0"/>
              <w:pBdr>
                <w:top w:val="nil"/>
                <w:left w:val="nil"/>
                <w:bottom w:val="nil"/>
                <w:right w:val="nil"/>
                <w:between w:val="nil"/>
              </w:pBdr>
              <w:spacing w:after="0" w:line="26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СК2. Здатність аналізувати результати діяльності організації, зіставляти їх з факторами впливу зовнішнього та внутрішнього середовища,  визначати перспективи розвитку організації</w:t>
            </w:r>
          </w:p>
        </w:tc>
        <w:tc>
          <w:tcPr>
            <w:tcW w:w="6011" w:type="dxa"/>
          </w:tcPr>
          <w:p w:rsidR="006F68E6" w:rsidRDefault="00110B18">
            <w:pPr>
              <w:widowControl w:val="0"/>
              <w:pBdr>
                <w:top w:val="nil"/>
                <w:left w:val="nil"/>
                <w:bottom w:val="nil"/>
                <w:right w:val="nil"/>
                <w:between w:val="nil"/>
              </w:pBdr>
              <w:spacing w:after="0" w:line="228" w:lineRule="auto"/>
              <w:ind w:left="21" w:right="-21" w:firstLine="1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РН11. Демонструвати навички аналізу ситуації та здійснення комунікації у різних сферах діяльності організації</w:t>
            </w:r>
          </w:p>
        </w:tc>
      </w:tr>
      <w:tr w:rsidR="006F68E6">
        <w:tc>
          <w:tcPr>
            <w:tcW w:w="3912" w:type="dxa"/>
          </w:tcPr>
          <w:p w:rsidR="006F68E6" w:rsidRDefault="00110B18">
            <w:pPr>
              <w:widowControl w:val="0"/>
              <w:pBdr>
                <w:top w:val="nil"/>
                <w:left w:val="nil"/>
                <w:bottom w:val="nil"/>
                <w:right w:val="nil"/>
                <w:between w:val="nil"/>
              </w:pBdr>
              <w:spacing w:after="0" w:line="268"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СК3. Здатність визначати перспективи розвитку організації</w:t>
            </w:r>
          </w:p>
        </w:tc>
        <w:tc>
          <w:tcPr>
            <w:tcW w:w="6011" w:type="dxa"/>
          </w:tcPr>
          <w:p w:rsidR="006F68E6" w:rsidRDefault="00110B18">
            <w:pPr>
              <w:widowControl w:val="0"/>
              <w:pBdr>
                <w:top w:val="nil"/>
                <w:left w:val="nil"/>
                <w:bottom w:val="nil"/>
                <w:right w:val="nil"/>
                <w:between w:val="nil"/>
              </w:pBdr>
              <w:tabs>
                <w:tab w:val="left" w:pos="963"/>
                <w:tab w:val="left" w:pos="1963"/>
                <w:tab w:val="left" w:pos="3162"/>
              </w:tabs>
              <w:spacing w:after="0" w:line="240" w:lineRule="auto"/>
              <w:ind w:left="21" w:right="-2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РН6. Виявляти навички пошуку, збирання та аналізу інформації, розрахунку показників для обґрунтування управлінських рішень</w:t>
            </w:r>
          </w:p>
        </w:tc>
      </w:tr>
      <w:tr w:rsidR="006F68E6">
        <w:tc>
          <w:tcPr>
            <w:tcW w:w="3912" w:type="dxa"/>
          </w:tcPr>
          <w:p w:rsidR="006F68E6" w:rsidRDefault="00110B18">
            <w:pPr>
              <w:widowControl w:val="0"/>
              <w:pBdr>
                <w:top w:val="nil"/>
                <w:left w:val="nil"/>
                <w:bottom w:val="nil"/>
                <w:right w:val="nil"/>
                <w:between w:val="nil"/>
              </w:pBdr>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СК6. Здатність діяти соціально відповідально і свідомо</w:t>
            </w:r>
          </w:p>
          <w:p w:rsidR="006F68E6" w:rsidRDefault="006F68E6">
            <w:pPr>
              <w:widowControl w:val="0"/>
              <w:pBdr>
                <w:top w:val="nil"/>
                <w:left w:val="nil"/>
                <w:bottom w:val="nil"/>
                <w:right w:val="nil"/>
                <w:between w:val="nil"/>
              </w:pBdr>
              <w:spacing w:after="0" w:line="268" w:lineRule="auto"/>
              <w:jc w:val="both"/>
              <w:rPr>
                <w:rFonts w:ascii="Times New Roman" w:eastAsia="Times New Roman" w:hAnsi="Times New Roman"/>
                <w:color w:val="000000"/>
                <w:sz w:val="24"/>
                <w:szCs w:val="24"/>
              </w:rPr>
            </w:pPr>
          </w:p>
        </w:tc>
        <w:tc>
          <w:tcPr>
            <w:tcW w:w="6011" w:type="dxa"/>
          </w:tcPr>
          <w:p w:rsidR="006F68E6" w:rsidRDefault="00110B18">
            <w:pPr>
              <w:widowControl w:val="0"/>
              <w:pBdr>
                <w:top w:val="nil"/>
                <w:left w:val="nil"/>
                <w:bottom w:val="nil"/>
                <w:right w:val="nil"/>
                <w:between w:val="nil"/>
              </w:pBdr>
              <w:tabs>
                <w:tab w:val="left" w:pos="963"/>
                <w:tab w:val="left" w:pos="1963"/>
                <w:tab w:val="left" w:pos="3162"/>
              </w:tabs>
              <w:spacing w:after="0" w:line="240" w:lineRule="auto"/>
              <w:ind w:right="-2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РН15. Демонструвати здатність діяти соціально відповідально та громадсько свідомо на основі етичних міркувань (мотивів), повагу до різноманітності та міжкультурності.</w:t>
            </w:r>
          </w:p>
        </w:tc>
      </w:tr>
    </w:tbl>
    <w:p w:rsidR="006F68E6" w:rsidRDefault="006F68E6">
      <w:pPr>
        <w:pStyle w:val="110"/>
        <w:keepNext w:val="0"/>
        <w:widowControl w:val="0"/>
        <w:spacing w:before="0" w:after="0" w:line="240" w:lineRule="auto"/>
        <w:rPr>
          <w:rFonts w:ascii="Times New Roman" w:eastAsia="Times New Roman" w:hAnsi="Times New Roman"/>
          <w:sz w:val="24"/>
          <w:szCs w:val="24"/>
        </w:rPr>
      </w:pPr>
    </w:p>
    <w:p w:rsidR="006F68E6" w:rsidRDefault="006F68E6">
      <w:pPr>
        <w:pStyle w:val="110"/>
        <w:keepNext w:val="0"/>
        <w:widowControl w:val="0"/>
        <w:spacing w:before="0" w:after="0" w:line="240" w:lineRule="auto"/>
        <w:ind w:left="709"/>
        <w:jc w:val="center"/>
        <w:rPr>
          <w:rFonts w:ascii="Times New Roman" w:eastAsia="Times New Roman" w:hAnsi="Times New Roman"/>
          <w:sz w:val="24"/>
          <w:szCs w:val="24"/>
        </w:rPr>
      </w:pPr>
    </w:p>
    <w:p w:rsidR="006F68E6" w:rsidRDefault="006F68E6">
      <w:pPr>
        <w:pStyle w:val="110"/>
        <w:keepNext w:val="0"/>
        <w:widowControl w:val="0"/>
        <w:spacing w:before="0" w:after="0" w:line="240" w:lineRule="auto"/>
        <w:ind w:left="709"/>
        <w:jc w:val="center"/>
        <w:rPr>
          <w:rFonts w:ascii="Times New Roman" w:eastAsia="Times New Roman" w:hAnsi="Times New Roman"/>
          <w:sz w:val="24"/>
          <w:szCs w:val="24"/>
        </w:rPr>
      </w:pPr>
    </w:p>
    <w:p w:rsidR="005234F2" w:rsidRPr="005234F2" w:rsidRDefault="005234F2" w:rsidP="005234F2"/>
    <w:p w:rsidR="006F68E6" w:rsidRDefault="00110B18">
      <w:pPr>
        <w:pStyle w:val="110"/>
        <w:keepNext w:val="0"/>
        <w:widowControl w:val="0"/>
        <w:spacing w:before="0" w:after="0" w:line="240" w:lineRule="auto"/>
        <w:ind w:left="709"/>
        <w:jc w:val="center"/>
        <w:rPr>
          <w:rFonts w:ascii="Times New Roman" w:eastAsia="Times New Roman" w:hAnsi="Times New Roman"/>
          <w:sz w:val="24"/>
          <w:szCs w:val="24"/>
        </w:rPr>
      </w:pPr>
      <w:r>
        <w:rPr>
          <w:rFonts w:ascii="Times New Roman" w:eastAsia="Times New Roman" w:hAnsi="Times New Roman"/>
          <w:sz w:val="24"/>
          <w:szCs w:val="24"/>
        </w:rPr>
        <w:t>Програма навчальної дисципліни</w:t>
      </w:r>
    </w:p>
    <w:p w:rsidR="006F68E6" w:rsidRDefault="006F68E6">
      <w:pPr>
        <w:spacing w:after="0" w:line="240" w:lineRule="auto"/>
        <w:rPr>
          <w:rFonts w:ascii="Times New Roman" w:eastAsia="Times New Roman" w:hAnsi="Times New Roman"/>
          <w:b/>
          <w:sz w:val="24"/>
          <w:szCs w:val="24"/>
        </w:rPr>
      </w:pPr>
    </w:p>
    <w:p w:rsidR="006F68E6" w:rsidRDefault="00110B18">
      <w:pPr>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Змістовий модуль 1. Суть та завдання корпоративної соціальної відповідальності</w:t>
      </w:r>
    </w:p>
    <w:p w:rsidR="006F68E6" w:rsidRDefault="006F68E6">
      <w:pPr>
        <w:shd w:val="clear" w:color="auto" w:fill="FFFFFF"/>
        <w:spacing w:after="0" w:line="240" w:lineRule="auto"/>
        <w:ind w:firstLine="851"/>
        <w:jc w:val="both"/>
        <w:rPr>
          <w:rFonts w:ascii="Times New Roman" w:eastAsia="Times New Roman" w:hAnsi="Times New Roman"/>
          <w:b/>
          <w:sz w:val="24"/>
          <w:szCs w:val="24"/>
        </w:rPr>
      </w:pP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Тема 1. Соціальна відповідальність як фактор сталого розвитку.</w:t>
      </w:r>
    </w:p>
    <w:p w:rsidR="006F68E6" w:rsidRPr="00BD7C6D" w:rsidRDefault="00110B18">
      <w:pPr>
        <w:shd w:val="clear" w:color="auto" w:fill="FFFFFF"/>
        <w:spacing w:after="0" w:line="240" w:lineRule="auto"/>
        <w:ind w:firstLine="851"/>
        <w:jc w:val="both"/>
        <w:rPr>
          <w:rFonts w:ascii="Times New Roman" w:eastAsia="Times New Roman" w:hAnsi="Times New Roman"/>
          <w:sz w:val="24"/>
          <w:szCs w:val="24"/>
        </w:rPr>
      </w:pPr>
      <w:r w:rsidRPr="00BD7C6D">
        <w:rPr>
          <w:rFonts w:ascii="Times New Roman" w:eastAsia="Times New Roman" w:hAnsi="Times New Roman"/>
          <w:i/>
          <w:sz w:val="24"/>
          <w:szCs w:val="24"/>
        </w:rPr>
        <w:t xml:space="preserve">1.1. Визначення поняття «соціальна відповідальність». </w:t>
      </w:r>
      <w:r w:rsidRPr="00BD7C6D">
        <w:rPr>
          <w:rFonts w:ascii="Times New Roman" w:eastAsia="Times New Roman" w:hAnsi="Times New Roman"/>
          <w:sz w:val="24"/>
          <w:szCs w:val="24"/>
        </w:rPr>
        <w:t>Сутність та значення корпоративної соціальної відповідальності. Проект міжнародного стандарту щодо соціальної відповідальності ISO 26000. Компоненти соціальної відповідальності.</w:t>
      </w:r>
    </w:p>
    <w:p w:rsidR="006F68E6" w:rsidRPr="00BD7C6D" w:rsidRDefault="00110B18">
      <w:pPr>
        <w:shd w:val="clear" w:color="auto" w:fill="FFFFFF"/>
        <w:spacing w:after="0" w:line="240" w:lineRule="auto"/>
        <w:ind w:firstLine="851"/>
        <w:jc w:val="both"/>
        <w:rPr>
          <w:rFonts w:ascii="Times New Roman" w:eastAsia="Times New Roman" w:hAnsi="Times New Roman"/>
          <w:sz w:val="24"/>
          <w:szCs w:val="24"/>
        </w:rPr>
      </w:pPr>
      <w:r w:rsidRPr="00BD7C6D">
        <w:rPr>
          <w:rFonts w:ascii="Times New Roman" w:eastAsia="Times New Roman" w:hAnsi="Times New Roman"/>
          <w:i/>
          <w:sz w:val="24"/>
          <w:szCs w:val="24"/>
        </w:rPr>
        <w:t xml:space="preserve">1.2. Історія розвитку соціальної відповідальності. </w:t>
      </w:r>
      <w:r w:rsidRPr="00BD7C6D">
        <w:rPr>
          <w:rFonts w:ascii="Times New Roman" w:eastAsia="Times New Roman" w:hAnsi="Times New Roman"/>
          <w:sz w:val="24"/>
          <w:szCs w:val="24"/>
        </w:rPr>
        <w:t>Розвиток СР в Україні. Історія розвитку корпоративної соціальної відповідальності. Внутрішнє та зовнішнє середовище КСВ.</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 xml:space="preserve">1.3. Особливості формування моделей СВ. </w:t>
      </w:r>
      <w:r>
        <w:rPr>
          <w:rFonts w:ascii="Times New Roman" w:eastAsia="Times New Roman" w:hAnsi="Times New Roman"/>
          <w:sz w:val="24"/>
          <w:szCs w:val="24"/>
        </w:rPr>
        <w:t>КСВ бізнес-моделі. Різниця між американською та європейською моделями. Соціальна відповідальність людини, держави та суспільства.</w:t>
      </w:r>
    </w:p>
    <w:p w:rsidR="006F68E6" w:rsidRDefault="006F68E6">
      <w:pPr>
        <w:shd w:val="clear" w:color="auto" w:fill="FFFFFF"/>
        <w:spacing w:after="0" w:line="240" w:lineRule="auto"/>
        <w:ind w:firstLine="851"/>
        <w:jc w:val="both"/>
        <w:rPr>
          <w:rFonts w:ascii="Times New Roman" w:eastAsia="Times New Roman" w:hAnsi="Times New Roman"/>
          <w:b/>
          <w:sz w:val="24"/>
          <w:szCs w:val="24"/>
        </w:rPr>
      </w:pP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Тема 2. Зовнішнє спілкування на основі соціальної відповідальності.</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2.1. Міжнародні стандарти та національна політика щодо СВ.</w:t>
      </w:r>
      <w:r>
        <w:rPr>
          <w:rFonts w:ascii="Times New Roman" w:eastAsia="Times New Roman" w:hAnsi="Times New Roman"/>
          <w:b/>
          <w:sz w:val="24"/>
          <w:szCs w:val="24"/>
        </w:rPr>
        <w:t xml:space="preserve"> </w:t>
      </w:r>
      <w:r>
        <w:rPr>
          <w:rFonts w:ascii="Times New Roman" w:eastAsia="Times New Roman" w:hAnsi="Times New Roman"/>
          <w:sz w:val="24"/>
          <w:szCs w:val="24"/>
        </w:rPr>
        <w:t>Міжнародні стандарти прав людини. Загальна декларація прав людини. Міжнародний пакт про економічні, соціальні та культурні права. Міжнародний пакт про громадянські та політичні права.</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2.2. Діалог із зацікавленими сторонами як головний принцип СВ.</w:t>
      </w:r>
      <w:r>
        <w:rPr>
          <w:rFonts w:ascii="Times New Roman" w:eastAsia="Times New Roman" w:hAnsi="Times New Roman"/>
          <w:b/>
          <w:sz w:val="24"/>
          <w:szCs w:val="24"/>
        </w:rPr>
        <w:t xml:space="preserve"> </w:t>
      </w:r>
      <w:r>
        <w:rPr>
          <w:rFonts w:ascii="Times New Roman" w:eastAsia="Times New Roman" w:hAnsi="Times New Roman"/>
          <w:sz w:val="24"/>
          <w:szCs w:val="24"/>
        </w:rPr>
        <w:t>Поняття та типи зацікавлених сторін, їх участь. Визначення зацікавлених сторін компанії, спілкування із зацікавленими сторонами, найкращі практики діалогу із зацікавленими сторонами провідних компаній у галузі СР, оцінка діалогу. Конвенція про права дитини. Українське трудове законодавство як основа для СР у відносинах із найманими працівниками.</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2.3. Соціально відповідальні ділові відносини з територіальними громадами.</w:t>
      </w:r>
      <w:r>
        <w:rPr>
          <w:rFonts w:ascii="Times New Roman" w:eastAsia="Times New Roman" w:hAnsi="Times New Roman"/>
          <w:b/>
          <w:sz w:val="24"/>
          <w:szCs w:val="24"/>
        </w:rPr>
        <w:t xml:space="preserve"> </w:t>
      </w:r>
      <w:r>
        <w:rPr>
          <w:rFonts w:ascii="Times New Roman" w:eastAsia="Times New Roman" w:hAnsi="Times New Roman"/>
          <w:sz w:val="24"/>
          <w:szCs w:val="24"/>
        </w:rPr>
        <w:t>Визначення територіальних громад. Вплив громади на роботу компаній та відповідальність компаній перед населенням. Розвиток партнерських відносин з місцевою владою та громадою. Участь компаній у житті громади. Співпраця бізнес-структур з неурядовими організаціями.</w:t>
      </w:r>
    </w:p>
    <w:p w:rsidR="006F68E6" w:rsidRDefault="006F68E6">
      <w:pPr>
        <w:shd w:val="clear" w:color="auto" w:fill="FFFFFF"/>
        <w:spacing w:after="0" w:line="240" w:lineRule="auto"/>
        <w:ind w:firstLine="851"/>
        <w:jc w:val="both"/>
        <w:rPr>
          <w:rFonts w:ascii="Times New Roman" w:eastAsia="Times New Roman" w:hAnsi="Times New Roman"/>
          <w:b/>
          <w:sz w:val="24"/>
          <w:szCs w:val="24"/>
        </w:rPr>
      </w:pP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Тема 3. Внутрішнє спілкування на засадах соціальної відповідальності.</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3.1. Поняття нефінансової звітності.</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Поняття соціальної звітності. Ресурси в галузі соціальної звітності. </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 xml:space="preserve">3.2. Стандарт підготовки нефінансової звітності. </w:t>
      </w:r>
      <w:r>
        <w:rPr>
          <w:rFonts w:ascii="Times New Roman" w:eastAsia="Times New Roman" w:hAnsi="Times New Roman"/>
          <w:sz w:val="24"/>
          <w:szCs w:val="24"/>
        </w:rPr>
        <w:t>Корпоративні соціальні звіти: сутність, завдання та структура.</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3.3. Процес підготовки звіту.</w:t>
      </w:r>
      <w:r>
        <w:rPr>
          <w:rFonts w:ascii="Times New Roman" w:eastAsia="Times New Roman" w:hAnsi="Times New Roman"/>
          <w:b/>
          <w:sz w:val="24"/>
          <w:szCs w:val="24"/>
        </w:rPr>
        <w:t xml:space="preserve"> </w:t>
      </w:r>
      <w:r>
        <w:rPr>
          <w:rFonts w:ascii="Times New Roman" w:eastAsia="Times New Roman" w:hAnsi="Times New Roman"/>
          <w:sz w:val="24"/>
          <w:szCs w:val="24"/>
        </w:rPr>
        <w:t>Процес та етапи звітування.</w:t>
      </w: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Тема 4. Соціальне партнерство як інструмент формування соціальної відповідальності.</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4.1. Поняття соціального партнерства, його принципи.</w:t>
      </w:r>
      <w:r>
        <w:rPr>
          <w:rFonts w:ascii="Times New Roman" w:eastAsia="Times New Roman" w:hAnsi="Times New Roman"/>
          <w:b/>
          <w:sz w:val="24"/>
          <w:szCs w:val="24"/>
        </w:rPr>
        <w:t xml:space="preserve"> </w:t>
      </w:r>
      <w:r>
        <w:rPr>
          <w:rFonts w:ascii="Times New Roman" w:eastAsia="Times New Roman" w:hAnsi="Times New Roman"/>
          <w:sz w:val="24"/>
          <w:szCs w:val="24"/>
        </w:rPr>
        <w:t>Рівні соціального партнерства, механізм соціального партнерства. Основні діючі особи в системі соціального партнерства. Соціальне партнерство та регулювання соціально-трудових відносин.</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4.2. Регулювання відносин у сфері праці на принципах соціального партнерства та соціально відповідальної поведінки.</w:t>
      </w:r>
      <w:r>
        <w:rPr>
          <w:rFonts w:ascii="Times New Roman" w:eastAsia="Times New Roman" w:hAnsi="Times New Roman"/>
          <w:sz w:val="24"/>
          <w:szCs w:val="24"/>
        </w:rPr>
        <w:t xml:space="preserve"> Соціальне та регулювання соціально-трудових відносин. Регулювання трудових відносин на засадах соціального партнерства та соціально відповідальної поведінки.</w:t>
      </w:r>
    </w:p>
    <w:p w:rsidR="006F68E6" w:rsidRDefault="006F68E6">
      <w:pPr>
        <w:shd w:val="clear" w:color="auto" w:fill="FFFFFF"/>
        <w:spacing w:after="0" w:line="240" w:lineRule="auto"/>
        <w:ind w:firstLine="851"/>
        <w:jc w:val="both"/>
        <w:rPr>
          <w:rFonts w:ascii="Times New Roman" w:eastAsia="Times New Roman" w:hAnsi="Times New Roman"/>
          <w:b/>
          <w:sz w:val="24"/>
          <w:szCs w:val="24"/>
        </w:rPr>
      </w:pP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Тема 5. Екологічна складова соціальної відповідальності</w:t>
      </w: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i/>
          <w:sz w:val="24"/>
          <w:szCs w:val="24"/>
        </w:rPr>
        <w:t xml:space="preserve">5.1. Важливість відповідального ставлення організацій до навколишнього середовища. </w:t>
      </w:r>
      <w:r>
        <w:rPr>
          <w:rFonts w:ascii="Times New Roman" w:eastAsia="Times New Roman" w:hAnsi="Times New Roman"/>
          <w:sz w:val="24"/>
          <w:szCs w:val="24"/>
        </w:rPr>
        <w:t>Сутність та значення відповідального ставлення до навколишнього середовища. Профілактичний підхід до вирішення екологічних проблем ..</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5.2. Міжнародні документи та ініціативи з питань довкілля.</w:t>
      </w:r>
      <w:r>
        <w:rPr>
          <w:rFonts w:ascii="Times New Roman" w:eastAsia="Times New Roman" w:hAnsi="Times New Roman"/>
          <w:b/>
          <w:sz w:val="24"/>
          <w:szCs w:val="24"/>
        </w:rPr>
        <w:t xml:space="preserve"> </w:t>
      </w:r>
      <w:r>
        <w:rPr>
          <w:rFonts w:ascii="Times New Roman" w:eastAsia="Times New Roman" w:hAnsi="Times New Roman"/>
          <w:sz w:val="24"/>
          <w:szCs w:val="24"/>
        </w:rPr>
        <w:t>Функції та рівні екологічної відповідальності. Екологічний менеджмент як інструмент реалізації соціальної відповідальності.</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 xml:space="preserve">5.3. Законодавство України про охорону навколишнього середовища. </w:t>
      </w:r>
      <w:r>
        <w:rPr>
          <w:rFonts w:ascii="Times New Roman" w:eastAsia="Times New Roman" w:hAnsi="Times New Roman"/>
          <w:sz w:val="24"/>
          <w:szCs w:val="24"/>
        </w:rPr>
        <w:t>Український досвід впровадження принципів екологічної відповідальності. Міжнародний досвід впровадження принципів екологічної відповідальності.</w:t>
      </w:r>
    </w:p>
    <w:p w:rsidR="006F68E6" w:rsidRDefault="006F68E6">
      <w:pPr>
        <w:shd w:val="clear" w:color="auto" w:fill="FFFFFF"/>
        <w:spacing w:after="0" w:line="240" w:lineRule="auto"/>
        <w:ind w:firstLine="851"/>
        <w:jc w:val="both"/>
        <w:rPr>
          <w:rFonts w:ascii="Times New Roman" w:eastAsia="Times New Roman" w:hAnsi="Times New Roman"/>
          <w:b/>
          <w:sz w:val="24"/>
          <w:szCs w:val="24"/>
        </w:rPr>
      </w:pP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Тема 6. Права людини та трудова практика як предмет соціальної відповідальності.</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6.1. Права людини на робочому місці.</w:t>
      </w:r>
      <w:r>
        <w:rPr>
          <w:rFonts w:ascii="Times New Roman" w:eastAsia="Times New Roman" w:hAnsi="Times New Roman"/>
          <w:b/>
          <w:sz w:val="24"/>
          <w:szCs w:val="24"/>
        </w:rPr>
        <w:t xml:space="preserve"> </w:t>
      </w:r>
      <w:r>
        <w:rPr>
          <w:rFonts w:ascii="Times New Roman" w:eastAsia="Times New Roman" w:hAnsi="Times New Roman"/>
          <w:sz w:val="24"/>
          <w:szCs w:val="24"/>
        </w:rPr>
        <w:t>Міжнародні ініціативи щодо захисту прав людини в діловому середовищі. Права людини та трудова практика як предмет КСВ. Міжнародні стандарти прав людини. Загальна декларація прав людини. Міжнародний пакт про економічні, соціальні та культурні права. Міжнародний пакт про громадянські та політичні права. Конвенція про права дитини. Українське трудове законодавство як основа для КСВ у відносинах із працівниками</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6.2. Кращі практики КСВ для персоналу та їх відтворення у нефінансовій звітності.</w:t>
      </w:r>
      <w:r>
        <w:rPr>
          <w:rFonts w:ascii="Times New Roman" w:eastAsia="Times New Roman" w:hAnsi="Times New Roman"/>
          <w:b/>
          <w:sz w:val="24"/>
          <w:szCs w:val="24"/>
        </w:rPr>
        <w:t xml:space="preserve"> </w:t>
      </w:r>
      <w:r>
        <w:rPr>
          <w:rFonts w:ascii="Times New Roman" w:eastAsia="Times New Roman" w:hAnsi="Times New Roman"/>
          <w:sz w:val="24"/>
          <w:szCs w:val="24"/>
        </w:rPr>
        <w:t>Кращі практики роботи та показники внутрішньої СВ: вітчизняний та зарубіжний досвід.</w:t>
      </w:r>
    </w:p>
    <w:p w:rsidR="006F68E6" w:rsidRDefault="006F68E6">
      <w:pPr>
        <w:shd w:val="clear" w:color="auto" w:fill="FFFFFF"/>
        <w:spacing w:after="0" w:line="240" w:lineRule="auto"/>
        <w:ind w:firstLine="851"/>
        <w:jc w:val="both"/>
        <w:rPr>
          <w:rFonts w:ascii="Times New Roman" w:eastAsia="Times New Roman" w:hAnsi="Times New Roman"/>
          <w:b/>
          <w:sz w:val="24"/>
          <w:szCs w:val="24"/>
        </w:rPr>
      </w:pPr>
    </w:p>
    <w:p w:rsidR="006F68E6" w:rsidRDefault="00110B18">
      <w:pPr>
        <w:shd w:val="clear" w:color="auto" w:fill="FFFFFF"/>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Тема 7. Стратегічні напрями розвитку соціальної відповідальності в Україні.</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sidRPr="00BD7C6D">
        <w:rPr>
          <w:rFonts w:ascii="Times New Roman" w:eastAsia="Times New Roman" w:hAnsi="Times New Roman"/>
          <w:i/>
          <w:sz w:val="24"/>
          <w:szCs w:val="24"/>
        </w:rPr>
        <w:t>7</w:t>
      </w:r>
      <w:r>
        <w:rPr>
          <w:rFonts w:ascii="Times New Roman" w:eastAsia="Times New Roman" w:hAnsi="Times New Roman"/>
          <w:i/>
          <w:sz w:val="24"/>
          <w:szCs w:val="24"/>
        </w:rPr>
        <w:t>.1. Основні завдання стратегії розвитку соціальної відповідальності.</w:t>
      </w:r>
      <w:r>
        <w:rPr>
          <w:rFonts w:ascii="Times New Roman" w:eastAsia="Times New Roman" w:hAnsi="Times New Roman"/>
          <w:b/>
          <w:sz w:val="24"/>
          <w:szCs w:val="24"/>
        </w:rPr>
        <w:t xml:space="preserve"> </w:t>
      </w:r>
      <w:r>
        <w:rPr>
          <w:rFonts w:ascii="Times New Roman" w:eastAsia="Times New Roman" w:hAnsi="Times New Roman"/>
          <w:sz w:val="24"/>
          <w:szCs w:val="24"/>
        </w:rPr>
        <w:t>Соціальна відповідальність як фактор впровадження сталого розвитку. Енергоефективність та підвищення промислової продуктивності та конкурентоспроможності як основні напрямки СВ.</w:t>
      </w:r>
    </w:p>
    <w:p w:rsidR="006F68E6" w:rsidRDefault="00110B18">
      <w:pPr>
        <w:shd w:val="clear" w:color="auto" w:fill="FFFFFF"/>
        <w:spacing w:after="0" w:line="240" w:lineRule="auto"/>
        <w:ind w:firstLine="851"/>
        <w:jc w:val="both"/>
        <w:rPr>
          <w:rFonts w:ascii="Times New Roman" w:eastAsia="Times New Roman" w:hAnsi="Times New Roman"/>
          <w:sz w:val="24"/>
          <w:szCs w:val="24"/>
        </w:rPr>
      </w:pPr>
      <w:r>
        <w:rPr>
          <w:rFonts w:ascii="Times New Roman" w:eastAsia="Times New Roman" w:hAnsi="Times New Roman"/>
          <w:i/>
          <w:sz w:val="24"/>
          <w:szCs w:val="24"/>
        </w:rPr>
        <w:t>7.2. Державні настанови щодо формування та реалізації соціальної відповідальності в Україні.</w:t>
      </w:r>
      <w:r>
        <w:rPr>
          <w:rFonts w:ascii="Times New Roman" w:eastAsia="Times New Roman" w:hAnsi="Times New Roman"/>
          <w:b/>
          <w:sz w:val="24"/>
          <w:szCs w:val="24"/>
        </w:rPr>
        <w:t xml:space="preserve"> </w:t>
      </w:r>
      <w:r>
        <w:rPr>
          <w:rFonts w:ascii="Times New Roman" w:eastAsia="Times New Roman" w:hAnsi="Times New Roman"/>
          <w:sz w:val="24"/>
          <w:szCs w:val="24"/>
        </w:rPr>
        <w:t>Критерії оцінки СВ. Характеристика основних методів оцінки СВ.</w:t>
      </w:r>
    </w:p>
    <w:p w:rsidR="006F68E6" w:rsidRDefault="006F68E6">
      <w:pPr>
        <w:widowControl w:val="0"/>
        <w:spacing w:after="0" w:line="240" w:lineRule="auto"/>
        <w:ind w:firstLine="708"/>
        <w:jc w:val="both"/>
        <w:rPr>
          <w:rFonts w:ascii="Times New Roman" w:eastAsia="Times New Roman" w:hAnsi="Times New Roman"/>
          <w:sz w:val="24"/>
          <w:szCs w:val="24"/>
        </w:rPr>
      </w:pPr>
    </w:p>
    <w:p w:rsidR="006F68E6" w:rsidRDefault="00110B18">
      <w:pPr>
        <w:widowControl w:val="0"/>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Перелік практичних (семінарських) занять, а також питань та завдань до самостійної роботи наведено у таблиці "Рейтинг-план навчальної дисципліни".</w:t>
      </w:r>
    </w:p>
    <w:p w:rsidR="006F68E6" w:rsidRDefault="006F68E6">
      <w:pPr>
        <w:spacing w:after="0" w:line="240" w:lineRule="auto"/>
        <w:ind w:firstLine="709"/>
        <w:jc w:val="both"/>
        <w:rPr>
          <w:rFonts w:ascii="Times New Roman" w:eastAsia="Times New Roman" w:hAnsi="Times New Roman"/>
          <w:sz w:val="24"/>
          <w:szCs w:val="24"/>
        </w:rPr>
      </w:pPr>
    </w:p>
    <w:p w:rsidR="006F68E6" w:rsidRDefault="00110B18">
      <w:pPr>
        <w:widowControl w:val="0"/>
        <w:pBdr>
          <w:top w:val="nil"/>
          <w:left w:val="nil"/>
          <w:bottom w:val="nil"/>
          <w:right w:val="nil"/>
          <w:between w:val="nil"/>
        </w:pBdr>
        <w:spacing w:before="120" w:after="0" w:line="240" w:lineRule="auto"/>
        <w:ind w:left="94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Методи навчання та викладання</w:t>
      </w:r>
    </w:p>
    <w:p w:rsidR="006F68E6" w:rsidRDefault="00110B18">
      <w:pPr>
        <w:widowControl w:val="0"/>
        <w:spacing w:before="120"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Основним методом викладання за дисципліною є пояснювально-ілюстративний метод, що є інструментом вивчення теоретичного матеріалу, усі лекції представлені у вигляді презентацій з використанням Microsoft PowerPoint. Для досягнення компетентностей та результатів навчання також використовуються методи: дискусії (тема 1, тема 5), презентації (тема 2, тема 3; тема 4 ,тема 6,), ілюстрації (тема 1 – тема 7), міні-лекція (тема 1), робота в малих групах (тема 3), рольові ігри (тема 6), кейс-стаді (тема 4; тема 7), різнотипні індивідуальні (тема 1 – тема 6) та групові роботи (тема 6 – тема 7), тренінги (тема 6).</w:t>
      </w:r>
    </w:p>
    <w:p w:rsidR="006F68E6" w:rsidRDefault="006F68E6">
      <w:pPr>
        <w:widowControl w:val="0"/>
        <w:pBdr>
          <w:top w:val="nil"/>
          <w:left w:val="nil"/>
          <w:bottom w:val="nil"/>
          <w:right w:val="nil"/>
          <w:between w:val="nil"/>
        </w:pBdr>
        <w:spacing w:before="120" w:after="0" w:line="240" w:lineRule="auto"/>
        <w:ind w:left="949"/>
        <w:jc w:val="center"/>
        <w:rPr>
          <w:rFonts w:ascii="Times New Roman" w:eastAsia="Times New Roman" w:hAnsi="Times New Roman"/>
          <w:sz w:val="24"/>
          <w:szCs w:val="24"/>
        </w:rPr>
      </w:pPr>
    </w:p>
    <w:p w:rsidR="006F68E6" w:rsidRDefault="006F68E6">
      <w:pPr>
        <w:widowControl w:val="0"/>
        <w:pBdr>
          <w:top w:val="nil"/>
          <w:left w:val="nil"/>
          <w:bottom w:val="nil"/>
          <w:right w:val="nil"/>
          <w:between w:val="nil"/>
        </w:pBdr>
        <w:shd w:val="clear" w:color="auto" w:fill="FFFFFF"/>
        <w:tabs>
          <w:tab w:val="left" w:pos="0"/>
        </w:tabs>
        <w:spacing w:after="0" w:line="240" w:lineRule="auto"/>
        <w:ind w:left="9900" w:firstLine="709"/>
        <w:jc w:val="both"/>
        <w:rPr>
          <w:rFonts w:ascii="Times New Roman" w:eastAsia="Times New Roman" w:hAnsi="Times New Roman"/>
          <w:sz w:val="24"/>
          <w:szCs w:val="24"/>
        </w:rPr>
      </w:pPr>
    </w:p>
    <w:p w:rsidR="006F68E6" w:rsidRDefault="00110B18">
      <w:pPr>
        <w:pStyle w:val="110"/>
        <w:keepNext w:val="0"/>
        <w:widowControl w:val="0"/>
        <w:spacing w:before="0"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Порядок оцінювання результатів навчання</w:t>
      </w:r>
    </w:p>
    <w:p w:rsidR="006F68E6" w:rsidRDefault="00110B18">
      <w:pPr>
        <w:widowControl w:val="0"/>
        <w:spacing w:before="120" w:after="240" w:line="240" w:lineRule="auto"/>
        <w:ind w:left="947"/>
        <w:jc w:val="center"/>
        <w:rPr>
          <w:rFonts w:ascii="Times New Roman" w:eastAsia="Times New Roman" w:hAnsi="Times New Roman"/>
          <w:b/>
          <w:sz w:val="24"/>
          <w:szCs w:val="24"/>
        </w:rPr>
      </w:pPr>
      <w:r>
        <w:rPr>
          <w:rFonts w:ascii="Times New Roman" w:eastAsia="Times New Roman" w:hAnsi="Times New Roman"/>
          <w:b/>
          <w:sz w:val="24"/>
          <w:szCs w:val="24"/>
        </w:rPr>
        <w:t>Порядок оцінювання результатів навчання</w:t>
      </w:r>
    </w:p>
    <w:p w:rsidR="006F68E6" w:rsidRDefault="00110B1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ХНЕУ ім. С. Кузнеця використовує накопичувальну (100-бальну) систему. </w:t>
      </w:r>
    </w:p>
    <w:p w:rsidR="006F68E6" w:rsidRDefault="00110B1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Поточний контроль, що здійснюється протягом семестру під час проведення лекційних, практичних, семінарських занять і оцінюється сумою набраних балів (максимальна сума – 100 балів; мінімальна сума, що д</w:t>
      </w:r>
      <w:r w:rsidR="005234F2">
        <w:rPr>
          <w:rFonts w:ascii="Times New Roman" w:eastAsia="Times New Roman" w:hAnsi="Times New Roman"/>
          <w:sz w:val="24"/>
          <w:szCs w:val="24"/>
        </w:rPr>
        <w:t>озволяє студенту отримати залік</w:t>
      </w:r>
      <w:r>
        <w:rPr>
          <w:rFonts w:ascii="Times New Roman" w:eastAsia="Times New Roman" w:hAnsi="Times New Roman"/>
          <w:sz w:val="24"/>
          <w:szCs w:val="24"/>
        </w:rPr>
        <w:t xml:space="preserve"> – 60 балів).</w:t>
      </w:r>
    </w:p>
    <w:p w:rsidR="006F68E6" w:rsidRDefault="00110B1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підсумковий/семестровий контроль, що проводиться у формі семестрового диференційованого заліку, відповідно до графіку навчального процесу.</w:t>
      </w:r>
    </w:p>
    <w:p w:rsidR="006F68E6" w:rsidRDefault="00110B1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Проведення </w:t>
      </w:r>
      <w:r>
        <w:rPr>
          <w:rFonts w:ascii="Times New Roman" w:eastAsia="Times New Roman" w:hAnsi="Times New Roman"/>
          <w:b/>
          <w:sz w:val="24"/>
          <w:szCs w:val="24"/>
        </w:rPr>
        <w:t>поточного оцінювання</w:t>
      </w:r>
      <w:r>
        <w:rPr>
          <w:rFonts w:ascii="Times New Roman" w:eastAsia="Times New Roman" w:hAnsi="Times New Roman"/>
          <w:sz w:val="24"/>
          <w:szCs w:val="24"/>
        </w:rPr>
        <w:t xml:space="preserve"> знань здобувачів відбувається під час лекційних, семінарських, практичних занять та виконання завдань.</w:t>
      </w:r>
    </w:p>
    <w:p w:rsidR="006F68E6" w:rsidRDefault="00110B18">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лекції – активна робота під час лекції (до 1 балу за кожне заняття залежно від рівня активності студента (загальна максимальна кількість балів – 17));</w:t>
      </w:r>
    </w:p>
    <w:p w:rsidR="006F68E6" w:rsidRDefault="00110B1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практичні / семінарські заняття – активна робота під час заняття, ступінь засвоєння фактичного матеріалу навчальної дисципліни (оцінюється до 1 бали за кожне практичне заняття залежно від рівня активності студента (загальна максимальна кількість балів – 17));</w:t>
      </w:r>
    </w:p>
    <w:p w:rsidR="006F68E6" w:rsidRDefault="00110B1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звіти та презентація результатів завдань (проблемних ситуацій) та досліджень. Протягом семестру студенти мають 6 таких домашніх завдання. Максимальний бал – 6 балів за кожне завдання;</w:t>
      </w:r>
    </w:p>
    <w:p w:rsidR="006F68E6" w:rsidRDefault="00110B1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поточна контроль</w:t>
      </w:r>
      <w:r w:rsidR="005234F2">
        <w:rPr>
          <w:rFonts w:ascii="Times New Roman" w:eastAsia="Times New Roman" w:hAnsi="Times New Roman"/>
          <w:sz w:val="24"/>
          <w:szCs w:val="24"/>
        </w:rPr>
        <w:t>на робота</w:t>
      </w:r>
      <w:r>
        <w:rPr>
          <w:rFonts w:ascii="Times New Roman" w:eastAsia="Times New Roman" w:hAnsi="Times New Roman"/>
          <w:sz w:val="24"/>
          <w:szCs w:val="24"/>
        </w:rPr>
        <w:t>. Протягом семестру студенти мають 2 такі контрольні роботи</w:t>
      </w:r>
      <w:r w:rsidR="005234F2" w:rsidRPr="005234F2">
        <w:rPr>
          <w:rFonts w:ascii="Times New Roman" w:eastAsia="Times New Roman" w:hAnsi="Times New Roman"/>
          <w:sz w:val="24"/>
          <w:szCs w:val="24"/>
          <w:lang w:val="ru-RU"/>
        </w:rPr>
        <w:t xml:space="preserve"> (</w:t>
      </w:r>
      <w:r w:rsidR="005234F2">
        <w:rPr>
          <w:rFonts w:ascii="Times New Roman" w:eastAsia="Times New Roman" w:hAnsi="Times New Roman"/>
          <w:sz w:val="24"/>
          <w:szCs w:val="24"/>
        </w:rPr>
        <w:t>за темами 1- 2 та темами 3 – 5 відповідно)</w:t>
      </w:r>
      <w:r>
        <w:rPr>
          <w:rFonts w:ascii="Times New Roman" w:eastAsia="Times New Roman" w:hAnsi="Times New Roman"/>
          <w:sz w:val="24"/>
          <w:szCs w:val="24"/>
        </w:rPr>
        <w:t>. Максимальний бал – 6 балів;</w:t>
      </w:r>
    </w:p>
    <w:p w:rsidR="006F68E6" w:rsidRDefault="00110B1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підсумкова контрольна робота, вона включає всі теми навчальної дисципліни (теми 1 – 7). Структура цієї роботи: 1) одне теоретичне завдання / кейс / ситуація (максимальна оцінка – 8 балів); десять запитань з відкритим тестом (максимальна оцінка за кожне питання – 1 бали). Максимальний бал – 18 балів.</w:t>
      </w:r>
    </w:p>
    <w:p w:rsidR="006F68E6" w:rsidRDefault="00110B18">
      <w:pPr>
        <w:widowControl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b/>
          <w:sz w:val="24"/>
          <w:szCs w:val="24"/>
        </w:rPr>
        <w:t>Підсумковий/семестровий контроль</w:t>
      </w:r>
      <w:r>
        <w:rPr>
          <w:rFonts w:ascii="Times New Roman" w:eastAsia="Times New Roman" w:hAnsi="Times New Roman"/>
          <w:sz w:val="24"/>
          <w:szCs w:val="24"/>
        </w:rPr>
        <w:t xml:space="preserve"> знань та компетентностей студентів з навчальної дисципліни проводиться у формі семестрового диференційованого заліку, завданням якого є перевірка розуміння студентом програмного матеріалу в цілому, логіки та взаємозв'язків між окремими розділами, здатності творчого використання накопичених знань, вміння формулювати своє ставлення до певної проблеми навчальної дисципліни тощо. </w:t>
      </w:r>
    </w:p>
    <w:p w:rsidR="006F68E6" w:rsidRDefault="00110B1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Під час семестрового контролю у формі диференційованого заліку підсумкова кількість балів з навчальної дисципліни (максимум – 100 балів) визначається як сума (проста) балів за результати успішності студента при поточному контролі.</w:t>
      </w:r>
    </w:p>
    <w:p w:rsidR="006F68E6" w:rsidRDefault="00110B1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Студента слід вважати атестованим, якщо сума балів, одержаних за результатами підсумкової/семестрової перевірки успішності, дорівнює або перевищує 60. </w:t>
      </w:r>
    </w:p>
    <w:p w:rsidR="006F68E6" w:rsidRDefault="00110B1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Сумарний результат у балах за семестр складає: "60 і більше балів – зараховано", "59 і менше балів – не зараховано" та заноситься у залікову "Відомість обліку успішності" навчальної дисципліни. </w:t>
      </w:r>
    </w:p>
    <w:p w:rsidR="006F68E6" w:rsidRDefault="006F68E6">
      <w:pPr>
        <w:widowControl w:val="0"/>
        <w:spacing w:after="0" w:line="240" w:lineRule="auto"/>
        <w:jc w:val="center"/>
        <w:rPr>
          <w:rFonts w:ascii="Times New Roman" w:eastAsia="Times New Roman" w:hAnsi="Times New Roman"/>
          <w:b/>
          <w:sz w:val="24"/>
          <w:szCs w:val="24"/>
        </w:rPr>
      </w:pPr>
    </w:p>
    <w:p w:rsidR="006F68E6" w:rsidRDefault="00110B18">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Шкала оцінювання: національна та ЄКТС</w:t>
      </w:r>
    </w:p>
    <w:tbl>
      <w:tblPr>
        <w:tblStyle w:val="aff"/>
        <w:tblW w:w="96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52"/>
        <w:gridCol w:w="992"/>
        <w:gridCol w:w="3685"/>
        <w:gridCol w:w="2410"/>
      </w:tblGrid>
      <w:tr w:rsidR="006F68E6">
        <w:trPr>
          <w:trHeight w:val="450"/>
          <w:jc w:val="center"/>
        </w:trPr>
        <w:tc>
          <w:tcPr>
            <w:tcW w:w="2552" w:type="dxa"/>
            <w:vMerge w:val="restart"/>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Сума балів за всі види навчальної діяльності</w:t>
            </w:r>
          </w:p>
        </w:tc>
        <w:tc>
          <w:tcPr>
            <w:tcW w:w="992" w:type="dxa"/>
            <w:vMerge w:val="restart"/>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Оцінка</w:t>
            </w:r>
          </w:p>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ЄКТС</w:t>
            </w:r>
          </w:p>
        </w:tc>
        <w:tc>
          <w:tcPr>
            <w:tcW w:w="6095" w:type="dxa"/>
            <w:gridSpan w:val="2"/>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Оцінка за національною шкалою</w:t>
            </w:r>
          </w:p>
        </w:tc>
      </w:tr>
      <w:tr w:rsidR="006F68E6">
        <w:trPr>
          <w:trHeight w:val="450"/>
          <w:jc w:val="center"/>
        </w:trPr>
        <w:tc>
          <w:tcPr>
            <w:tcW w:w="2552"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c>
          <w:tcPr>
            <w:tcW w:w="992"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c>
          <w:tcPr>
            <w:tcW w:w="3685"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для екзамену, курсового проекту (роботи), практики</w:t>
            </w:r>
          </w:p>
        </w:tc>
        <w:tc>
          <w:tcPr>
            <w:tcW w:w="2410"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для заліку</w:t>
            </w:r>
          </w:p>
        </w:tc>
      </w:tr>
      <w:tr w:rsidR="006F68E6">
        <w:trPr>
          <w:trHeight w:val="264"/>
          <w:jc w:val="center"/>
        </w:trPr>
        <w:tc>
          <w:tcPr>
            <w:tcW w:w="2552"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90 – 100</w:t>
            </w:r>
          </w:p>
        </w:tc>
        <w:tc>
          <w:tcPr>
            <w:tcW w:w="992" w:type="dxa"/>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А</w:t>
            </w:r>
          </w:p>
        </w:tc>
        <w:tc>
          <w:tcPr>
            <w:tcW w:w="3685"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відмінно</w:t>
            </w:r>
          </w:p>
        </w:tc>
        <w:tc>
          <w:tcPr>
            <w:tcW w:w="2410" w:type="dxa"/>
            <w:vMerge w:val="restart"/>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зараховано</w:t>
            </w:r>
          </w:p>
        </w:tc>
      </w:tr>
      <w:tr w:rsidR="006F68E6">
        <w:trPr>
          <w:trHeight w:val="194"/>
          <w:jc w:val="center"/>
        </w:trPr>
        <w:tc>
          <w:tcPr>
            <w:tcW w:w="2552"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82 – 89</w:t>
            </w:r>
          </w:p>
        </w:tc>
        <w:tc>
          <w:tcPr>
            <w:tcW w:w="992" w:type="dxa"/>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w:t>
            </w:r>
          </w:p>
        </w:tc>
        <w:tc>
          <w:tcPr>
            <w:tcW w:w="3685" w:type="dxa"/>
            <w:vMerge w:val="restart"/>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добре</w:t>
            </w:r>
          </w:p>
        </w:tc>
        <w:tc>
          <w:tcPr>
            <w:tcW w:w="2410"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r>
      <w:tr w:rsidR="006F68E6">
        <w:trPr>
          <w:trHeight w:val="60"/>
          <w:jc w:val="center"/>
        </w:trPr>
        <w:tc>
          <w:tcPr>
            <w:tcW w:w="2552"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74 – 81</w:t>
            </w:r>
          </w:p>
        </w:tc>
        <w:tc>
          <w:tcPr>
            <w:tcW w:w="992" w:type="dxa"/>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w:t>
            </w:r>
          </w:p>
        </w:tc>
        <w:tc>
          <w:tcPr>
            <w:tcW w:w="3685"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c>
          <w:tcPr>
            <w:tcW w:w="2410"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r>
      <w:tr w:rsidR="006F68E6">
        <w:trPr>
          <w:jc w:val="center"/>
        </w:trPr>
        <w:tc>
          <w:tcPr>
            <w:tcW w:w="2552"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64 – 73</w:t>
            </w:r>
          </w:p>
        </w:tc>
        <w:tc>
          <w:tcPr>
            <w:tcW w:w="992" w:type="dxa"/>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D</w:t>
            </w:r>
          </w:p>
        </w:tc>
        <w:tc>
          <w:tcPr>
            <w:tcW w:w="3685" w:type="dxa"/>
            <w:vMerge w:val="restart"/>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задовільно</w:t>
            </w:r>
          </w:p>
        </w:tc>
        <w:tc>
          <w:tcPr>
            <w:tcW w:w="2410"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r>
      <w:tr w:rsidR="006F68E6">
        <w:trPr>
          <w:jc w:val="center"/>
        </w:trPr>
        <w:tc>
          <w:tcPr>
            <w:tcW w:w="2552"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 – 63</w:t>
            </w:r>
          </w:p>
        </w:tc>
        <w:tc>
          <w:tcPr>
            <w:tcW w:w="992" w:type="dxa"/>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E</w:t>
            </w:r>
          </w:p>
        </w:tc>
        <w:tc>
          <w:tcPr>
            <w:tcW w:w="3685"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c>
          <w:tcPr>
            <w:tcW w:w="2410"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r>
      <w:tr w:rsidR="006F68E6">
        <w:trPr>
          <w:jc w:val="center"/>
        </w:trPr>
        <w:tc>
          <w:tcPr>
            <w:tcW w:w="2552"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 – 59</w:t>
            </w:r>
          </w:p>
        </w:tc>
        <w:tc>
          <w:tcPr>
            <w:tcW w:w="992" w:type="dxa"/>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FX</w:t>
            </w:r>
          </w:p>
        </w:tc>
        <w:tc>
          <w:tcPr>
            <w:tcW w:w="3685" w:type="dxa"/>
            <w:vMerge w:val="restart"/>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незадовільно</w:t>
            </w:r>
          </w:p>
        </w:tc>
        <w:tc>
          <w:tcPr>
            <w:tcW w:w="2410" w:type="dxa"/>
            <w:vMerge w:val="restart"/>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не зараховано</w:t>
            </w:r>
          </w:p>
        </w:tc>
      </w:tr>
      <w:tr w:rsidR="006F68E6">
        <w:trPr>
          <w:trHeight w:val="60"/>
          <w:jc w:val="center"/>
        </w:trPr>
        <w:tc>
          <w:tcPr>
            <w:tcW w:w="2552" w:type="dxa"/>
            <w:vAlign w:val="center"/>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 – 34</w:t>
            </w:r>
          </w:p>
        </w:tc>
        <w:tc>
          <w:tcPr>
            <w:tcW w:w="992" w:type="dxa"/>
          </w:tcPr>
          <w:p w:rsidR="006F68E6" w:rsidRDefault="00110B18">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F</w:t>
            </w:r>
          </w:p>
        </w:tc>
        <w:tc>
          <w:tcPr>
            <w:tcW w:w="3685"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c>
          <w:tcPr>
            <w:tcW w:w="2410"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sz w:val="24"/>
                <w:szCs w:val="24"/>
              </w:rPr>
            </w:pPr>
          </w:p>
        </w:tc>
      </w:tr>
    </w:tbl>
    <w:p w:rsidR="006F68E6" w:rsidRDefault="006F68E6">
      <w:pPr>
        <w:pStyle w:val="21"/>
        <w:keepNext w:val="0"/>
        <w:widowControl w:val="0"/>
        <w:spacing w:before="0" w:after="0" w:line="240" w:lineRule="auto"/>
        <w:jc w:val="center"/>
        <w:rPr>
          <w:rFonts w:ascii="Times New Roman" w:eastAsia="Times New Roman" w:hAnsi="Times New Roman"/>
          <w:i w:val="0"/>
          <w:sz w:val="24"/>
          <w:szCs w:val="24"/>
        </w:rPr>
      </w:pPr>
    </w:p>
    <w:p w:rsidR="006F68E6" w:rsidRDefault="006F68E6">
      <w:pPr>
        <w:widowControl w:val="0"/>
        <w:pBdr>
          <w:top w:val="nil"/>
          <w:left w:val="nil"/>
          <w:bottom w:val="nil"/>
          <w:right w:val="nil"/>
          <w:between w:val="nil"/>
        </w:pBdr>
        <w:spacing w:before="120" w:after="120" w:line="240" w:lineRule="auto"/>
        <w:jc w:val="center"/>
        <w:rPr>
          <w:rFonts w:ascii="Times New Roman" w:eastAsia="Times New Roman" w:hAnsi="Times New Roman"/>
          <w:b/>
          <w:color w:val="000000"/>
          <w:sz w:val="24"/>
          <w:szCs w:val="24"/>
        </w:rPr>
      </w:pPr>
    </w:p>
    <w:p w:rsidR="006F68E6" w:rsidRDefault="006F68E6">
      <w:pPr>
        <w:widowControl w:val="0"/>
        <w:pBdr>
          <w:top w:val="nil"/>
          <w:left w:val="nil"/>
          <w:bottom w:val="nil"/>
          <w:right w:val="nil"/>
          <w:between w:val="nil"/>
        </w:pBdr>
        <w:spacing w:before="120" w:after="120" w:line="240" w:lineRule="auto"/>
        <w:jc w:val="center"/>
        <w:rPr>
          <w:rFonts w:ascii="Times New Roman" w:eastAsia="Times New Roman" w:hAnsi="Times New Roman"/>
          <w:b/>
          <w:color w:val="000000"/>
          <w:sz w:val="24"/>
          <w:szCs w:val="24"/>
          <w:lang w:val="ru-RU"/>
        </w:rPr>
      </w:pPr>
    </w:p>
    <w:p w:rsidR="00110B18" w:rsidRDefault="00110B18">
      <w:pPr>
        <w:widowControl w:val="0"/>
        <w:pBdr>
          <w:top w:val="nil"/>
          <w:left w:val="nil"/>
          <w:bottom w:val="nil"/>
          <w:right w:val="nil"/>
          <w:between w:val="nil"/>
        </w:pBdr>
        <w:spacing w:before="120" w:after="120" w:line="240" w:lineRule="auto"/>
        <w:jc w:val="center"/>
        <w:rPr>
          <w:rFonts w:ascii="Times New Roman" w:eastAsia="Times New Roman" w:hAnsi="Times New Roman"/>
          <w:b/>
          <w:color w:val="000000"/>
          <w:sz w:val="24"/>
          <w:szCs w:val="24"/>
          <w:lang w:val="ru-RU"/>
        </w:rPr>
      </w:pPr>
    </w:p>
    <w:p w:rsidR="00110B18" w:rsidRPr="00110B18" w:rsidRDefault="00110B18">
      <w:pPr>
        <w:widowControl w:val="0"/>
        <w:pBdr>
          <w:top w:val="nil"/>
          <w:left w:val="nil"/>
          <w:bottom w:val="nil"/>
          <w:right w:val="nil"/>
          <w:between w:val="nil"/>
        </w:pBdr>
        <w:spacing w:before="120" w:after="120" w:line="240" w:lineRule="auto"/>
        <w:jc w:val="center"/>
        <w:rPr>
          <w:rFonts w:ascii="Times New Roman" w:eastAsia="Times New Roman" w:hAnsi="Times New Roman"/>
          <w:b/>
          <w:color w:val="000000"/>
          <w:sz w:val="24"/>
          <w:szCs w:val="24"/>
          <w:lang w:val="ru-RU"/>
        </w:rPr>
      </w:pPr>
    </w:p>
    <w:p w:rsidR="006F68E6" w:rsidRDefault="00110B18">
      <w:pPr>
        <w:widowControl w:val="0"/>
        <w:pBdr>
          <w:top w:val="nil"/>
          <w:left w:val="nil"/>
          <w:bottom w:val="nil"/>
          <w:right w:val="nil"/>
          <w:between w:val="nil"/>
        </w:pBdr>
        <w:spacing w:before="120" w:after="12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Рейтинг-план навчальної дисципліни </w:t>
      </w:r>
    </w:p>
    <w:tbl>
      <w:tblPr>
        <w:tblStyle w:val="aff0"/>
        <w:tblW w:w="99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
        <w:gridCol w:w="1701"/>
        <w:gridCol w:w="4740"/>
        <w:gridCol w:w="1800"/>
        <w:gridCol w:w="840"/>
      </w:tblGrid>
      <w:tr w:rsidR="006F68E6" w:rsidTr="00110B18">
        <w:trPr>
          <w:trHeight w:val="864"/>
        </w:trPr>
        <w:tc>
          <w:tcPr>
            <w:tcW w:w="858" w:type="dxa"/>
            <w:vAlign w:val="center"/>
          </w:tcPr>
          <w:p w:rsidR="006F68E6" w:rsidRDefault="00110B18">
            <w:pPr>
              <w:widowControl w:val="0"/>
              <w:spacing w:after="0"/>
              <w:ind w:left="113" w:right="-93" w:hanging="113"/>
              <w:jc w:val="center"/>
              <w:rPr>
                <w:rFonts w:ascii="Times New Roman" w:eastAsia="Times New Roman" w:hAnsi="Times New Roman"/>
                <w:b/>
                <w:sz w:val="24"/>
                <w:szCs w:val="24"/>
              </w:rPr>
            </w:pPr>
            <w:r>
              <w:rPr>
                <w:rFonts w:ascii="Times New Roman" w:eastAsia="Times New Roman" w:hAnsi="Times New Roman"/>
                <w:b/>
                <w:sz w:val="24"/>
                <w:szCs w:val="24"/>
              </w:rPr>
              <w:t>Тема</w:t>
            </w:r>
          </w:p>
        </w:tc>
        <w:tc>
          <w:tcPr>
            <w:tcW w:w="6441" w:type="dxa"/>
            <w:gridSpan w:val="2"/>
            <w:vAlign w:val="center"/>
          </w:tcPr>
          <w:p w:rsidR="006F68E6" w:rsidRDefault="00110B18">
            <w:pPr>
              <w:widowControl w:val="0"/>
              <w:spacing w:after="0"/>
              <w:jc w:val="center"/>
              <w:rPr>
                <w:rFonts w:ascii="Times New Roman" w:eastAsia="Times New Roman" w:hAnsi="Times New Roman"/>
                <w:b/>
                <w:color w:val="000000"/>
                <w:sz w:val="24"/>
                <w:szCs w:val="24"/>
              </w:rPr>
            </w:pPr>
            <w:r>
              <w:rPr>
                <w:rFonts w:ascii="Times New Roman" w:eastAsia="Times New Roman" w:hAnsi="Times New Roman"/>
                <w:b/>
                <w:sz w:val="24"/>
                <w:szCs w:val="24"/>
              </w:rPr>
              <w:t>Форми та види навчання</w:t>
            </w:r>
          </w:p>
        </w:tc>
        <w:tc>
          <w:tcPr>
            <w:tcW w:w="1800" w:type="dxa"/>
            <w:vAlign w:val="center"/>
          </w:tcPr>
          <w:p w:rsidR="006F68E6" w:rsidRDefault="00110B18">
            <w:pPr>
              <w:widowControl w:val="0"/>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Форми оцінювання</w:t>
            </w:r>
          </w:p>
        </w:tc>
        <w:tc>
          <w:tcPr>
            <w:tcW w:w="840" w:type="dxa"/>
            <w:vAlign w:val="center"/>
          </w:tcPr>
          <w:p w:rsidR="006F68E6" w:rsidRDefault="00110B18">
            <w:pPr>
              <w:widowControl w:val="0"/>
              <w:spacing w:after="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Max бал</w:t>
            </w:r>
          </w:p>
        </w:tc>
      </w:tr>
      <w:tr w:rsidR="00110B18" w:rsidTr="00110B18">
        <w:trPr>
          <w:trHeight w:val="289"/>
        </w:trPr>
        <w:tc>
          <w:tcPr>
            <w:tcW w:w="858" w:type="dxa"/>
            <w:vMerge w:val="restart"/>
            <w:textDirection w:val="btLr"/>
            <w:vAlign w:val="center"/>
          </w:tcPr>
          <w:p w:rsidR="00110B18" w:rsidRDefault="00110B18">
            <w:pPr>
              <w:widowControl w:val="0"/>
              <w:spacing w:after="0" w:line="240" w:lineRule="auto"/>
              <w:ind w:left="-108" w:right="-108"/>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Тема 1. Соціальна відповідальність як чинник стійкого розвитку</w:t>
            </w:r>
          </w:p>
        </w:tc>
        <w:tc>
          <w:tcPr>
            <w:tcW w:w="9081" w:type="dxa"/>
            <w:gridSpan w:val="4"/>
            <w:vAlign w:val="center"/>
          </w:tcPr>
          <w:p w:rsidR="00110B18" w:rsidRDefault="00110B18">
            <w:pPr>
              <w:widowControl w:val="0"/>
              <w:spacing w:after="0"/>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Аудиторна робота</w:t>
            </w:r>
          </w:p>
        </w:tc>
      </w:tr>
      <w:tr w:rsidR="00110B18" w:rsidTr="00110B18">
        <w:trPr>
          <w:trHeight w:val="586"/>
        </w:trPr>
        <w:tc>
          <w:tcPr>
            <w:tcW w:w="858" w:type="dxa"/>
            <w:vMerge/>
            <w:vAlign w:val="center"/>
          </w:tcPr>
          <w:p w:rsidR="00110B18" w:rsidRDefault="00110B18">
            <w:pPr>
              <w:widowControl w:val="0"/>
              <w:pBdr>
                <w:top w:val="nil"/>
                <w:left w:val="nil"/>
                <w:bottom w:val="nil"/>
                <w:right w:val="nil"/>
                <w:between w:val="nil"/>
              </w:pBdr>
              <w:spacing w:after="0"/>
              <w:rPr>
                <w:rFonts w:ascii="Times New Roman" w:eastAsia="Times New Roman" w:hAnsi="Times New Roman"/>
                <w:b/>
                <w:i/>
                <w:color w:val="000000"/>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4740" w:type="dxa"/>
          </w:tcPr>
          <w:p w:rsidR="00110B18" w:rsidRDefault="00922DF3">
            <w:pPr>
              <w:shd w:val="clear" w:color="auto" w:fill="FFFFFF"/>
              <w:spacing w:after="0" w:line="240" w:lineRule="auto"/>
              <w:ind w:firstLine="17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r w:rsidR="00110B18">
              <w:rPr>
                <w:rFonts w:ascii="Times New Roman" w:eastAsia="Times New Roman" w:hAnsi="Times New Roman"/>
                <w:color w:val="000000"/>
                <w:sz w:val="24"/>
                <w:szCs w:val="24"/>
              </w:rPr>
              <w:t>: 1.</w:t>
            </w:r>
            <w:r w:rsidR="00110B18">
              <w:rPr>
                <w:rFonts w:ascii="Times New Roman" w:eastAsia="Times New Roman" w:hAnsi="Times New Roman"/>
                <w:sz w:val="24"/>
                <w:szCs w:val="24"/>
              </w:rPr>
              <w:t xml:space="preserve"> Визначення поняття «соціальна відповідальність». 2. Суть та значення соціальної відповідальності. 3. Складові соціальної відповідальності. </w:t>
            </w:r>
          </w:p>
        </w:tc>
        <w:tc>
          <w:tcPr>
            <w:tcW w:w="1800"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840"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110B18" w:rsidTr="00110B18">
        <w:tc>
          <w:tcPr>
            <w:tcW w:w="858" w:type="dxa"/>
            <w:vMerge/>
            <w:vAlign w:val="center"/>
          </w:tcPr>
          <w:p w:rsidR="00110B18" w:rsidRDefault="00110B18">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Семінарське заняття</w:t>
            </w:r>
          </w:p>
        </w:tc>
        <w:tc>
          <w:tcPr>
            <w:tcW w:w="4740"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Питання для семінара-дискусії: 1.</w:t>
            </w:r>
            <w:r>
              <w:rPr>
                <w:rFonts w:ascii="Times New Roman" w:eastAsia="Times New Roman" w:hAnsi="Times New Roman"/>
                <w:sz w:val="24"/>
                <w:szCs w:val="24"/>
              </w:rPr>
              <w:t xml:space="preserve"> Проект міжнародного стандарту з соціальної відповідальності ISO 26000. 2. Історія розвитку соціальної відповідальності. </w:t>
            </w:r>
          </w:p>
        </w:tc>
        <w:tc>
          <w:tcPr>
            <w:tcW w:w="1800"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840"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110B18" w:rsidTr="00110B18">
        <w:tc>
          <w:tcPr>
            <w:tcW w:w="858" w:type="dxa"/>
            <w:vMerge/>
            <w:vAlign w:val="center"/>
          </w:tcPr>
          <w:p w:rsidR="00110B18" w:rsidRDefault="00110B18">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4740"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Міні-лекція за питаннями:</w:t>
            </w:r>
            <w:r>
              <w:rPr>
                <w:rFonts w:ascii="Times New Roman" w:eastAsia="Times New Roman" w:hAnsi="Times New Roman"/>
                <w:sz w:val="24"/>
                <w:szCs w:val="24"/>
              </w:rPr>
              <w:t xml:space="preserve"> 3. Розвиток СВ в Україні.</w:t>
            </w:r>
          </w:p>
        </w:tc>
        <w:tc>
          <w:tcPr>
            <w:tcW w:w="1800"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840"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110B18" w:rsidTr="00110B18">
        <w:tc>
          <w:tcPr>
            <w:tcW w:w="858" w:type="dxa"/>
            <w:vMerge/>
            <w:vAlign w:val="center"/>
          </w:tcPr>
          <w:p w:rsidR="00110B18" w:rsidRDefault="00110B18">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Семінарське заняття</w:t>
            </w:r>
          </w:p>
        </w:tc>
        <w:tc>
          <w:tcPr>
            <w:tcW w:w="4740"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Питання для семінара-дискусії: 4. </w:t>
            </w:r>
            <w:r>
              <w:rPr>
                <w:rFonts w:ascii="Times New Roman" w:eastAsia="Times New Roman" w:hAnsi="Times New Roman"/>
                <w:sz w:val="24"/>
                <w:szCs w:val="24"/>
              </w:rPr>
              <w:t>Моделі КСВ бізнесу. 5. Соціальна відповідальність людини, держави та суспільства. 6. Соціальна відповідальність у пріоритетах розвитку країни. 7. Соціальна відповідальність як чинник запровадження сталого розвитку.</w:t>
            </w:r>
          </w:p>
        </w:tc>
        <w:tc>
          <w:tcPr>
            <w:tcW w:w="1800"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840"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110B18" w:rsidTr="00110B18">
        <w:tc>
          <w:tcPr>
            <w:tcW w:w="858" w:type="dxa"/>
            <w:vMerge/>
            <w:vAlign w:val="center"/>
          </w:tcPr>
          <w:p w:rsidR="00110B18" w:rsidRDefault="00110B18">
            <w:pPr>
              <w:widowControl w:val="0"/>
              <w:pBdr>
                <w:top w:val="nil"/>
                <w:left w:val="nil"/>
                <w:bottom w:val="nil"/>
                <w:right w:val="nil"/>
                <w:between w:val="nil"/>
              </w:pBdr>
              <w:spacing w:after="0"/>
              <w:ind w:left="113" w:right="113"/>
              <w:jc w:val="center"/>
              <w:rPr>
                <w:rFonts w:ascii="Times New Roman" w:eastAsia="Times New Roman" w:hAnsi="Times New Roman"/>
                <w:color w:val="000000"/>
                <w:sz w:val="24"/>
                <w:szCs w:val="24"/>
              </w:rPr>
            </w:pPr>
          </w:p>
        </w:tc>
        <w:tc>
          <w:tcPr>
            <w:tcW w:w="9081" w:type="dxa"/>
            <w:gridSpan w:val="4"/>
          </w:tcPr>
          <w:p w:rsidR="00110B18" w:rsidRDefault="00110B18">
            <w:pPr>
              <w:widowControl w:val="0"/>
              <w:pBdr>
                <w:top w:val="nil"/>
                <w:left w:val="nil"/>
                <w:bottom w:val="nil"/>
                <w:right w:val="nil"/>
                <w:between w:val="nil"/>
              </w:pBdr>
              <w:spacing w:after="0"/>
              <w:jc w:val="center"/>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Самостійна робота</w:t>
            </w:r>
          </w:p>
        </w:tc>
      </w:tr>
      <w:tr w:rsidR="00110B18" w:rsidTr="00110B18">
        <w:trPr>
          <w:trHeight w:val="1447"/>
        </w:trPr>
        <w:tc>
          <w:tcPr>
            <w:tcW w:w="858" w:type="dxa"/>
            <w:vMerge/>
            <w:vAlign w:val="center"/>
          </w:tcPr>
          <w:p w:rsidR="00110B18" w:rsidRDefault="00110B18">
            <w:pPr>
              <w:widowControl w:val="0"/>
              <w:pBdr>
                <w:top w:val="nil"/>
                <w:left w:val="nil"/>
                <w:bottom w:val="nil"/>
                <w:right w:val="nil"/>
                <w:between w:val="nil"/>
              </w:pBdr>
              <w:spacing w:after="0"/>
              <w:rPr>
                <w:rFonts w:ascii="Times New Roman" w:eastAsia="Times New Roman" w:hAnsi="Times New Roman"/>
                <w:b/>
                <w:i/>
                <w:color w:val="000000"/>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Питання та завдання до самостійного опрацювання </w:t>
            </w:r>
          </w:p>
        </w:tc>
        <w:tc>
          <w:tcPr>
            <w:tcW w:w="4740" w:type="dxa"/>
          </w:tcPr>
          <w:p w:rsidR="00110B18" w:rsidRDefault="00110B18">
            <w:pPr>
              <w:shd w:val="clear" w:color="auto" w:fill="FFFFFF"/>
              <w:spacing w:after="0" w:line="240" w:lineRule="auto"/>
              <w:jc w:val="both"/>
              <w:rPr>
                <w:sz w:val="24"/>
                <w:szCs w:val="24"/>
              </w:rPr>
            </w:pPr>
            <w:r>
              <w:rPr>
                <w:rFonts w:ascii="Times New Roman" w:eastAsia="Times New Roman" w:hAnsi="Times New Roman"/>
                <w:sz w:val="24"/>
                <w:szCs w:val="24"/>
              </w:rPr>
              <w:t>Опрацювання лекційного матеріалу: Міжнародні ініціативи як чинники формування і розвитку соціальної відповідальності. Підготовка до питань семінарського заняття. Головні тренди розвитку соціальної відповідальності.</w:t>
            </w:r>
          </w:p>
        </w:tc>
        <w:tc>
          <w:tcPr>
            <w:tcW w:w="1800" w:type="dxa"/>
          </w:tcPr>
          <w:p w:rsidR="00110B18" w:rsidRDefault="00110B18">
            <w:pPr>
              <w:widowControl w:val="0"/>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Перевірка домашнього завдання</w:t>
            </w:r>
          </w:p>
        </w:tc>
        <w:tc>
          <w:tcPr>
            <w:tcW w:w="840" w:type="dxa"/>
          </w:tcPr>
          <w:p w:rsidR="00110B18" w:rsidRDefault="00110B18">
            <w:pPr>
              <w:widowControl w:val="0"/>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sz w:val="24"/>
                <w:szCs w:val="24"/>
              </w:rPr>
              <w:t>6</w:t>
            </w:r>
          </w:p>
        </w:tc>
      </w:tr>
      <w:tr w:rsidR="006F68E6" w:rsidTr="00110B18">
        <w:tc>
          <w:tcPr>
            <w:tcW w:w="858" w:type="dxa"/>
            <w:vMerge w:val="restart"/>
            <w:textDirection w:val="btLr"/>
            <w:vAlign w:val="center"/>
          </w:tcPr>
          <w:p w:rsidR="006F68E6" w:rsidRDefault="00110B18" w:rsidP="00110B18">
            <w:pPr>
              <w:widowControl w:val="0"/>
              <w:spacing w:after="0" w:line="240" w:lineRule="auto"/>
              <w:ind w:left="113" w:right="113"/>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Тема 2. </w:t>
            </w:r>
            <w:r>
              <w:rPr>
                <w:rFonts w:ascii="Times New Roman" w:eastAsia="Times New Roman" w:hAnsi="Times New Roman"/>
                <w:b/>
                <w:sz w:val="24"/>
                <w:szCs w:val="24"/>
              </w:rPr>
              <w:t>Зовнішня комунікація на засадах соціальної відповідальності.</w:t>
            </w:r>
          </w:p>
        </w:tc>
        <w:tc>
          <w:tcPr>
            <w:tcW w:w="9081" w:type="dxa"/>
            <w:gridSpan w:val="4"/>
          </w:tcPr>
          <w:p w:rsidR="006F68E6" w:rsidRDefault="00110B18">
            <w:pPr>
              <w:widowControl w:val="0"/>
              <w:pBdr>
                <w:top w:val="nil"/>
                <w:left w:val="nil"/>
                <w:bottom w:val="nil"/>
                <w:right w:val="nil"/>
                <w:between w:val="nil"/>
              </w:pBdr>
              <w:spacing w:after="0"/>
              <w:jc w:val="center"/>
              <w:rPr>
                <w:rFonts w:ascii="Times New Roman" w:eastAsia="Times New Roman" w:hAnsi="Times New Roman"/>
                <w:i/>
                <w:color w:val="000000"/>
                <w:sz w:val="24"/>
                <w:szCs w:val="24"/>
              </w:rPr>
            </w:pPr>
            <w:r>
              <w:rPr>
                <w:rFonts w:ascii="Times New Roman" w:eastAsia="Times New Roman" w:hAnsi="Times New Roman"/>
                <w:b/>
                <w:i/>
                <w:color w:val="000000"/>
                <w:sz w:val="24"/>
                <w:szCs w:val="24"/>
              </w:rPr>
              <w:t>Аудиторна робота</w:t>
            </w:r>
          </w:p>
        </w:tc>
      </w:tr>
      <w:tr w:rsidR="006F68E6" w:rsidTr="00110B18">
        <w:trPr>
          <w:trHeight w:val="1300"/>
        </w:trPr>
        <w:tc>
          <w:tcPr>
            <w:tcW w:w="858"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i/>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4740"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Проблемна лекція: 1. </w:t>
            </w:r>
            <w:r>
              <w:rPr>
                <w:rFonts w:ascii="Times New Roman" w:eastAsia="Times New Roman" w:hAnsi="Times New Roman"/>
                <w:sz w:val="24"/>
                <w:szCs w:val="24"/>
              </w:rPr>
              <w:t xml:space="preserve">Міжнародні стандарти прав людини. 2. Поняття та види стейкхолдерів, їх залучення. </w:t>
            </w:r>
          </w:p>
        </w:tc>
        <w:tc>
          <w:tcPr>
            <w:tcW w:w="1800"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840"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1029"/>
        </w:trPr>
        <w:tc>
          <w:tcPr>
            <w:tcW w:w="858"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4740" w:type="dxa"/>
          </w:tcPr>
          <w:p w:rsidR="006F68E6" w:rsidRDefault="00110B1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 за темою : Аналіз заінтересованих сторін компанії</w:t>
            </w:r>
          </w:p>
        </w:tc>
        <w:tc>
          <w:tcPr>
            <w:tcW w:w="1800"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840"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1661"/>
        </w:trPr>
        <w:tc>
          <w:tcPr>
            <w:tcW w:w="858"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4740" w:type="dxa"/>
          </w:tcPr>
          <w:p w:rsidR="006F68E6" w:rsidRDefault="00110B1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 :</w:t>
            </w:r>
            <w:r>
              <w:rPr>
                <w:rFonts w:ascii="Times New Roman" w:eastAsia="Times New Roman" w:hAnsi="Times New Roman"/>
                <w:sz w:val="24"/>
                <w:szCs w:val="24"/>
              </w:rPr>
              <w:t xml:space="preserve"> 3. Визначення територіальних громад.</w:t>
            </w:r>
          </w:p>
        </w:tc>
        <w:tc>
          <w:tcPr>
            <w:tcW w:w="1800"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840"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bl>
    <w:p w:rsidR="006F68E6" w:rsidRDefault="00110B18">
      <w:pPr>
        <w:jc w:val="right"/>
        <w:rPr>
          <w:rFonts w:ascii="Times New Roman" w:eastAsia="Times New Roman" w:hAnsi="Times New Roman"/>
          <w:sz w:val="24"/>
          <w:szCs w:val="24"/>
        </w:rPr>
      </w:pPr>
      <w:r>
        <w:br w:type="page"/>
      </w:r>
      <w:r>
        <w:rPr>
          <w:rFonts w:ascii="Times New Roman" w:eastAsia="Times New Roman" w:hAnsi="Times New Roman"/>
          <w:sz w:val="24"/>
          <w:szCs w:val="24"/>
        </w:rPr>
        <w:t>Продовження табл.1</w:t>
      </w:r>
    </w:p>
    <w:tbl>
      <w:tblPr>
        <w:tblStyle w:val="aff1"/>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701"/>
        <w:gridCol w:w="5245"/>
        <w:gridCol w:w="1559"/>
        <w:gridCol w:w="709"/>
      </w:tblGrid>
      <w:tr w:rsidR="006F68E6" w:rsidTr="00110B18">
        <w:tc>
          <w:tcPr>
            <w:tcW w:w="851"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701" w:type="dxa"/>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245" w:type="dxa"/>
          </w:tcPr>
          <w:p w:rsidR="006F68E6" w:rsidRDefault="00110B1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6F68E6" w:rsidTr="00110B18">
        <w:tc>
          <w:tcPr>
            <w:tcW w:w="851" w:type="dxa"/>
            <w:vMerge w:val="restart"/>
            <w:textDirection w:val="btLr"/>
            <w:vAlign w:val="center"/>
          </w:tcPr>
          <w:p w:rsidR="006F68E6" w:rsidRDefault="00110B18" w:rsidP="00110B18">
            <w:pPr>
              <w:widowControl w:val="0"/>
              <w:spacing w:after="0" w:line="240" w:lineRule="auto"/>
              <w:ind w:left="113" w:right="113"/>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Тема 2. </w:t>
            </w:r>
            <w:r>
              <w:rPr>
                <w:rFonts w:ascii="Times New Roman" w:eastAsia="Times New Roman" w:hAnsi="Times New Roman"/>
                <w:b/>
                <w:sz w:val="24"/>
                <w:szCs w:val="24"/>
              </w:rPr>
              <w:t>Зовнішня комунікація на засадах соціальної відповідальності</w:t>
            </w: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tcPr>
          <w:p w:rsidR="006F68E6" w:rsidRDefault="00110B18">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Практичне заняття за темою : </w:t>
            </w:r>
            <w:r>
              <w:rPr>
                <w:rFonts w:ascii="Times New Roman" w:eastAsia="Times New Roman" w:hAnsi="Times New Roman"/>
                <w:sz w:val="24"/>
                <w:szCs w:val="24"/>
              </w:rPr>
              <w:t>Складання матриці стейкхолдерів</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ind w:left="-108"/>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9214" w:type="dxa"/>
            <w:gridSpan w:val="4"/>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i/>
                <w:color w:val="000000"/>
                <w:sz w:val="24"/>
                <w:szCs w:val="24"/>
              </w:rPr>
            </w:pPr>
            <w:r>
              <w:rPr>
                <w:rFonts w:ascii="Times New Roman" w:eastAsia="Times New Roman" w:hAnsi="Times New Roman"/>
                <w:b/>
                <w:i/>
                <w:color w:val="000000"/>
                <w:sz w:val="24"/>
                <w:szCs w:val="24"/>
              </w:rPr>
              <w:t>Самостійна робота</w:t>
            </w:r>
          </w:p>
        </w:tc>
      </w:tr>
      <w:tr w:rsidR="006F68E6" w:rsidTr="00110B18">
        <w:trPr>
          <w:trHeight w:val="2549"/>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i/>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Питання та завдання до самостійного опрацювання</w:t>
            </w:r>
          </w:p>
        </w:tc>
        <w:tc>
          <w:tcPr>
            <w:tcW w:w="5245" w:type="dxa"/>
          </w:tcPr>
          <w:p w:rsidR="006F68E6" w:rsidRDefault="00110B18">
            <w:pPr>
              <w:widowControl w:val="0"/>
              <w:pBdr>
                <w:top w:val="nil"/>
                <w:left w:val="nil"/>
                <w:bottom w:val="nil"/>
                <w:right w:val="nil"/>
                <w:between w:val="nil"/>
              </w:pBd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Визначення стейкхолдерів компанії, комунікації зі стейкхолдерами, кращі практики діалогу зі стейкхолдерами провідних компаній у сфері КСВ, оцінка діалогу. Загальна декларація прав людини. Міжнародний пакт про економічні, соціальні та культурні права. Міжнародний пакт про громадянські і політичні права. Конвенція про права дитини. Законодавство України у сфері праці як основа КСВ у відносинах з працівниками.</w:t>
            </w:r>
          </w:p>
        </w:tc>
        <w:tc>
          <w:tcPr>
            <w:tcW w:w="1559" w:type="dxa"/>
          </w:tcPr>
          <w:p w:rsidR="006F68E6" w:rsidRDefault="00110B18">
            <w:pPr>
              <w:widowControl w:val="0"/>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Перевірка домашнього завдання</w:t>
            </w:r>
          </w:p>
        </w:tc>
        <w:tc>
          <w:tcPr>
            <w:tcW w:w="709" w:type="dxa"/>
          </w:tcPr>
          <w:p w:rsidR="006F68E6" w:rsidRDefault="00110B18">
            <w:pPr>
              <w:widowControl w:val="0"/>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r>
      <w:tr w:rsidR="006F68E6" w:rsidTr="00110B18">
        <w:tc>
          <w:tcPr>
            <w:tcW w:w="851" w:type="dxa"/>
            <w:vMerge w:val="restart"/>
            <w:textDirection w:val="btLr"/>
            <w:vAlign w:val="center"/>
          </w:tcPr>
          <w:p w:rsidR="006F68E6" w:rsidRDefault="00110B18" w:rsidP="00110B18">
            <w:pPr>
              <w:widowControl w:val="0"/>
              <w:spacing w:after="0" w:line="240" w:lineRule="auto"/>
              <w:ind w:left="113" w:right="113"/>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Тема 3. </w:t>
            </w:r>
            <w:r>
              <w:rPr>
                <w:rFonts w:ascii="Times New Roman" w:eastAsia="Times New Roman" w:hAnsi="Times New Roman"/>
                <w:b/>
                <w:sz w:val="24"/>
                <w:szCs w:val="24"/>
              </w:rPr>
              <w:t>Внутрішня комунікація на засадах соціальної відповідальності.</w:t>
            </w:r>
          </w:p>
        </w:tc>
        <w:tc>
          <w:tcPr>
            <w:tcW w:w="9214" w:type="dxa"/>
            <w:gridSpan w:val="4"/>
          </w:tcPr>
          <w:p w:rsidR="006F68E6" w:rsidRDefault="00110B18">
            <w:pPr>
              <w:widowControl w:val="0"/>
              <w:pBdr>
                <w:top w:val="nil"/>
                <w:left w:val="nil"/>
                <w:bottom w:val="nil"/>
                <w:right w:val="nil"/>
                <w:between w:val="nil"/>
              </w:pBdr>
              <w:spacing w:after="0"/>
              <w:jc w:val="center"/>
              <w:rPr>
                <w:rFonts w:ascii="Times New Roman" w:eastAsia="Times New Roman" w:hAnsi="Times New Roman"/>
                <w:i/>
                <w:color w:val="000000"/>
                <w:sz w:val="24"/>
                <w:szCs w:val="24"/>
              </w:rPr>
            </w:pPr>
            <w:r>
              <w:rPr>
                <w:rFonts w:ascii="Times New Roman" w:eastAsia="Times New Roman" w:hAnsi="Times New Roman"/>
                <w:b/>
                <w:i/>
                <w:color w:val="000000"/>
                <w:sz w:val="24"/>
                <w:szCs w:val="24"/>
              </w:rPr>
              <w:t>Аудиторна робота</w:t>
            </w:r>
          </w:p>
        </w:tc>
      </w:tr>
      <w:tr w:rsidR="006F68E6" w:rsidTr="00110B18">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i/>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Лекція: 1. </w:t>
            </w:r>
            <w:r>
              <w:rPr>
                <w:rFonts w:ascii="Times New Roman" w:eastAsia="Times New Roman" w:hAnsi="Times New Roman"/>
                <w:sz w:val="24"/>
                <w:szCs w:val="24"/>
              </w:rPr>
              <w:t>Поняття соціальної звітності. Корпоративні соціальні звіти: сутність, завдання і структура. Ресурси в сфері соціальної звітності. Процес підготовки звітності.</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 Дослідження звітів сталого розвитку різноманітних компаній</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922DF3" w:rsidP="00922DF3">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Лекція </w:t>
            </w:r>
            <w:r w:rsidR="00110B18">
              <w:rPr>
                <w:rFonts w:ascii="Times New Roman" w:eastAsia="Times New Roman" w:hAnsi="Times New Roman"/>
                <w:color w:val="000000"/>
                <w:sz w:val="24"/>
                <w:szCs w:val="24"/>
              </w:rPr>
              <w:t xml:space="preserve">: 2. </w:t>
            </w:r>
            <w:r w:rsidR="00110B18">
              <w:rPr>
                <w:rFonts w:ascii="Times New Roman" w:eastAsia="Times New Roman" w:hAnsi="Times New Roman"/>
                <w:sz w:val="24"/>
                <w:szCs w:val="24"/>
              </w:rPr>
              <w:t xml:space="preserve">Корпоративні соціальні звіти: сутність, завдання і структура. Ресурси в сфері соціальної звітності. </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744"/>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vMerge w:val="restart"/>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vMerge w:val="restart"/>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 Аудитування соціальної звітності</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1014"/>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vMerge/>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5245" w:type="dxa"/>
            <w:vMerge/>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559" w:type="dxa"/>
            <w:vAlign w:val="center"/>
          </w:tcPr>
          <w:p w:rsidR="006F68E6" w:rsidRDefault="00110B18">
            <w:pPr>
              <w:widowControl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Поточна контрольна робота</w:t>
            </w:r>
          </w:p>
        </w:tc>
        <w:tc>
          <w:tcPr>
            <w:tcW w:w="709" w:type="dxa"/>
            <w:vAlign w:val="center"/>
          </w:tcPr>
          <w:p w:rsidR="006F68E6" w:rsidRDefault="00110B18">
            <w:pPr>
              <w:widowControl w:val="0"/>
              <w:jc w:val="center"/>
              <w:rPr>
                <w:rFonts w:ascii="Times New Roman" w:eastAsia="Times New Roman" w:hAnsi="Times New Roman"/>
                <w:color w:val="000000"/>
                <w:sz w:val="24"/>
                <w:szCs w:val="24"/>
              </w:rPr>
            </w:pPr>
            <w:r>
              <w:rPr>
                <w:rFonts w:ascii="Times New Roman" w:eastAsia="Times New Roman" w:hAnsi="Times New Roman"/>
                <w:sz w:val="24"/>
                <w:szCs w:val="24"/>
              </w:rPr>
              <w:t>6</w:t>
            </w:r>
          </w:p>
        </w:tc>
      </w:tr>
      <w:tr w:rsidR="006F68E6" w:rsidTr="00110B18">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922DF3">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Лекція </w:t>
            </w:r>
            <w:r w:rsidR="00110B18">
              <w:rPr>
                <w:rFonts w:ascii="Times New Roman" w:eastAsia="Times New Roman" w:hAnsi="Times New Roman"/>
                <w:color w:val="000000"/>
                <w:sz w:val="24"/>
                <w:szCs w:val="24"/>
              </w:rPr>
              <w:t xml:space="preserve">: 3. </w:t>
            </w:r>
            <w:r w:rsidR="00110B18">
              <w:rPr>
                <w:rFonts w:ascii="Times New Roman" w:eastAsia="Times New Roman" w:hAnsi="Times New Roman"/>
                <w:sz w:val="24"/>
                <w:szCs w:val="24"/>
              </w:rPr>
              <w:t>Процес підготовки звітності.</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 Аудитування соціальної звітності</w:t>
            </w:r>
          </w:p>
          <w:p w:rsidR="006F68E6" w:rsidRDefault="00110B18">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Робота в малих групах: «Корпоративні соціальні звіти: сутність, завдання і структура». </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9214" w:type="dxa"/>
            <w:gridSpan w:val="4"/>
          </w:tcPr>
          <w:p w:rsidR="006F68E6" w:rsidRDefault="00110B18">
            <w:pPr>
              <w:widowControl w:val="0"/>
              <w:pBdr>
                <w:top w:val="nil"/>
                <w:left w:val="nil"/>
                <w:bottom w:val="nil"/>
                <w:right w:val="nil"/>
                <w:between w:val="nil"/>
              </w:pBdr>
              <w:spacing w:after="0"/>
              <w:jc w:val="center"/>
              <w:rPr>
                <w:rFonts w:ascii="Times New Roman" w:eastAsia="Times New Roman" w:hAnsi="Times New Roman"/>
                <w:i/>
                <w:color w:val="000000"/>
                <w:sz w:val="24"/>
                <w:szCs w:val="24"/>
              </w:rPr>
            </w:pPr>
            <w:r>
              <w:rPr>
                <w:rFonts w:ascii="Times New Roman" w:eastAsia="Times New Roman" w:hAnsi="Times New Roman"/>
                <w:b/>
                <w:i/>
                <w:color w:val="000000"/>
                <w:sz w:val="24"/>
                <w:szCs w:val="24"/>
              </w:rPr>
              <w:t>Самостійна робота</w:t>
            </w:r>
          </w:p>
        </w:tc>
      </w:tr>
      <w:tr w:rsidR="006F68E6" w:rsidTr="00110B18">
        <w:trPr>
          <w:trHeight w:val="1393"/>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i/>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Питання та завдання до самостійного опрацювання</w:t>
            </w:r>
          </w:p>
        </w:tc>
        <w:tc>
          <w:tcPr>
            <w:tcW w:w="5245" w:type="dxa"/>
          </w:tcPr>
          <w:p w:rsidR="006F68E6" w:rsidRDefault="00110B18">
            <w:pPr>
              <w:widowControl w:val="0"/>
              <w:pBdr>
                <w:top w:val="nil"/>
                <w:left w:val="nil"/>
                <w:bottom w:val="nil"/>
                <w:right w:val="nil"/>
                <w:between w:val="nil"/>
              </w:pBd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Опрацювання лекційного матеріалу. Знаходження звітів зі сталого розвитку за допомогою мережі Інтернет. Підготовка до поточної контрольної роботи</w:t>
            </w:r>
          </w:p>
        </w:tc>
        <w:tc>
          <w:tcPr>
            <w:tcW w:w="1559" w:type="dxa"/>
          </w:tcPr>
          <w:p w:rsidR="006F68E6" w:rsidRDefault="00110B18">
            <w:pPr>
              <w:widowControl w:val="0"/>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Перевірка домашнього завдання</w:t>
            </w:r>
          </w:p>
        </w:tc>
        <w:tc>
          <w:tcPr>
            <w:tcW w:w="709" w:type="dxa"/>
          </w:tcPr>
          <w:p w:rsidR="006F68E6" w:rsidRDefault="00110B18">
            <w:pPr>
              <w:widowControl w:val="0"/>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r>
    </w:tbl>
    <w:p w:rsidR="006F68E6" w:rsidRDefault="00110B18">
      <w:pPr>
        <w:spacing w:line="240" w:lineRule="auto"/>
        <w:jc w:val="right"/>
        <w:rPr>
          <w:rFonts w:ascii="Times New Roman" w:eastAsia="Times New Roman" w:hAnsi="Times New Roman"/>
          <w:sz w:val="24"/>
          <w:szCs w:val="24"/>
        </w:rPr>
      </w:pPr>
      <w:r>
        <w:br w:type="page"/>
      </w:r>
      <w:r>
        <w:rPr>
          <w:rFonts w:ascii="Times New Roman" w:eastAsia="Times New Roman" w:hAnsi="Times New Roman"/>
          <w:sz w:val="24"/>
          <w:szCs w:val="24"/>
        </w:rPr>
        <w:t>Продовження табл.1</w:t>
      </w:r>
    </w:p>
    <w:tbl>
      <w:tblPr>
        <w:tblStyle w:val="aff2"/>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701"/>
        <w:gridCol w:w="5245"/>
        <w:gridCol w:w="1559"/>
        <w:gridCol w:w="709"/>
      </w:tblGrid>
      <w:tr w:rsidR="006F68E6" w:rsidTr="00110B18">
        <w:tc>
          <w:tcPr>
            <w:tcW w:w="851"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701" w:type="dxa"/>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245" w:type="dxa"/>
          </w:tcPr>
          <w:p w:rsidR="006F68E6" w:rsidRDefault="00110B1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6F68E6" w:rsidTr="00110B18">
        <w:trPr>
          <w:trHeight w:val="345"/>
        </w:trPr>
        <w:tc>
          <w:tcPr>
            <w:tcW w:w="851" w:type="dxa"/>
            <w:vMerge w:val="restart"/>
            <w:textDirection w:val="btLr"/>
            <w:vAlign w:val="center"/>
          </w:tcPr>
          <w:p w:rsidR="006F68E6" w:rsidRDefault="00110B18" w:rsidP="00110B18">
            <w:pPr>
              <w:widowControl w:val="0"/>
              <w:spacing w:after="0" w:line="240" w:lineRule="auto"/>
              <w:ind w:left="113" w:right="113"/>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Тема 4. Соціальне партнерство як інструмент формування соціальної відповідальності</w:t>
            </w:r>
          </w:p>
          <w:p w:rsidR="006F68E6" w:rsidRDefault="006F68E6" w:rsidP="00110B18">
            <w:pPr>
              <w:widowControl w:val="0"/>
              <w:spacing w:after="0" w:line="240" w:lineRule="auto"/>
              <w:ind w:left="113" w:right="113"/>
              <w:jc w:val="center"/>
              <w:rPr>
                <w:rFonts w:ascii="Times New Roman" w:eastAsia="Times New Roman" w:hAnsi="Times New Roman"/>
                <w:b/>
                <w:color w:val="000000"/>
                <w:sz w:val="24"/>
                <w:szCs w:val="24"/>
              </w:rPr>
            </w:pPr>
          </w:p>
        </w:tc>
        <w:tc>
          <w:tcPr>
            <w:tcW w:w="9214" w:type="dxa"/>
            <w:gridSpan w:val="4"/>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Аудиторна робота</w:t>
            </w:r>
          </w:p>
        </w:tc>
      </w:tr>
      <w:tr w:rsidR="006F68E6" w:rsidTr="00110B18">
        <w:trPr>
          <w:trHeight w:val="286"/>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110B18">
            <w:pPr>
              <w:tabs>
                <w:tab w:val="left" w:pos="0"/>
              </w:tabs>
              <w:spacing w:after="0" w:line="240" w:lineRule="auto"/>
              <w:ind w:firstLine="175"/>
              <w:jc w:val="both"/>
              <w:rPr>
                <w:rFonts w:ascii="Times New Roman" w:eastAsia="Times New Roman" w:hAnsi="Times New Roman"/>
                <w:color w:val="000000"/>
                <w:sz w:val="24"/>
                <w:szCs w:val="24"/>
              </w:rPr>
            </w:pPr>
            <w:r>
              <w:rPr>
                <w:rFonts w:ascii="Times New Roman" w:eastAsia="Times New Roman" w:hAnsi="Times New Roman"/>
                <w:sz w:val="24"/>
                <w:szCs w:val="24"/>
              </w:rPr>
              <w:t>Лекція: 1. Рівні соціального партнерства, механізм соціального партнерства. 2. Основні суб’єкти в системі соціального партнерства. 3. Соціальне партнерство та регулювання соціально-трудових відносин</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971"/>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tcPr>
          <w:p w:rsidR="006F68E6" w:rsidRDefault="00110B18">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Кейс:</w:t>
            </w:r>
            <w:r>
              <w:rPr>
                <w:rFonts w:ascii="Times New Roman" w:eastAsia="Times New Roman" w:hAnsi="Times New Roman"/>
                <w:i/>
                <w:sz w:val="24"/>
                <w:szCs w:val="24"/>
              </w:rPr>
              <w:t xml:space="preserve"> </w:t>
            </w:r>
            <w:r>
              <w:rPr>
                <w:rFonts w:ascii="Times New Roman" w:eastAsia="Times New Roman" w:hAnsi="Times New Roman"/>
                <w:sz w:val="24"/>
                <w:szCs w:val="24"/>
              </w:rPr>
              <w:t>Розробка напрямів посилення соціальної відповідальності суб'єктів суспільного розвитку через соціальне партнерство</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560"/>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110B18">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Проблемна лекція 4. Соціальне партнерство як метод вирішення соціальних конфліктів на різких рівнях управління підприємством</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560"/>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vMerge w:val="restart"/>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vMerge w:val="restart"/>
          </w:tcPr>
          <w:p w:rsidR="006F68E6" w:rsidRDefault="00110B18">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Продовження роботи з кейсом:</w:t>
            </w:r>
            <w:r>
              <w:rPr>
                <w:rFonts w:ascii="Times New Roman" w:eastAsia="Times New Roman" w:hAnsi="Times New Roman"/>
                <w:i/>
                <w:sz w:val="24"/>
                <w:szCs w:val="24"/>
              </w:rPr>
              <w:t xml:space="preserve"> </w:t>
            </w:r>
            <w:r>
              <w:rPr>
                <w:rFonts w:ascii="Times New Roman" w:eastAsia="Times New Roman" w:hAnsi="Times New Roman"/>
                <w:sz w:val="24"/>
                <w:szCs w:val="24"/>
              </w:rPr>
              <w:t>Розробка напрямів посилення соціальної відповідальності суб'єктів суспільного розвитку через соціальне партнерство</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964"/>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vMerge/>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5245" w:type="dxa"/>
            <w:vMerge/>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559" w:type="dxa"/>
            <w:vAlign w:val="center"/>
          </w:tcPr>
          <w:p w:rsidR="006F68E6" w:rsidRDefault="00110B18">
            <w:pPr>
              <w:widowControl w:val="0"/>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Поточна контрольна робота</w:t>
            </w:r>
          </w:p>
        </w:tc>
        <w:tc>
          <w:tcPr>
            <w:tcW w:w="709" w:type="dxa"/>
            <w:vAlign w:val="center"/>
          </w:tcPr>
          <w:p w:rsidR="006F68E6" w:rsidRDefault="00110B18">
            <w:pPr>
              <w:widowControl w:val="0"/>
              <w:spacing w:line="240" w:lineRule="auto"/>
              <w:jc w:val="center"/>
              <w:rPr>
                <w:rFonts w:ascii="Times New Roman" w:eastAsia="Times New Roman" w:hAnsi="Times New Roman"/>
                <w:color w:val="000000"/>
                <w:sz w:val="24"/>
                <w:szCs w:val="24"/>
              </w:rPr>
            </w:pPr>
            <w:r>
              <w:rPr>
                <w:rFonts w:ascii="Times New Roman" w:eastAsia="Times New Roman" w:hAnsi="Times New Roman"/>
                <w:sz w:val="24"/>
                <w:szCs w:val="24"/>
              </w:rPr>
              <w:t>6</w:t>
            </w:r>
          </w:p>
        </w:tc>
      </w:tr>
      <w:tr w:rsidR="006F68E6" w:rsidTr="00110B18">
        <w:trPr>
          <w:trHeight w:val="560"/>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9214" w:type="dxa"/>
            <w:gridSpan w:val="4"/>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b/>
                <w:i/>
                <w:sz w:val="24"/>
                <w:szCs w:val="24"/>
              </w:rPr>
              <w:t>Самостійна робота</w:t>
            </w:r>
          </w:p>
        </w:tc>
      </w:tr>
      <w:tr w:rsidR="006F68E6" w:rsidTr="00110B18">
        <w:trPr>
          <w:trHeight w:val="711"/>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Питання та завдання до самостійного опрацювання</w:t>
            </w:r>
          </w:p>
        </w:tc>
        <w:tc>
          <w:tcPr>
            <w:tcW w:w="5245" w:type="dxa"/>
          </w:tcPr>
          <w:p w:rsidR="006F68E6" w:rsidRDefault="00110B18">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Опрацювання лекційного матеріалу. Регулювання відносин у сфері праці на принципах соціального партнерства та соціально відповідальної поведінки.</w:t>
            </w:r>
          </w:p>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rPr>
              <w:t>Підготовка до поточної контрольної роботи</w:t>
            </w:r>
          </w:p>
        </w:tc>
        <w:tc>
          <w:tcPr>
            <w:tcW w:w="1559" w:type="dxa"/>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Перевірка домашнього завдання</w:t>
            </w:r>
          </w:p>
        </w:tc>
        <w:tc>
          <w:tcPr>
            <w:tcW w:w="709" w:type="dxa"/>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r>
      <w:tr w:rsidR="006F68E6" w:rsidTr="00110B18">
        <w:trPr>
          <w:trHeight w:val="486"/>
        </w:trPr>
        <w:tc>
          <w:tcPr>
            <w:tcW w:w="851" w:type="dxa"/>
            <w:vMerge w:val="restart"/>
            <w:textDirection w:val="btLr"/>
            <w:vAlign w:val="center"/>
          </w:tcPr>
          <w:p w:rsidR="006F68E6" w:rsidRDefault="00110B18" w:rsidP="00110B18">
            <w:pPr>
              <w:shd w:val="clear" w:color="auto" w:fill="FFFFFF"/>
              <w:spacing w:after="0" w:line="240" w:lineRule="auto"/>
              <w:ind w:right="113" w:firstLine="720"/>
              <w:jc w:val="center"/>
              <w:rPr>
                <w:rFonts w:ascii="Times New Roman" w:eastAsia="Times New Roman" w:hAnsi="Times New Roman"/>
                <w:b/>
                <w:color w:val="000000"/>
                <w:sz w:val="24"/>
                <w:szCs w:val="24"/>
              </w:rPr>
            </w:pPr>
            <w:r>
              <w:rPr>
                <w:rFonts w:ascii="Times New Roman" w:eastAsia="Times New Roman" w:hAnsi="Times New Roman"/>
                <w:b/>
                <w:sz w:val="24"/>
                <w:szCs w:val="24"/>
              </w:rPr>
              <w:t>Тема 5. Екологічна компонента соціальної відповідальності</w:t>
            </w:r>
          </w:p>
        </w:tc>
        <w:tc>
          <w:tcPr>
            <w:tcW w:w="9214" w:type="dxa"/>
            <w:gridSpan w:val="4"/>
          </w:tcPr>
          <w:p w:rsidR="006F68E6" w:rsidRDefault="00110B18">
            <w:pPr>
              <w:widowControl w:val="0"/>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Аудиторна робота</w:t>
            </w:r>
          </w:p>
        </w:tc>
      </w:tr>
      <w:tr w:rsidR="006F68E6" w:rsidTr="00110B18">
        <w:trPr>
          <w:trHeight w:val="1052"/>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110B18">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rPr>
              <w:t>Лекція: 1.</w:t>
            </w:r>
            <w:r>
              <w:rPr>
                <w:rFonts w:ascii="Times New Roman" w:eastAsia="Times New Roman" w:hAnsi="Times New Roman"/>
                <w:sz w:val="24"/>
                <w:szCs w:val="24"/>
              </w:rPr>
              <w:t>Сутність та значення відповідального ставлення до довкілля. 2. Екологічний менеджмент як інструмент реалізації соціальної відповідальності.</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1052"/>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Семінарське заняття</w:t>
            </w:r>
          </w:p>
        </w:tc>
        <w:tc>
          <w:tcPr>
            <w:tcW w:w="5245"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Питання для семінара-дискусії: 1.</w:t>
            </w:r>
            <w:r>
              <w:rPr>
                <w:rFonts w:ascii="Times New Roman" w:eastAsia="Times New Roman" w:hAnsi="Times New Roman"/>
                <w:sz w:val="24"/>
                <w:szCs w:val="24"/>
              </w:rPr>
              <w:t xml:space="preserve"> Превентивний підхід до вирішення екологічних проблем. 2. Функції та рівні екологічної відповідальності.</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1052"/>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110B18">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Лекція: 3. </w:t>
            </w:r>
            <w:r>
              <w:rPr>
                <w:rFonts w:ascii="Times New Roman" w:eastAsia="Times New Roman" w:hAnsi="Times New Roman"/>
                <w:sz w:val="24"/>
                <w:szCs w:val="24"/>
              </w:rPr>
              <w:t>Міжнародні документи та ініціативи щодо навколишнього середовища</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bl>
    <w:p w:rsidR="006F68E6" w:rsidRDefault="00110B18">
      <w:pPr>
        <w:spacing w:after="0" w:line="240" w:lineRule="auto"/>
        <w:jc w:val="right"/>
        <w:rPr>
          <w:rFonts w:ascii="Times New Roman" w:eastAsia="Times New Roman" w:hAnsi="Times New Roman"/>
          <w:sz w:val="24"/>
          <w:szCs w:val="24"/>
        </w:rPr>
      </w:pPr>
      <w:r>
        <w:br w:type="page"/>
      </w:r>
      <w:r>
        <w:rPr>
          <w:rFonts w:ascii="Times New Roman" w:eastAsia="Times New Roman" w:hAnsi="Times New Roman"/>
          <w:sz w:val="24"/>
          <w:szCs w:val="24"/>
        </w:rPr>
        <w:t>Продовження табл.1</w:t>
      </w:r>
    </w:p>
    <w:tbl>
      <w:tblPr>
        <w:tblStyle w:val="aff3"/>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701"/>
        <w:gridCol w:w="5245"/>
        <w:gridCol w:w="1559"/>
        <w:gridCol w:w="709"/>
      </w:tblGrid>
      <w:tr w:rsidR="006F68E6" w:rsidTr="00110B18">
        <w:tc>
          <w:tcPr>
            <w:tcW w:w="851"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701" w:type="dxa"/>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245" w:type="dxa"/>
          </w:tcPr>
          <w:p w:rsidR="006F68E6" w:rsidRDefault="00110B1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6F68E6" w:rsidTr="00110B18">
        <w:trPr>
          <w:trHeight w:val="1052"/>
        </w:trPr>
        <w:tc>
          <w:tcPr>
            <w:tcW w:w="851" w:type="dxa"/>
            <w:vMerge w:val="restart"/>
            <w:textDirection w:val="btLr"/>
            <w:vAlign w:val="center"/>
          </w:tcPr>
          <w:p w:rsidR="006F68E6" w:rsidRDefault="00110B18" w:rsidP="00110B18">
            <w:pPr>
              <w:shd w:val="clear" w:color="auto" w:fill="FFFFFF"/>
              <w:spacing w:after="0" w:line="240" w:lineRule="auto"/>
              <w:ind w:right="113" w:firstLine="720"/>
              <w:jc w:val="center"/>
              <w:rPr>
                <w:rFonts w:ascii="Times New Roman" w:eastAsia="Times New Roman" w:hAnsi="Times New Roman"/>
                <w:b/>
                <w:color w:val="000000"/>
                <w:sz w:val="24"/>
                <w:szCs w:val="24"/>
              </w:rPr>
            </w:pPr>
            <w:r>
              <w:rPr>
                <w:rFonts w:ascii="Times New Roman" w:eastAsia="Times New Roman" w:hAnsi="Times New Roman"/>
                <w:b/>
                <w:sz w:val="24"/>
                <w:szCs w:val="24"/>
              </w:rPr>
              <w:t>Тема 5. Екологічна компонента соціальної відповідальності</w:t>
            </w: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Семінарське заняття</w:t>
            </w:r>
          </w:p>
        </w:tc>
        <w:tc>
          <w:tcPr>
            <w:tcW w:w="5245"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Питання для семінара-дискусії: 3. </w:t>
            </w:r>
            <w:r>
              <w:rPr>
                <w:rFonts w:ascii="Times New Roman" w:eastAsia="Times New Roman" w:hAnsi="Times New Roman"/>
                <w:sz w:val="24"/>
                <w:szCs w:val="24"/>
              </w:rPr>
              <w:t>Захист навколишнього середовища. 4. Український досвід впровадження принципів екологічної відповідальності.</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782"/>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110B18">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Проблемна лекція:4.</w:t>
            </w:r>
            <w:r>
              <w:rPr>
                <w:rFonts w:ascii="Times New Roman" w:eastAsia="Times New Roman" w:hAnsi="Times New Roman"/>
                <w:i/>
                <w:sz w:val="24"/>
                <w:szCs w:val="24"/>
              </w:rPr>
              <w:t xml:space="preserve"> </w:t>
            </w:r>
            <w:r>
              <w:rPr>
                <w:rFonts w:ascii="Times New Roman" w:eastAsia="Times New Roman" w:hAnsi="Times New Roman"/>
                <w:sz w:val="24"/>
                <w:szCs w:val="24"/>
              </w:rPr>
              <w:t>Міжнародні стандарти з питання екоменеджменту в Україні</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1052"/>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Семінарське заняття</w:t>
            </w:r>
          </w:p>
        </w:tc>
        <w:tc>
          <w:tcPr>
            <w:tcW w:w="5245" w:type="dxa"/>
          </w:tcPr>
          <w:p w:rsidR="006F68E6" w:rsidRDefault="00110B18">
            <w:pPr>
              <w:spacing w:after="0" w:line="240" w:lineRule="auto"/>
              <w:ind w:firstLine="176"/>
              <w:jc w:val="both"/>
              <w:rPr>
                <w:rFonts w:ascii="Times New Roman" w:eastAsia="Times New Roman" w:hAnsi="Times New Roman"/>
                <w:i/>
                <w:sz w:val="24"/>
                <w:szCs w:val="24"/>
              </w:rPr>
            </w:pPr>
            <w:r>
              <w:rPr>
                <w:rFonts w:ascii="Times New Roman" w:eastAsia="Times New Roman" w:hAnsi="Times New Roman"/>
                <w:color w:val="000000"/>
                <w:sz w:val="24"/>
                <w:szCs w:val="24"/>
              </w:rPr>
              <w:t>Питання для семінара-дискусії: 5. Законодавство України про охорону навколишнього середовища.</w:t>
            </w:r>
            <w:r>
              <w:rPr>
                <w:rFonts w:ascii="Times New Roman" w:eastAsia="Times New Roman" w:hAnsi="Times New Roman"/>
                <w:sz w:val="24"/>
                <w:szCs w:val="24"/>
              </w:rPr>
              <w:t xml:space="preserve"> 6. Міжнародний досвід впровадження принципів екологічної відповідальності.</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408"/>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9214" w:type="dxa"/>
            <w:gridSpan w:val="4"/>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b/>
                <w:i/>
                <w:sz w:val="24"/>
                <w:szCs w:val="24"/>
              </w:rPr>
              <w:t>Самостійна робота</w:t>
            </w:r>
          </w:p>
        </w:tc>
      </w:tr>
      <w:tr w:rsidR="006F68E6" w:rsidTr="00110B18">
        <w:trPr>
          <w:trHeight w:val="1052"/>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Питання та завдання до самостійного опрацювання </w:t>
            </w:r>
          </w:p>
        </w:tc>
        <w:tc>
          <w:tcPr>
            <w:tcW w:w="5245" w:type="dxa"/>
          </w:tcPr>
          <w:p w:rsidR="006F68E6" w:rsidRDefault="00110B18">
            <w:pPr>
              <w:shd w:val="clear" w:color="auto" w:fill="FFFFFF"/>
              <w:spacing w:after="0" w:line="240" w:lineRule="auto"/>
              <w:jc w:val="both"/>
              <w:rPr>
                <w:sz w:val="24"/>
                <w:szCs w:val="24"/>
              </w:rPr>
            </w:pPr>
            <w:r>
              <w:rPr>
                <w:rFonts w:ascii="Times New Roman" w:eastAsia="Times New Roman" w:hAnsi="Times New Roman"/>
                <w:sz w:val="24"/>
                <w:szCs w:val="24"/>
              </w:rPr>
              <w:t xml:space="preserve">Опрацювання лекційного матеріалу: Міжнародні стандарти з питань екоменеджменту та екологічної відповідальності. Підготовка до питань семінарського заняття. </w:t>
            </w:r>
          </w:p>
        </w:tc>
        <w:tc>
          <w:tcPr>
            <w:tcW w:w="1559" w:type="dxa"/>
          </w:tcPr>
          <w:p w:rsidR="006F68E6" w:rsidRDefault="00110B18">
            <w:pPr>
              <w:widowControl w:val="0"/>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Перевірка домашнього завдання</w:t>
            </w:r>
          </w:p>
        </w:tc>
        <w:tc>
          <w:tcPr>
            <w:tcW w:w="709" w:type="dxa"/>
          </w:tcPr>
          <w:p w:rsidR="006F68E6" w:rsidRDefault="00110B18">
            <w:pPr>
              <w:widowControl w:val="0"/>
              <w:pBdr>
                <w:top w:val="nil"/>
                <w:left w:val="nil"/>
                <w:bottom w:val="nil"/>
                <w:right w:val="nil"/>
                <w:between w:val="nil"/>
              </w:pBdr>
              <w:spacing w:after="0"/>
              <w:jc w:val="center"/>
              <w:rPr>
                <w:rFonts w:ascii="Times New Roman" w:eastAsia="Times New Roman" w:hAnsi="Times New Roman"/>
                <w:color w:val="000000"/>
                <w:sz w:val="24"/>
                <w:szCs w:val="24"/>
              </w:rPr>
            </w:pPr>
            <w:r>
              <w:rPr>
                <w:rFonts w:ascii="Times New Roman" w:eastAsia="Times New Roman" w:hAnsi="Times New Roman"/>
                <w:sz w:val="24"/>
                <w:szCs w:val="24"/>
              </w:rPr>
              <w:t>6</w:t>
            </w:r>
          </w:p>
        </w:tc>
      </w:tr>
      <w:tr w:rsidR="00110B18" w:rsidTr="00110B18">
        <w:trPr>
          <w:trHeight w:val="421"/>
        </w:trPr>
        <w:tc>
          <w:tcPr>
            <w:tcW w:w="851" w:type="dxa"/>
            <w:vMerge w:val="restart"/>
            <w:textDirection w:val="btLr"/>
            <w:vAlign w:val="center"/>
          </w:tcPr>
          <w:p w:rsidR="00110B18" w:rsidRDefault="00110B18" w:rsidP="00110B18">
            <w:pPr>
              <w:shd w:val="clear" w:color="auto" w:fill="FFFFFF"/>
              <w:spacing w:after="0" w:line="240" w:lineRule="auto"/>
              <w:ind w:right="113" w:firstLine="720"/>
              <w:jc w:val="center"/>
              <w:rPr>
                <w:rFonts w:ascii="Times New Roman" w:eastAsia="Times New Roman" w:hAnsi="Times New Roman"/>
                <w:b/>
                <w:sz w:val="24"/>
                <w:szCs w:val="24"/>
              </w:rPr>
            </w:pPr>
            <w:r>
              <w:rPr>
                <w:rFonts w:ascii="Times New Roman" w:eastAsia="Times New Roman" w:hAnsi="Times New Roman"/>
                <w:b/>
                <w:sz w:val="24"/>
                <w:szCs w:val="24"/>
              </w:rPr>
              <w:t>Тема 6. Права людини і трудові практики як предмет соціальної відповідальності.</w:t>
            </w:r>
          </w:p>
        </w:tc>
        <w:tc>
          <w:tcPr>
            <w:tcW w:w="9214" w:type="dxa"/>
            <w:gridSpan w:val="4"/>
          </w:tcPr>
          <w:p w:rsidR="00110B18" w:rsidRDefault="00110B18">
            <w:pPr>
              <w:shd w:val="clear" w:color="auto" w:fill="FFFFFF"/>
              <w:spacing w:after="0" w:line="240" w:lineRule="auto"/>
              <w:jc w:val="center"/>
              <w:rPr>
                <w:b/>
                <w:sz w:val="24"/>
                <w:szCs w:val="24"/>
              </w:rPr>
            </w:pPr>
            <w:r>
              <w:rPr>
                <w:rFonts w:ascii="Times New Roman" w:eastAsia="Times New Roman" w:hAnsi="Times New Roman"/>
                <w:b/>
                <w:i/>
                <w:color w:val="000000"/>
                <w:sz w:val="24"/>
                <w:szCs w:val="24"/>
              </w:rPr>
              <w:t>Аудиторна робота</w:t>
            </w:r>
          </w:p>
        </w:tc>
      </w:tr>
      <w:tr w:rsidR="00110B18" w:rsidTr="00110B18">
        <w:trPr>
          <w:trHeight w:val="1052"/>
        </w:trPr>
        <w:tc>
          <w:tcPr>
            <w:tcW w:w="851" w:type="dxa"/>
            <w:vMerge/>
            <w:vAlign w:val="center"/>
          </w:tcPr>
          <w:p w:rsidR="00110B18" w:rsidRDefault="00110B18">
            <w:pPr>
              <w:widowControl w:val="0"/>
              <w:pBdr>
                <w:top w:val="nil"/>
                <w:left w:val="nil"/>
                <w:bottom w:val="nil"/>
                <w:right w:val="nil"/>
                <w:between w:val="nil"/>
              </w:pBdr>
              <w:spacing w:after="0" w:line="240" w:lineRule="auto"/>
              <w:rPr>
                <w:b/>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110B18" w:rsidRPr="00110B18" w:rsidRDefault="00110B18">
            <w:pPr>
              <w:widowControl w:val="0"/>
              <w:spacing w:after="0"/>
              <w:rPr>
                <w:rFonts w:ascii="Times New Roman" w:eastAsia="Times New Roman" w:hAnsi="Times New Roman"/>
                <w:sz w:val="24"/>
                <w:szCs w:val="24"/>
                <w:lang w:val="ru-RU"/>
              </w:rPr>
            </w:pPr>
            <w:r>
              <w:rPr>
                <w:rFonts w:ascii="Times New Roman" w:eastAsia="Times New Roman" w:hAnsi="Times New Roman"/>
                <w:color w:val="000000"/>
                <w:sz w:val="24"/>
                <w:szCs w:val="24"/>
              </w:rPr>
              <w:t xml:space="preserve">Лекція: 1. </w:t>
            </w:r>
            <w:r>
              <w:rPr>
                <w:rFonts w:ascii="Times New Roman" w:eastAsia="Times New Roman" w:hAnsi="Times New Roman"/>
                <w:sz w:val="24"/>
                <w:szCs w:val="24"/>
              </w:rPr>
              <w:t>Права людини на робочому місці. 2. Міжнародні ініціативи із захисту прав людини в бізнес середовищі</w:t>
            </w:r>
          </w:p>
        </w:tc>
        <w:tc>
          <w:tcPr>
            <w:tcW w:w="1559"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110B18" w:rsidTr="00110B18">
        <w:trPr>
          <w:trHeight w:val="1052"/>
        </w:trPr>
        <w:tc>
          <w:tcPr>
            <w:tcW w:w="851" w:type="dxa"/>
            <w:vMerge/>
            <w:vAlign w:val="center"/>
          </w:tcPr>
          <w:p w:rsidR="00110B18" w:rsidRDefault="00110B1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tcPr>
          <w:p w:rsidR="00110B18" w:rsidRDefault="00110B18">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Рольові ігри: «Формування відносин з працівниками на засадах корпоративної соціальної відповідальності»</w:t>
            </w:r>
          </w:p>
        </w:tc>
        <w:tc>
          <w:tcPr>
            <w:tcW w:w="1559"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110B18" w:rsidTr="00110B18">
        <w:trPr>
          <w:trHeight w:val="1052"/>
        </w:trPr>
        <w:tc>
          <w:tcPr>
            <w:tcW w:w="851" w:type="dxa"/>
            <w:vMerge/>
            <w:vAlign w:val="center"/>
          </w:tcPr>
          <w:p w:rsidR="00110B18" w:rsidRDefault="00110B1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110B18" w:rsidRPr="00110B18" w:rsidRDefault="00110B18">
            <w:pPr>
              <w:spacing w:after="0" w:line="240" w:lineRule="auto"/>
              <w:ind w:firstLine="176"/>
              <w:jc w:val="both"/>
              <w:rPr>
                <w:rFonts w:ascii="Times New Roman" w:eastAsia="Times New Roman" w:hAnsi="Times New Roman"/>
                <w:sz w:val="24"/>
                <w:szCs w:val="24"/>
                <w:lang w:val="ru-RU"/>
              </w:rPr>
            </w:pPr>
            <w:r>
              <w:rPr>
                <w:rFonts w:ascii="Times New Roman" w:eastAsia="Times New Roman" w:hAnsi="Times New Roman"/>
                <w:color w:val="000000"/>
                <w:sz w:val="24"/>
                <w:szCs w:val="24"/>
              </w:rPr>
              <w:t xml:space="preserve">Лекція: 3. </w:t>
            </w:r>
            <w:r>
              <w:rPr>
                <w:rFonts w:ascii="Times New Roman" w:eastAsia="Times New Roman" w:hAnsi="Times New Roman"/>
                <w:sz w:val="24"/>
                <w:szCs w:val="24"/>
              </w:rPr>
              <w:t>Найкращі КСВ практики щодо персоналу та їх відтворення в не фінансовій звітності</w:t>
            </w:r>
          </w:p>
        </w:tc>
        <w:tc>
          <w:tcPr>
            <w:tcW w:w="1559"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110B18" w:rsidTr="00110B18">
        <w:trPr>
          <w:trHeight w:val="1004"/>
        </w:trPr>
        <w:tc>
          <w:tcPr>
            <w:tcW w:w="851" w:type="dxa"/>
            <w:vMerge/>
            <w:tcBorders>
              <w:bottom w:val="single" w:sz="4" w:space="0" w:color="000000"/>
            </w:tcBorders>
            <w:vAlign w:val="center"/>
          </w:tcPr>
          <w:p w:rsidR="00110B18" w:rsidRDefault="00110B1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701" w:type="dxa"/>
            <w:tcBorders>
              <w:bottom w:val="single" w:sz="4" w:space="0" w:color="000000"/>
            </w:tcBorders>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tcBorders>
              <w:bottom w:val="single" w:sz="4" w:space="0" w:color="000000"/>
            </w:tcBorders>
          </w:tcPr>
          <w:p w:rsidR="00110B18" w:rsidRDefault="00110B18">
            <w:pPr>
              <w:spacing w:after="0" w:line="240" w:lineRule="auto"/>
              <w:ind w:firstLine="176"/>
              <w:jc w:val="both"/>
              <w:rPr>
                <w:rFonts w:ascii="Times New Roman" w:eastAsia="Times New Roman" w:hAnsi="Times New Roman"/>
                <w:color w:val="000000"/>
                <w:sz w:val="24"/>
                <w:szCs w:val="24"/>
              </w:rPr>
            </w:pPr>
            <w:r>
              <w:rPr>
                <w:rFonts w:ascii="Times New Roman" w:eastAsia="Times New Roman" w:hAnsi="Times New Roman"/>
                <w:sz w:val="24"/>
                <w:szCs w:val="24"/>
              </w:rPr>
              <w:t>Тренінг: «Е</w:t>
            </w:r>
            <w:r>
              <w:rPr>
                <w:rFonts w:ascii="Times New Roman" w:eastAsia="Times New Roman" w:hAnsi="Times New Roman"/>
                <w:color w:val="000000"/>
                <w:sz w:val="24"/>
                <w:szCs w:val="24"/>
                <w:highlight w:val="white"/>
              </w:rPr>
              <w:t>тапи підготовки нефінансового звіту».</w:t>
            </w:r>
          </w:p>
        </w:tc>
        <w:tc>
          <w:tcPr>
            <w:tcW w:w="1559" w:type="dxa"/>
            <w:tcBorders>
              <w:bottom w:val="single" w:sz="4" w:space="0" w:color="000000"/>
            </w:tcBorders>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tcBorders>
              <w:bottom w:val="single" w:sz="4" w:space="0" w:color="000000"/>
            </w:tcBorders>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110B18" w:rsidTr="00110B18">
        <w:trPr>
          <w:trHeight w:val="780"/>
        </w:trPr>
        <w:tc>
          <w:tcPr>
            <w:tcW w:w="851" w:type="dxa"/>
            <w:vMerge/>
            <w:vAlign w:val="center"/>
          </w:tcPr>
          <w:p w:rsidR="00110B18" w:rsidRDefault="00110B1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sz w:val="24"/>
                <w:szCs w:val="24"/>
              </w:rPr>
              <w:t>Лекція</w:t>
            </w:r>
          </w:p>
        </w:tc>
        <w:tc>
          <w:tcPr>
            <w:tcW w:w="5245" w:type="dxa"/>
          </w:tcPr>
          <w:p w:rsidR="00110B18" w:rsidRDefault="00110B18" w:rsidP="00110B18">
            <w:pPr>
              <w:spacing w:after="0" w:line="240" w:lineRule="auto"/>
              <w:ind w:firstLine="176"/>
              <w:jc w:val="both"/>
              <w:rPr>
                <w:rFonts w:ascii="Times New Roman" w:eastAsia="Times New Roman" w:hAnsi="Times New Roman"/>
                <w:sz w:val="24"/>
                <w:szCs w:val="24"/>
              </w:rPr>
            </w:pPr>
            <w:r>
              <w:rPr>
                <w:rFonts w:ascii="Times New Roman" w:eastAsia="Times New Roman" w:hAnsi="Times New Roman"/>
                <w:sz w:val="24"/>
                <w:szCs w:val="24"/>
              </w:rPr>
              <w:t xml:space="preserve">4. </w:t>
            </w:r>
            <w:hyperlink w:anchor="_heading=h.3znysh7">
              <w:r>
                <w:rPr>
                  <w:rFonts w:ascii="Times New Roman" w:eastAsia="Times New Roman" w:hAnsi="Times New Roman"/>
                  <w:sz w:val="24"/>
                  <w:szCs w:val="24"/>
                </w:rPr>
                <w:t>Кращі трудові практики та показники внутрішньої КСВ: вітчизняний і зарубіжний досвід</w:t>
              </w:r>
            </w:hyperlink>
          </w:p>
        </w:tc>
        <w:tc>
          <w:tcPr>
            <w:tcW w:w="1559" w:type="dxa"/>
            <w:vAlign w:val="center"/>
          </w:tcPr>
          <w:p w:rsidR="00110B18" w:rsidRDefault="00110B18">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Активна робота на парі</w:t>
            </w:r>
          </w:p>
        </w:tc>
        <w:tc>
          <w:tcPr>
            <w:tcW w:w="709" w:type="dxa"/>
            <w:vAlign w:val="center"/>
          </w:tcPr>
          <w:p w:rsidR="00110B18" w:rsidRDefault="00110B18">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110B18" w:rsidTr="00110B18">
        <w:trPr>
          <w:trHeight w:val="911"/>
        </w:trPr>
        <w:tc>
          <w:tcPr>
            <w:tcW w:w="851" w:type="dxa"/>
            <w:vMerge/>
            <w:vAlign w:val="center"/>
          </w:tcPr>
          <w:p w:rsidR="00110B18" w:rsidRDefault="00110B18">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tc>
        <w:tc>
          <w:tcPr>
            <w:tcW w:w="1701" w:type="dxa"/>
          </w:tcPr>
          <w:p w:rsidR="00110B18" w:rsidRDefault="00110B18">
            <w:pPr>
              <w:widowControl w:val="0"/>
              <w:spacing w:after="0"/>
              <w:rPr>
                <w:rFonts w:ascii="Times New Roman" w:eastAsia="Times New Roman" w:hAnsi="Times New Roman"/>
                <w:sz w:val="24"/>
                <w:szCs w:val="24"/>
              </w:rPr>
            </w:pPr>
            <w:r>
              <w:rPr>
                <w:rFonts w:ascii="Times New Roman" w:eastAsia="Times New Roman" w:hAnsi="Times New Roman"/>
                <w:sz w:val="24"/>
                <w:szCs w:val="24"/>
              </w:rPr>
              <w:t>Практичне заняття</w:t>
            </w:r>
          </w:p>
        </w:tc>
        <w:tc>
          <w:tcPr>
            <w:tcW w:w="5245" w:type="dxa"/>
          </w:tcPr>
          <w:p w:rsidR="00110B18" w:rsidRPr="00110B18" w:rsidRDefault="00110B18">
            <w:pPr>
              <w:spacing w:after="0" w:line="240" w:lineRule="auto"/>
              <w:ind w:firstLine="176"/>
              <w:jc w:val="both"/>
              <w:rPr>
                <w:rFonts w:ascii="Times New Roman" w:eastAsia="Times New Roman" w:hAnsi="Times New Roman"/>
                <w:sz w:val="24"/>
                <w:szCs w:val="24"/>
              </w:rPr>
            </w:pPr>
            <w:r>
              <w:rPr>
                <w:rFonts w:ascii="Times New Roman" w:eastAsia="Times New Roman" w:hAnsi="Times New Roman"/>
                <w:sz w:val="24"/>
                <w:szCs w:val="24"/>
                <w:highlight w:val="white"/>
              </w:rPr>
              <w:t xml:space="preserve">Тренінг: </w:t>
            </w:r>
            <w:r w:rsidRPr="00110B18">
              <w:rPr>
                <w:rFonts w:ascii="Times New Roman" w:eastAsia="Times New Roman" w:hAnsi="Times New Roman"/>
                <w:sz w:val="24"/>
                <w:szCs w:val="24"/>
                <w:highlight w:val="white"/>
              </w:rPr>
              <w:t>«</w:t>
            </w:r>
            <w:r>
              <w:rPr>
                <w:rFonts w:ascii="Times New Roman" w:eastAsia="Times New Roman" w:hAnsi="Times New Roman"/>
                <w:sz w:val="24"/>
                <w:szCs w:val="24"/>
                <w:highlight w:val="white"/>
              </w:rPr>
              <w:t>Ааналіз відповідності звіту рекомендаціям GRI G4</w:t>
            </w:r>
            <w:r w:rsidRPr="00110B18">
              <w:rPr>
                <w:rFonts w:ascii="Times New Roman" w:eastAsia="Times New Roman" w:hAnsi="Times New Roman"/>
                <w:sz w:val="24"/>
                <w:szCs w:val="24"/>
              </w:rPr>
              <w:t>»</w:t>
            </w:r>
          </w:p>
        </w:tc>
        <w:tc>
          <w:tcPr>
            <w:tcW w:w="1559" w:type="dxa"/>
            <w:vAlign w:val="center"/>
          </w:tcPr>
          <w:p w:rsidR="00110B18" w:rsidRDefault="00110B18">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Активна робота на парі</w:t>
            </w:r>
          </w:p>
        </w:tc>
        <w:tc>
          <w:tcPr>
            <w:tcW w:w="709" w:type="dxa"/>
            <w:vAlign w:val="center"/>
          </w:tcPr>
          <w:p w:rsidR="00110B18" w:rsidRDefault="00110B18">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r>
      <w:tr w:rsidR="00110B18" w:rsidTr="00110B18">
        <w:trPr>
          <w:trHeight w:val="556"/>
        </w:trPr>
        <w:tc>
          <w:tcPr>
            <w:tcW w:w="851" w:type="dxa"/>
            <w:vMerge/>
            <w:vAlign w:val="center"/>
          </w:tcPr>
          <w:p w:rsidR="00110B18" w:rsidRDefault="00110B18">
            <w:pPr>
              <w:shd w:val="clear" w:color="auto" w:fill="FFFFFF"/>
              <w:spacing w:after="0" w:line="240" w:lineRule="auto"/>
              <w:ind w:firstLine="720"/>
              <w:jc w:val="both"/>
              <w:rPr>
                <w:rFonts w:ascii="Times New Roman" w:eastAsia="Times New Roman" w:hAnsi="Times New Roman"/>
                <w:sz w:val="24"/>
                <w:szCs w:val="24"/>
              </w:rPr>
            </w:pPr>
          </w:p>
        </w:tc>
        <w:tc>
          <w:tcPr>
            <w:tcW w:w="1701" w:type="dxa"/>
          </w:tcPr>
          <w:p w:rsidR="00110B18"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Питання та завдання до самостійного опрацювання</w:t>
            </w:r>
          </w:p>
        </w:tc>
        <w:tc>
          <w:tcPr>
            <w:tcW w:w="5245" w:type="dxa"/>
          </w:tcPr>
          <w:p w:rsidR="00110B18" w:rsidRPr="00110B18" w:rsidRDefault="00110B18" w:rsidP="00110B18">
            <w:pPr>
              <w:spacing w:after="0" w:line="240" w:lineRule="auto"/>
              <w:ind w:firstLine="176"/>
              <w:jc w:val="both"/>
              <w:rPr>
                <w:rFonts w:ascii="Times New Roman" w:eastAsia="Times New Roman" w:hAnsi="Times New Roman"/>
                <w:b/>
                <w:i/>
                <w:sz w:val="24"/>
                <w:szCs w:val="24"/>
              </w:rPr>
            </w:pPr>
            <w:r>
              <w:rPr>
                <w:rFonts w:ascii="Times New Roman" w:eastAsia="Times New Roman" w:hAnsi="Times New Roman"/>
                <w:sz w:val="24"/>
                <w:szCs w:val="24"/>
              </w:rPr>
              <w:t>Енергоефективність та підвищення продуктивності промисловості та конкурентоспроможності як основні напрями СВ. Стратегія та політика СВ Стратегічні цілі впровадження в Україні національної моделі політики корпоративної соціальної відповідальності</w:t>
            </w:r>
          </w:p>
        </w:tc>
        <w:tc>
          <w:tcPr>
            <w:tcW w:w="1559"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Перевірка домашнього завдання</w:t>
            </w:r>
          </w:p>
        </w:tc>
        <w:tc>
          <w:tcPr>
            <w:tcW w:w="709" w:type="dxa"/>
            <w:vAlign w:val="center"/>
          </w:tcPr>
          <w:p w:rsidR="00110B18"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r>
    </w:tbl>
    <w:p w:rsidR="006F68E6" w:rsidRDefault="00110B18" w:rsidP="00110B18">
      <w:pPr>
        <w:jc w:val="right"/>
        <w:rPr>
          <w:rFonts w:ascii="Times New Roman" w:eastAsia="Times New Roman" w:hAnsi="Times New Roman"/>
          <w:sz w:val="24"/>
          <w:szCs w:val="24"/>
        </w:rPr>
      </w:pPr>
      <w:r>
        <w:br w:type="page"/>
      </w:r>
      <w:r>
        <w:rPr>
          <w:rFonts w:ascii="Times New Roman" w:eastAsia="Times New Roman" w:hAnsi="Times New Roman"/>
          <w:sz w:val="24"/>
          <w:szCs w:val="24"/>
        </w:rPr>
        <w:t>Закінчення табл.1</w:t>
      </w:r>
    </w:p>
    <w:tbl>
      <w:tblPr>
        <w:tblStyle w:val="aff4"/>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1701"/>
        <w:gridCol w:w="5245"/>
        <w:gridCol w:w="1559"/>
        <w:gridCol w:w="709"/>
      </w:tblGrid>
      <w:tr w:rsidR="006F68E6" w:rsidTr="00110B18">
        <w:tc>
          <w:tcPr>
            <w:tcW w:w="851"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1701" w:type="dxa"/>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5245" w:type="dxa"/>
          </w:tcPr>
          <w:p w:rsidR="006F68E6" w:rsidRDefault="00110B1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p>
        </w:tc>
        <w:tc>
          <w:tcPr>
            <w:tcW w:w="155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c>
          <w:tcPr>
            <w:tcW w:w="709" w:type="dxa"/>
            <w:vAlign w:val="center"/>
          </w:tcPr>
          <w:p w:rsidR="006F68E6" w:rsidRDefault="00110B18">
            <w:pPr>
              <w:widowControl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6F68E6" w:rsidTr="00110B18">
        <w:trPr>
          <w:trHeight w:val="530"/>
        </w:trPr>
        <w:tc>
          <w:tcPr>
            <w:tcW w:w="851" w:type="dxa"/>
            <w:vMerge w:val="restart"/>
            <w:textDirection w:val="btLr"/>
            <w:vAlign w:val="center"/>
          </w:tcPr>
          <w:p w:rsidR="006F68E6" w:rsidRDefault="00110B18">
            <w:pPr>
              <w:shd w:val="clear" w:color="auto" w:fill="FFFFFF"/>
              <w:ind w:left="-141" w:right="-93" w:firstLine="135"/>
              <w:jc w:val="center"/>
              <w:rPr>
                <w:rFonts w:ascii="Times New Roman" w:eastAsia="Times New Roman" w:hAnsi="Times New Roman"/>
                <w:b/>
                <w:sz w:val="24"/>
                <w:szCs w:val="24"/>
              </w:rPr>
            </w:pPr>
            <w:r>
              <w:rPr>
                <w:rFonts w:ascii="Times New Roman" w:eastAsia="Times New Roman" w:hAnsi="Times New Roman"/>
                <w:b/>
                <w:sz w:val="24"/>
                <w:szCs w:val="24"/>
              </w:rPr>
              <w:t>Тема 7. Стратегічні напрями розвитку соціальної відповідальності в Україні.</w:t>
            </w:r>
          </w:p>
        </w:tc>
        <w:tc>
          <w:tcPr>
            <w:tcW w:w="9214" w:type="dxa"/>
            <w:gridSpan w:val="4"/>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b/>
                <w:i/>
                <w:color w:val="000000"/>
                <w:sz w:val="24"/>
                <w:szCs w:val="24"/>
              </w:rPr>
              <w:t>Аудиторна робота</w:t>
            </w:r>
          </w:p>
        </w:tc>
      </w:tr>
      <w:tr w:rsidR="006F68E6" w:rsidTr="00110B18">
        <w:trPr>
          <w:trHeight w:val="428"/>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110B18">
            <w:pPr>
              <w:shd w:val="clear" w:color="auto" w:fill="FFFFFF"/>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Лекція: 1. </w:t>
            </w:r>
            <w:r>
              <w:rPr>
                <w:rFonts w:ascii="Times New Roman" w:eastAsia="Times New Roman" w:hAnsi="Times New Roman"/>
                <w:sz w:val="24"/>
                <w:szCs w:val="24"/>
              </w:rPr>
              <w:t xml:space="preserve">Основні завдання стратегії розвитку соціальної відповідальності. 2. Державні настанови щодо формування та реалізації соціальної  відповідальності в Україні. </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852"/>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tcPr>
          <w:p w:rsidR="006F68E6" w:rsidRDefault="00110B18">
            <w:pPr>
              <w:shd w:val="clear" w:color="auto" w:fill="FFFFFF"/>
              <w:spacing w:after="0" w:line="240" w:lineRule="auto"/>
              <w:ind w:left="-108" w:firstLine="284"/>
              <w:jc w:val="both"/>
              <w:rPr>
                <w:rFonts w:ascii="Times New Roman" w:eastAsia="Times New Roman" w:hAnsi="Times New Roman"/>
                <w:color w:val="000000"/>
                <w:sz w:val="24"/>
                <w:szCs w:val="24"/>
              </w:rPr>
            </w:pPr>
            <w:r>
              <w:rPr>
                <w:rFonts w:ascii="Times New Roman" w:eastAsia="Times New Roman" w:hAnsi="Times New Roman"/>
                <w:i/>
                <w:sz w:val="24"/>
                <w:szCs w:val="24"/>
              </w:rPr>
              <w:t>Кейс: О</w:t>
            </w:r>
            <w:r>
              <w:rPr>
                <w:rFonts w:ascii="Times New Roman" w:eastAsia="Times New Roman" w:hAnsi="Times New Roman"/>
                <w:sz w:val="24"/>
                <w:szCs w:val="24"/>
              </w:rPr>
              <w:t>бґрунтування стратегічних напрямів розвитку соціальної відповідальності в Україні на основі аналізу досвіду інших країн</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1052"/>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Лекція</w:t>
            </w:r>
          </w:p>
        </w:tc>
        <w:tc>
          <w:tcPr>
            <w:tcW w:w="5245" w:type="dxa"/>
          </w:tcPr>
          <w:p w:rsidR="006F68E6" w:rsidRDefault="00110B18">
            <w:pPr>
              <w:shd w:val="clear" w:color="auto" w:fill="FFFFFF"/>
              <w:spacing w:after="0" w:line="240" w:lineRule="auto"/>
              <w:ind w:left="-108" w:firstLine="284"/>
              <w:jc w:val="both"/>
              <w:rPr>
                <w:rFonts w:ascii="Times New Roman" w:eastAsia="Times New Roman" w:hAnsi="Times New Roman"/>
                <w:sz w:val="24"/>
                <w:szCs w:val="24"/>
              </w:rPr>
            </w:pPr>
            <w:r>
              <w:rPr>
                <w:rFonts w:ascii="Times New Roman" w:eastAsia="Times New Roman" w:hAnsi="Times New Roman"/>
                <w:sz w:val="24"/>
                <w:szCs w:val="24"/>
              </w:rPr>
              <w:t xml:space="preserve">Лекція: 3. Критерії оцінки з СВ. 4. Структура процесу розробки і оцінки економічного потенціалу СВ організації. 5. Характеристика основних методів оцінки СВ. </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840"/>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vMerge w:val="restart"/>
          </w:tcPr>
          <w:p w:rsidR="006F68E6" w:rsidRDefault="00110B18">
            <w:pPr>
              <w:widowControl w:val="0"/>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Практичне заняття</w:t>
            </w:r>
          </w:p>
        </w:tc>
        <w:tc>
          <w:tcPr>
            <w:tcW w:w="5245" w:type="dxa"/>
            <w:vMerge w:val="restart"/>
          </w:tcPr>
          <w:p w:rsidR="006F68E6" w:rsidRDefault="00110B18">
            <w:pPr>
              <w:shd w:val="clear" w:color="auto" w:fill="FFFFFF"/>
              <w:spacing w:after="0" w:line="240" w:lineRule="auto"/>
              <w:ind w:left="-108" w:firstLine="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Написання підсумкової контрольної роботи</w:t>
            </w:r>
          </w:p>
        </w:tc>
        <w:tc>
          <w:tcPr>
            <w:tcW w:w="155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Активна робота на парі</w:t>
            </w:r>
          </w:p>
        </w:tc>
        <w:tc>
          <w:tcPr>
            <w:tcW w:w="709" w:type="dxa"/>
            <w:vAlign w:val="center"/>
          </w:tcPr>
          <w:p w:rsidR="006F68E6" w:rsidRDefault="00110B18">
            <w:pPr>
              <w:widowControl w:val="0"/>
              <w:spacing w:after="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6F68E6" w:rsidTr="00110B18">
        <w:trPr>
          <w:trHeight w:val="917"/>
        </w:trPr>
        <w:tc>
          <w:tcPr>
            <w:tcW w:w="851" w:type="dxa"/>
            <w:vMerge/>
            <w:vAlign w:val="center"/>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701" w:type="dxa"/>
            <w:vMerge/>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5245" w:type="dxa"/>
            <w:vMerge/>
          </w:tcPr>
          <w:p w:rsidR="006F68E6" w:rsidRDefault="006F68E6">
            <w:pPr>
              <w:widowControl w:val="0"/>
              <w:pBdr>
                <w:top w:val="nil"/>
                <w:left w:val="nil"/>
                <w:bottom w:val="nil"/>
                <w:right w:val="nil"/>
                <w:between w:val="nil"/>
              </w:pBdr>
              <w:spacing w:after="0"/>
              <w:rPr>
                <w:rFonts w:ascii="Times New Roman" w:eastAsia="Times New Roman" w:hAnsi="Times New Roman"/>
                <w:color w:val="000000"/>
                <w:sz w:val="24"/>
                <w:szCs w:val="24"/>
              </w:rPr>
            </w:pPr>
          </w:p>
        </w:tc>
        <w:tc>
          <w:tcPr>
            <w:tcW w:w="1559" w:type="dxa"/>
            <w:vAlign w:val="center"/>
          </w:tcPr>
          <w:p w:rsidR="006F68E6" w:rsidRDefault="00110B18">
            <w:pPr>
              <w:widowControl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Підсумкова контрольна робота</w:t>
            </w:r>
          </w:p>
        </w:tc>
        <w:tc>
          <w:tcPr>
            <w:tcW w:w="709" w:type="dxa"/>
            <w:vAlign w:val="center"/>
          </w:tcPr>
          <w:p w:rsidR="006F68E6" w:rsidRDefault="00110B18">
            <w:pPr>
              <w:widowControl w:val="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Pr>
                <w:rFonts w:ascii="Times New Roman" w:eastAsia="Times New Roman" w:hAnsi="Times New Roman"/>
                <w:sz w:val="24"/>
                <w:szCs w:val="24"/>
              </w:rPr>
              <w:t>8</w:t>
            </w:r>
          </w:p>
        </w:tc>
      </w:tr>
    </w:tbl>
    <w:p w:rsidR="006F68E6" w:rsidRDefault="006F68E6">
      <w:pPr>
        <w:pStyle w:val="21"/>
        <w:keepNext w:val="0"/>
        <w:widowControl w:val="0"/>
        <w:spacing w:before="0" w:after="0" w:line="240" w:lineRule="auto"/>
        <w:ind w:firstLine="851"/>
        <w:jc w:val="center"/>
        <w:rPr>
          <w:rFonts w:ascii="Times New Roman" w:eastAsia="Times New Roman" w:hAnsi="Times New Roman"/>
          <w:i w:val="0"/>
          <w:sz w:val="24"/>
          <w:szCs w:val="24"/>
        </w:rPr>
      </w:pPr>
    </w:p>
    <w:p w:rsidR="006F68E6" w:rsidRDefault="00110B18">
      <w:pPr>
        <w:pStyle w:val="21"/>
        <w:keepNext w:val="0"/>
        <w:widowControl w:val="0"/>
        <w:spacing w:before="0" w:after="0" w:line="240" w:lineRule="auto"/>
        <w:ind w:firstLine="851"/>
        <w:jc w:val="center"/>
        <w:rPr>
          <w:rFonts w:ascii="Times New Roman" w:eastAsia="Times New Roman" w:hAnsi="Times New Roman"/>
          <w:i w:val="0"/>
          <w:sz w:val="24"/>
          <w:szCs w:val="24"/>
        </w:rPr>
      </w:pPr>
      <w:r>
        <w:rPr>
          <w:rFonts w:ascii="Times New Roman" w:eastAsia="Times New Roman" w:hAnsi="Times New Roman"/>
          <w:i w:val="0"/>
          <w:sz w:val="24"/>
          <w:szCs w:val="24"/>
        </w:rPr>
        <w:t>Рекомендована література</w:t>
      </w:r>
    </w:p>
    <w:p w:rsidR="006F68E6" w:rsidRDefault="006F68E6">
      <w:pPr>
        <w:pStyle w:val="21"/>
        <w:keepNext w:val="0"/>
        <w:widowControl w:val="0"/>
        <w:spacing w:before="0" w:after="0" w:line="240" w:lineRule="auto"/>
        <w:ind w:firstLine="851"/>
        <w:jc w:val="center"/>
        <w:rPr>
          <w:rFonts w:ascii="Times New Roman" w:eastAsia="Times New Roman" w:hAnsi="Times New Roman"/>
          <w:i w:val="0"/>
          <w:sz w:val="24"/>
          <w:szCs w:val="24"/>
        </w:rPr>
      </w:pPr>
    </w:p>
    <w:p w:rsidR="006F68E6" w:rsidRDefault="00110B18">
      <w:pPr>
        <w:pStyle w:val="21"/>
        <w:keepNext w:val="0"/>
        <w:widowControl w:val="0"/>
        <w:spacing w:before="0" w:after="0" w:line="240" w:lineRule="auto"/>
        <w:ind w:firstLine="851"/>
        <w:jc w:val="center"/>
        <w:rPr>
          <w:rFonts w:ascii="Times New Roman" w:eastAsia="Times New Roman" w:hAnsi="Times New Roman"/>
          <w:i w:val="0"/>
          <w:sz w:val="24"/>
          <w:szCs w:val="24"/>
        </w:rPr>
      </w:pPr>
      <w:r>
        <w:rPr>
          <w:rFonts w:ascii="Times New Roman" w:eastAsia="Times New Roman" w:hAnsi="Times New Roman"/>
          <w:i w:val="0"/>
          <w:sz w:val="24"/>
          <w:szCs w:val="24"/>
        </w:rPr>
        <w:t>Основна</w:t>
      </w:r>
    </w:p>
    <w:p w:rsidR="006F68E6" w:rsidRDefault="00110B18">
      <w:pPr>
        <w:keepNext/>
        <w:widowControl w:val="0"/>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Комунікації та соціальна відповідальні</w:t>
      </w:r>
      <w:r w:rsidR="005234F2">
        <w:rPr>
          <w:rFonts w:ascii="Times New Roman" w:eastAsia="Times New Roman" w:hAnsi="Times New Roman"/>
          <w:color w:val="000000"/>
          <w:sz w:val="24"/>
          <w:szCs w:val="24"/>
        </w:rPr>
        <w:t xml:space="preserve">сть: навчальний посібник / С.К. </w:t>
      </w:r>
      <w:r>
        <w:rPr>
          <w:rFonts w:ascii="Times New Roman" w:eastAsia="Times New Roman" w:hAnsi="Times New Roman"/>
          <w:color w:val="000000"/>
          <w:sz w:val="24"/>
          <w:szCs w:val="24"/>
        </w:rPr>
        <w:t>Василик, О.В.Майстренко, Немашкало К.Р. – Харків: ХНЕУ</w:t>
      </w:r>
      <w:r w:rsidR="002C46C3">
        <w:rPr>
          <w:rFonts w:ascii="Times New Roman" w:eastAsia="Times New Roman" w:hAnsi="Times New Roman"/>
          <w:color w:val="000000"/>
          <w:sz w:val="24"/>
          <w:szCs w:val="24"/>
        </w:rPr>
        <w:t xml:space="preserve"> імені Семена Кузнеця</w:t>
      </w:r>
      <w:bookmarkStart w:id="0" w:name="_GoBack"/>
      <w:bookmarkEnd w:id="0"/>
      <w:r>
        <w:rPr>
          <w:rFonts w:ascii="Times New Roman" w:eastAsia="Times New Roman" w:hAnsi="Times New Roman"/>
          <w:color w:val="000000"/>
          <w:sz w:val="24"/>
          <w:szCs w:val="24"/>
        </w:rPr>
        <w:t xml:space="preserve">, 2019. – 180 с. </w:t>
      </w:r>
    </w:p>
    <w:p w:rsidR="006F68E6" w:rsidRDefault="006F68E6">
      <w:pPr>
        <w:pStyle w:val="21"/>
        <w:keepNext w:val="0"/>
        <w:widowControl w:val="0"/>
        <w:spacing w:before="0" w:after="0" w:line="240" w:lineRule="auto"/>
        <w:ind w:firstLine="851"/>
        <w:jc w:val="center"/>
        <w:rPr>
          <w:rFonts w:ascii="Times New Roman" w:eastAsia="Times New Roman" w:hAnsi="Times New Roman"/>
          <w:i w:val="0"/>
          <w:sz w:val="24"/>
          <w:szCs w:val="24"/>
        </w:rPr>
      </w:pPr>
    </w:p>
    <w:p w:rsidR="006F68E6" w:rsidRDefault="00110B18">
      <w:pPr>
        <w:pStyle w:val="21"/>
        <w:keepNext w:val="0"/>
        <w:widowControl w:val="0"/>
        <w:spacing w:before="0" w:after="0" w:line="240" w:lineRule="auto"/>
        <w:ind w:firstLine="851"/>
        <w:jc w:val="center"/>
        <w:rPr>
          <w:rFonts w:ascii="Times New Roman" w:eastAsia="Times New Roman" w:hAnsi="Times New Roman"/>
          <w:i w:val="0"/>
          <w:sz w:val="24"/>
          <w:szCs w:val="24"/>
        </w:rPr>
      </w:pPr>
      <w:r>
        <w:rPr>
          <w:rFonts w:ascii="Times New Roman" w:eastAsia="Times New Roman" w:hAnsi="Times New Roman"/>
          <w:i w:val="0"/>
          <w:sz w:val="24"/>
          <w:szCs w:val="24"/>
        </w:rPr>
        <w:t>Додаткова</w:t>
      </w:r>
    </w:p>
    <w:p w:rsidR="006F68E6" w:rsidRDefault="00110B18" w:rsidP="00110B18">
      <w:pPr>
        <w:widowControl w:val="0"/>
        <w:numPr>
          <w:ilvl w:val="0"/>
          <w:numId w:val="1"/>
        </w:numPr>
        <w:shd w:val="clear" w:color="auto" w:fill="FFFFFF"/>
        <w:tabs>
          <w:tab w:val="left" w:pos="0"/>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Корпоративна соціальна відповідальність: моделі та управлінська практика: підручник / (за наук. ред. О. С. Редькіна). – К.: Фарбовий лист, 2011. – 480 с.</w:t>
      </w:r>
    </w:p>
    <w:p w:rsidR="006F68E6" w:rsidRDefault="00110B18" w:rsidP="00110B18">
      <w:pPr>
        <w:widowControl w:val="0"/>
        <w:numPr>
          <w:ilvl w:val="0"/>
          <w:numId w:val="1"/>
        </w:numPr>
        <w:shd w:val="clear" w:color="auto" w:fill="FFFFFF"/>
        <w:tabs>
          <w:tab w:val="left" w:pos="0"/>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Котлер Ф. Корпоративна соціальна відповідальність. Як зробити якмога більше добра для вашої компанії та суспільства / Ф. Котлер, Н. Лі. – К.: Стандарт, 2005. – 302 с.</w:t>
      </w:r>
    </w:p>
    <w:p w:rsidR="006F68E6" w:rsidRDefault="00110B18" w:rsidP="00110B18">
      <w:pPr>
        <w:widowControl w:val="0"/>
        <w:numPr>
          <w:ilvl w:val="0"/>
          <w:numId w:val="1"/>
        </w:numPr>
        <w:pBdr>
          <w:top w:val="nil"/>
          <w:left w:val="nil"/>
          <w:bottom w:val="nil"/>
          <w:right w:val="nil"/>
          <w:between w:val="nil"/>
        </w:pBdr>
        <w:shd w:val="clear" w:color="auto" w:fill="FFFFFF"/>
        <w:tabs>
          <w:tab w:val="left" w:pos="0"/>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Василик С.К. Відносини з персоналом як пріоритетна сфера корпоративної соціальної відповідальності / С.К. Василик, О.В. Майстренко // Modern problems of the economy of development in the context of the world transformational changes. Monograph. – Opole: The Academy of Management and Administration in Opole, 2013. – P. 49-61.</w:t>
      </w:r>
    </w:p>
    <w:p w:rsidR="006F68E6" w:rsidRDefault="00110B18" w:rsidP="00110B18">
      <w:pPr>
        <w:widowControl w:val="0"/>
        <w:numPr>
          <w:ilvl w:val="0"/>
          <w:numId w:val="1"/>
        </w:numPr>
        <w:pBdr>
          <w:top w:val="nil"/>
          <w:left w:val="nil"/>
          <w:bottom w:val="nil"/>
          <w:right w:val="nil"/>
          <w:between w:val="nil"/>
        </w:pBdr>
        <w:tabs>
          <w:tab w:val="left" w:pos="0"/>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Саприкіна М., Каба Д. Діалог зі стейкхолдерами: міжнародні та українські реалії сьогодення / М. Саприкіна, Д. Каба. – К.:Фарбований лист, 2011 – 475с.</w:t>
      </w:r>
    </w:p>
    <w:p w:rsidR="006F68E6" w:rsidRDefault="00110B18" w:rsidP="00110B18">
      <w:pPr>
        <w:widowControl w:val="0"/>
        <w:numPr>
          <w:ilvl w:val="0"/>
          <w:numId w:val="1"/>
        </w:numPr>
        <w:pBdr>
          <w:top w:val="nil"/>
          <w:left w:val="nil"/>
          <w:bottom w:val="nil"/>
          <w:right w:val="nil"/>
          <w:between w:val="nil"/>
        </w:pBdr>
        <w:shd w:val="clear" w:color="auto" w:fill="FFFFFF"/>
        <w:tabs>
          <w:tab w:val="left" w:pos="0"/>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Стратегія та політика КСВ як компонент євроінтеграційної стратегії. стан та перспективи КСВ в Україні [Електронний ресурс]. – Режим доступу: </w:t>
      </w:r>
      <w:hyperlink r:id="rId10">
        <w:r>
          <w:rPr>
            <w:rFonts w:ascii="Times New Roman" w:eastAsia="Times New Roman" w:hAnsi="Times New Roman"/>
            <w:color w:val="0000FF"/>
            <w:sz w:val="24"/>
            <w:szCs w:val="24"/>
            <w:u w:val="single"/>
          </w:rPr>
          <w:t>http://www.ucipr.kiev.ua/userfiles/WG3-session1_12Mar2013_ recommendations.doc</w:t>
        </w:r>
      </w:hyperlink>
      <w:r>
        <w:rPr>
          <w:rFonts w:ascii="Times New Roman" w:eastAsia="Times New Roman" w:hAnsi="Times New Roman"/>
          <w:color w:val="000000"/>
          <w:sz w:val="24"/>
          <w:szCs w:val="24"/>
        </w:rPr>
        <w:t>.</w:t>
      </w:r>
    </w:p>
    <w:p w:rsidR="006F68E6" w:rsidRDefault="00110B18" w:rsidP="00110B18">
      <w:pPr>
        <w:widowControl w:val="0"/>
        <w:numPr>
          <w:ilvl w:val="0"/>
          <w:numId w:val="1"/>
        </w:numPr>
        <w:pBdr>
          <w:top w:val="nil"/>
          <w:left w:val="nil"/>
          <w:bottom w:val="nil"/>
          <w:right w:val="nil"/>
          <w:between w:val="nil"/>
        </w:pBdr>
        <w:shd w:val="clear" w:color="auto" w:fill="FFFFFF"/>
        <w:tabs>
          <w:tab w:val="left" w:pos="0"/>
        </w:tabs>
        <w:spacing w:after="0" w:line="240" w:lineRule="auto"/>
        <w:ind w:left="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 principles UN Global Compact [Electronic resource] / The United Nations Global Compact. – Access mode: http://www.unglobalcompact.org.</w:t>
      </w:r>
    </w:p>
    <w:p w:rsidR="006F68E6" w:rsidRDefault="006F68E6">
      <w:pPr>
        <w:widowControl w:val="0"/>
        <w:spacing w:after="0" w:line="240" w:lineRule="auto"/>
        <w:ind w:firstLine="851"/>
        <w:jc w:val="center"/>
        <w:rPr>
          <w:rFonts w:ascii="Times New Roman" w:eastAsia="Times New Roman" w:hAnsi="Times New Roman"/>
          <w:b/>
          <w:sz w:val="24"/>
          <w:szCs w:val="24"/>
        </w:rPr>
      </w:pPr>
      <w:bookmarkStart w:id="1" w:name="_heading=h.30j0zll" w:colFirst="0" w:colLast="0"/>
      <w:bookmarkEnd w:id="1"/>
    </w:p>
    <w:p w:rsidR="006F68E6" w:rsidRDefault="00110B18">
      <w:pPr>
        <w:widowControl w:val="0"/>
        <w:spacing w:after="0" w:line="240" w:lineRule="auto"/>
        <w:ind w:firstLine="851"/>
        <w:jc w:val="center"/>
        <w:rPr>
          <w:rFonts w:ascii="Times New Roman" w:eastAsia="Times New Roman" w:hAnsi="Times New Roman"/>
          <w:sz w:val="24"/>
          <w:szCs w:val="24"/>
        </w:rPr>
      </w:pPr>
      <w:bookmarkStart w:id="2" w:name="_heading=h.snpp1u8gk9vo" w:colFirst="0" w:colLast="0"/>
      <w:bookmarkEnd w:id="2"/>
      <w:r>
        <w:rPr>
          <w:rFonts w:ascii="Times New Roman" w:eastAsia="Times New Roman" w:hAnsi="Times New Roman"/>
          <w:b/>
          <w:sz w:val="24"/>
          <w:szCs w:val="24"/>
        </w:rPr>
        <w:t>Інформаційні ресурси в Інтернеті</w:t>
      </w:r>
    </w:p>
    <w:p w:rsidR="006F68E6" w:rsidRDefault="00110B18">
      <w:pPr>
        <w:widowControl w:val="0"/>
        <w:numPr>
          <w:ilvl w:val="0"/>
          <w:numId w:val="1"/>
        </w:numPr>
        <w:shd w:val="clear" w:color="auto" w:fill="FFFFFF"/>
        <w:tabs>
          <w:tab w:val="left" w:pos="1134"/>
        </w:tabs>
        <w:spacing w:after="0" w:line="240" w:lineRule="auto"/>
        <w:ind w:left="0" w:firstLine="851"/>
        <w:jc w:val="both"/>
        <w:rPr>
          <w:rFonts w:ascii="Times New Roman" w:eastAsia="Times New Roman" w:hAnsi="Times New Roman"/>
          <w:sz w:val="24"/>
          <w:szCs w:val="24"/>
        </w:rPr>
      </w:pPr>
      <w:r>
        <w:rPr>
          <w:rFonts w:ascii="Times New Roman" w:eastAsia="Times New Roman" w:hAnsi="Times New Roman"/>
          <w:sz w:val="24"/>
          <w:szCs w:val="24"/>
        </w:rPr>
        <w:t>Глобальна Ініціатива із звітності. Global Reporting Initiative. [Електронний ресурс]. – Режим доступу: www.globalreporting.org.</w:t>
      </w:r>
    </w:p>
    <w:p w:rsidR="006F68E6" w:rsidRDefault="00110B18">
      <w:pPr>
        <w:widowControl w:val="0"/>
        <w:numPr>
          <w:ilvl w:val="0"/>
          <w:numId w:val="1"/>
        </w:numPr>
        <w:shd w:val="clear" w:color="auto" w:fill="FFFFFF"/>
        <w:tabs>
          <w:tab w:val="left" w:pos="1134"/>
        </w:tabs>
        <w:spacing w:after="0" w:line="240" w:lineRule="auto"/>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Центр «Розвиток корпоративної соціальної відповідальності». [Електронний ресурс]. – Режим доступу: </w:t>
      </w:r>
      <w:hyperlink r:id="rId11">
        <w:r>
          <w:rPr>
            <w:rFonts w:ascii="Times New Roman" w:eastAsia="Times New Roman" w:hAnsi="Times New Roman"/>
            <w:color w:val="0000FF"/>
            <w:sz w:val="24"/>
            <w:szCs w:val="24"/>
            <w:u w:val="single"/>
          </w:rPr>
          <w:t>http://www.csr-ukraine.org/about.html</w:t>
        </w:r>
      </w:hyperlink>
      <w:r>
        <w:rPr>
          <w:rFonts w:ascii="Times New Roman" w:eastAsia="Times New Roman" w:hAnsi="Times New Roman"/>
          <w:sz w:val="24"/>
          <w:szCs w:val="24"/>
        </w:rPr>
        <w:t>.</w:t>
      </w:r>
    </w:p>
    <w:p w:rsidR="006F68E6" w:rsidRDefault="00110B18" w:rsidP="005234F2">
      <w:pPr>
        <w:widowControl w:val="0"/>
        <w:pBdr>
          <w:top w:val="nil"/>
          <w:left w:val="nil"/>
          <w:bottom w:val="nil"/>
          <w:right w:val="nil"/>
          <w:between w:val="nil"/>
        </w:pBdr>
        <w:spacing w:after="0" w:line="240" w:lineRule="auto"/>
        <w:ind w:firstLine="851"/>
        <w:jc w:val="both"/>
        <w:rPr>
          <w:rFonts w:ascii="Times New Roman" w:eastAsia="Times New Roman" w:hAnsi="Times New Roman"/>
          <w:color w:val="000000"/>
          <w:sz w:val="24"/>
          <w:szCs w:val="24"/>
        </w:rPr>
      </w:pPr>
      <w:bookmarkStart w:id="3" w:name="_heading=h.1fob9te" w:colFirst="0" w:colLast="0"/>
      <w:bookmarkEnd w:id="3"/>
      <w:r>
        <w:rPr>
          <w:rFonts w:ascii="Times New Roman" w:eastAsia="Times New Roman" w:hAnsi="Times New Roman"/>
          <w:color w:val="000000"/>
          <w:sz w:val="24"/>
          <w:szCs w:val="24"/>
        </w:rPr>
        <w:t xml:space="preserve">10. Майстренко О.В. Комунікації та соціальна відповідальність // </w:t>
      </w:r>
      <w:r w:rsidRPr="005234F2">
        <w:rPr>
          <w:rFonts w:ascii="Times New Roman" w:eastAsia="Times New Roman" w:hAnsi="Times New Roman"/>
          <w:b/>
          <w:color w:val="000000"/>
          <w:sz w:val="24"/>
          <w:szCs w:val="24"/>
        </w:rPr>
        <w:t>Сайт ПНС ХНЕУ імені Семена Кузнеця</w:t>
      </w:r>
      <w:r>
        <w:rPr>
          <w:rFonts w:ascii="Times New Roman" w:eastAsia="Times New Roman" w:hAnsi="Times New Roman"/>
          <w:color w:val="000000"/>
          <w:sz w:val="24"/>
          <w:szCs w:val="24"/>
        </w:rPr>
        <w:t xml:space="preserve"> [Електроний ресурс].– Режим доступу </w:t>
      </w:r>
      <w:r>
        <w:rPr>
          <w:rFonts w:ascii="Times New Roman" w:eastAsia="Times New Roman" w:hAnsi="Times New Roman"/>
          <w:color w:val="0000FF"/>
          <w:sz w:val="24"/>
          <w:szCs w:val="24"/>
          <w:u w:val="single"/>
        </w:rPr>
        <w:t>https://pns.hneu.edu.ua/course/view.php?id=4694</w:t>
      </w:r>
    </w:p>
    <w:sectPr w:rsidR="006F68E6" w:rsidSect="006F68E6">
      <w:footerReference w:type="default" r:id="rId12"/>
      <w:type w:val="continuous"/>
      <w:pgSz w:w="11906" w:h="16838"/>
      <w:pgMar w:top="1134" w:right="1132" w:bottom="964" w:left="1275" w:header="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F2" w:rsidRDefault="005234F2" w:rsidP="006F68E6">
      <w:pPr>
        <w:spacing w:after="0" w:line="240" w:lineRule="auto"/>
      </w:pPr>
      <w:r>
        <w:separator/>
      </w:r>
    </w:p>
  </w:endnote>
  <w:endnote w:type="continuationSeparator" w:id="0">
    <w:p w:rsidR="005234F2" w:rsidRDefault="005234F2" w:rsidP="006F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F2" w:rsidRDefault="005234F2">
    <w:pPr>
      <w:pBdr>
        <w:top w:val="nil"/>
        <w:left w:val="nil"/>
        <w:bottom w:val="nil"/>
        <w:right w:val="nil"/>
        <w:between w:val="nil"/>
      </w:pBdr>
      <w:tabs>
        <w:tab w:val="center" w:pos="4819"/>
        <w:tab w:val="right" w:pos="9639"/>
      </w:tabs>
      <w:jc w:val="center"/>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4F2" w:rsidRDefault="005234F2">
    <w:pPr>
      <w:pBdr>
        <w:top w:val="nil"/>
        <w:left w:val="nil"/>
        <w:bottom w:val="nil"/>
        <w:right w:val="nil"/>
        <w:between w:val="nil"/>
      </w:pBdr>
      <w:tabs>
        <w:tab w:val="center" w:pos="4819"/>
        <w:tab w:val="right" w:pos="9639"/>
      </w:tabs>
      <w:jc w:val="center"/>
      <w:rPr>
        <w:rFonts w:ascii="Times New Roman" w:eastAsia="Times New Roman" w:hAnsi="Times New Roman"/>
        <w:color w:val="00000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2C46C3">
      <w:rPr>
        <w:rFonts w:ascii="Times New Roman" w:eastAsia="Times New Roman" w:hAnsi="Times New Roman"/>
        <w:noProof/>
        <w:color w:val="000000"/>
        <w:sz w:val="20"/>
        <w:szCs w:val="20"/>
      </w:rPr>
      <w:t>11</w:t>
    </w:r>
    <w:r>
      <w:rPr>
        <w:rFonts w:ascii="Times New Roman" w:eastAsia="Times New Roman" w:hAnsi="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F2" w:rsidRDefault="005234F2" w:rsidP="006F68E6">
      <w:pPr>
        <w:spacing w:after="0" w:line="240" w:lineRule="auto"/>
      </w:pPr>
      <w:r>
        <w:separator/>
      </w:r>
    </w:p>
  </w:footnote>
  <w:footnote w:type="continuationSeparator" w:id="0">
    <w:p w:rsidR="005234F2" w:rsidRDefault="005234F2" w:rsidP="006F6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1F7E"/>
    <w:multiLevelType w:val="multilevel"/>
    <w:tmpl w:val="B6D24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9AC5362"/>
    <w:multiLevelType w:val="multilevel"/>
    <w:tmpl w:val="2D407112"/>
    <w:lvl w:ilvl="0">
      <w:start w:val="1"/>
      <w:numFmt w:val="decimal"/>
      <w:lvlText w:val="%1."/>
      <w:lvlJc w:val="left"/>
      <w:pPr>
        <w:ind w:left="2075" w:hanging="1224"/>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68E6"/>
    <w:rsid w:val="00110B18"/>
    <w:rsid w:val="002C46C3"/>
    <w:rsid w:val="005234F2"/>
    <w:rsid w:val="006F68E6"/>
    <w:rsid w:val="00922DF3"/>
    <w:rsid w:val="00BD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E6"/>
    <w:rPr>
      <w:rFonts w:cs="Times New Roman"/>
      <w:lang w:eastAsia="en-US"/>
    </w:rPr>
  </w:style>
  <w:style w:type="paragraph" w:styleId="1">
    <w:name w:val="heading 1"/>
    <w:basedOn w:val="a"/>
    <w:next w:val="a"/>
    <w:link w:val="10"/>
    <w:uiPriority w:val="9"/>
    <w:qFormat/>
    <w:rsid w:val="00B342B6"/>
    <w:pPr>
      <w:keepNext/>
      <w:spacing w:before="240" w:after="60"/>
      <w:outlineLvl w:val="0"/>
    </w:pPr>
    <w:rPr>
      <w:rFonts w:ascii="Cambria" w:hAnsi="Cambria"/>
      <w:b/>
      <w:bCs/>
      <w:kern w:val="32"/>
      <w:sz w:val="32"/>
      <w:szCs w:val="32"/>
    </w:rPr>
  </w:style>
  <w:style w:type="paragraph" w:styleId="2">
    <w:name w:val="heading 2"/>
    <w:basedOn w:val="11"/>
    <w:next w:val="11"/>
    <w:rsid w:val="006F68E6"/>
    <w:pPr>
      <w:keepNext/>
      <w:spacing w:before="240" w:after="60"/>
      <w:outlineLvl w:val="1"/>
    </w:pPr>
    <w:rPr>
      <w:rFonts w:ascii="Cambria" w:eastAsia="Cambria" w:hAnsi="Cambria" w:cs="Cambria"/>
      <w:b/>
      <w:i/>
      <w:sz w:val="28"/>
      <w:szCs w:val="28"/>
    </w:rPr>
  </w:style>
  <w:style w:type="paragraph" w:styleId="3">
    <w:name w:val="heading 3"/>
    <w:basedOn w:val="11"/>
    <w:next w:val="11"/>
    <w:rsid w:val="006F68E6"/>
    <w:pPr>
      <w:keepNext/>
      <w:spacing w:before="240" w:after="60" w:line="240" w:lineRule="auto"/>
      <w:outlineLvl w:val="2"/>
    </w:pPr>
    <w:rPr>
      <w:rFonts w:ascii="Arial" w:eastAsia="Arial" w:hAnsi="Arial" w:cs="Arial"/>
      <w:b/>
      <w:sz w:val="26"/>
      <w:szCs w:val="26"/>
    </w:rPr>
  </w:style>
  <w:style w:type="paragraph" w:styleId="4">
    <w:name w:val="heading 4"/>
    <w:basedOn w:val="11"/>
    <w:next w:val="11"/>
    <w:rsid w:val="006F68E6"/>
    <w:pPr>
      <w:keepNext/>
      <w:keepLines/>
      <w:spacing w:before="240" w:after="40"/>
      <w:outlineLvl w:val="3"/>
    </w:pPr>
    <w:rPr>
      <w:b/>
      <w:sz w:val="24"/>
      <w:szCs w:val="24"/>
    </w:rPr>
  </w:style>
  <w:style w:type="paragraph" w:styleId="5">
    <w:name w:val="heading 5"/>
    <w:basedOn w:val="11"/>
    <w:next w:val="11"/>
    <w:rsid w:val="006F68E6"/>
    <w:pPr>
      <w:keepNext/>
      <w:keepLines/>
      <w:spacing w:before="220" w:after="40"/>
      <w:outlineLvl w:val="4"/>
    </w:pPr>
    <w:rPr>
      <w:b/>
    </w:rPr>
  </w:style>
  <w:style w:type="paragraph" w:styleId="6">
    <w:name w:val="heading 6"/>
    <w:basedOn w:val="11"/>
    <w:next w:val="11"/>
    <w:rsid w:val="006F68E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6F68E6"/>
  </w:style>
  <w:style w:type="table" w:customStyle="1" w:styleId="TableNormal">
    <w:name w:val="Table Normal"/>
    <w:rsid w:val="006F68E6"/>
    <w:tblPr>
      <w:tblCellMar>
        <w:top w:w="0" w:type="dxa"/>
        <w:left w:w="0" w:type="dxa"/>
        <w:bottom w:w="0" w:type="dxa"/>
        <w:right w:w="0" w:type="dxa"/>
      </w:tblCellMar>
    </w:tblPr>
  </w:style>
  <w:style w:type="paragraph" w:styleId="a3">
    <w:name w:val="Title"/>
    <w:basedOn w:val="a"/>
    <w:link w:val="12"/>
    <w:uiPriority w:val="10"/>
    <w:qFormat/>
    <w:rsid w:val="006F68E6"/>
    <w:pPr>
      <w:spacing w:after="0" w:line="240" w:lineRule="auto"/>
      <w:jc w:val="center"/>
    </w:pPr>
    <w:rPr>
      <w:rFonts w:ascii="Arial" w:hAnsi="Arial"/>
      <w:sz w:val="36"/>
      <w:szCs w:val="20"/>
      <w:lang w:val="ru-RU" w:eastAsia="ru-RU"/>
    </w:rPr>
  </w:style>
  <w:style w:type="character" w:customStyle="1" w:styleId="10">
    <w:name w:val="Заголовок 1 Знак"/>
    <w:basedOn w:val="a0"/>
    <w:link w:val="1"/>
    <w:uiPriority w:val="9"/>
    <w:locked/>
    <w:rsid w:val="00B342B6"/>
    <w:rPr>
      <w:rFonts w:asciiTheme="majorHAnsi" w:eastAsiaTheme="majorEastAsia" w:hAnsiTheme="majorHAnsi" w:cstheme="majorBidi"/>
      <w:b/>
      <w:bCs/>
      <w:color w:val="365F91" w:themeColor="accent1" w:themeShade="BF"/>
      <w:sz w:val="28"/>
      <w:szCs w:val="28"/>
      <w:lang w:val="uk-UA" w:eastAsia="en-US"/>
    </w:rPr>
  </w:style>
  <w:style w:type="paragraph" w:customStyle="1" w:styleId="13">
    <w:name w:val="Стиль1"/>
    <w:basedOn w:val="a"/>
    <w:rsid w:val="00B342B6"/>
    <w:pPr>
      <w:shd w:val="clear" w:color="auto" w:fill="FFFFFF"/>
      <w:tabs>
        <w:tab w:val="num" w:pos="720"/>
      </w:tabs>
      <w:spacing w:after="0" w:line="360" w:lineRule="auto"/>
      <w:ind w:left="720" w:hanging="720"/>
      <w:jc w:val="right"/>
    </w:pPr>
    <w:rPr>
      <w:rFonts w:ascii="Arial" w:hAnsi="Arial" w:cs="Arial"/>
      <w:spacing w:val="4"/>
      <w:sz w:val="28"/>
      <w:szCs w:val="28"/>
      <w:lang w:eastAsia="ru-RU"/>
    </w:rPr>
  </w:style>
  <w:style w:type="paragraph" w:customStyle="1" w:styleId="110">
    <w:name w:val="Заголовок 11"/>
    <w:basedOn w:val="a"/>
    <w:next w:val="a"/>
    <w:uiPriority w:val="9"/>
    <w:qFormat/>
    <w:rsid w:val="006F68E6"/>
    <w:pPr>
      <w:keepNext/>
      <w:spacing w:before="240" w:after="60"/>
      <w:outlineLvl w:val="0"/>
    </w:pPr>
    <w:rPr>
      <w:rFonts w:ascii="Cambria" w:hAnsi="Cambria"/>
      <w:b/>
      <w:bCs/>
      <w:kern w:val="2"/>
      <w:sz w:val="32"/>
      <w:szCs w:val="32"/>
    </w:rPr>
  </w:style>
  <w:style w:type="paragraph" w:customStyle="1" w:styleId="21">
    <w:name w:val="Заголовок 21"/>
    <w:basedOn w:val="a"/>
    <w:next w:val="a"/>
    <w:link w:val="20"/>
    <w:uiPriority w:val="9"/>
    <w:unhideWhenUsed/>
    <w:qFormat/>
    <w:rsid w:val="006F68E6"/>
    <w:pPr>
      <w:keepNext/>
      <w:spacing w:before="240" w:after="60"/>
      <w:outlineLvl w:val="1"/>
    </w:pPr>
    <w:rPr>
      <w:rFonts w:ascii="Cambria" w:hAnsi="Cambria"/>
      <w:b/>
      <w:bCs/>
      <w:i/>
      <w:iCs/>
      <w:sz w:val="28"/>
      <w:szCs w:val="28"/>
    </w:rPr>
  </w:style>
  <w:style w:type="paragraph" w:customStyle="1" w:styleId="31">
    <w:name w:val="Заголовок 31"/>
    <w:basedOn w:val="a"/>
    <w:next w:val="a"/>
    <w:link w:val="30"/>
    <w:qFormat/>
    <w:rsid w:val="006F68E6"/>
    <w:pPr>
      <w:keepNext/>
      <w:spacing w:before="240" w:after="60" w:line="240" w:lineRule="auto"/>
      <w:outlineLvl w:val="2"/>
    </w:pPr>
    <w:rPr>
      <w:rFonts w:ascii="Arial" w:hAnsi="Arial" w:cs="Arial"/>
      <w:b/>
      <w:bCs/>
      <w:sz w:val="26"/>
      <w:szCs w:val="26"/>
      <w:lang w:val="ru-RU" w:eastAsia="ru-RU"/>
    </w:rPr>
  </w:style>
  <w:style w:type="character" w:customStyle="1" w:styleId="a4">
    <w:name w:val="Название Знак"/>
    <w:qFormat/>
    <w:rsid w:val="006F68E6"/>
    <w:rPr>
      <w:rFonts w:ascii="Arial" w:hAnsi="Arial"/>
      <w:sz w:val="36"/>
      <w:lang w:val="ru-RU" w:eastAsia="ru-RU"/>
    </w:rPr>
  </w:style>
  <w:style w:type="character" w:customStyle="1" w:styleId="30">
    <w:name w:val="Заголовок 3 Знак"/>
    <w:link w:val="31"/>
    <w:qFormat/>
    <w:locked/>
    <w:rsid w:val="006F68E6"/>
    <w:rPr>
      <w:rFonts w:ascii="Arial" w:hAnsi="Arial"/>
      <w:b/>
      <w:sz w:val="26"/>
      <w:lang w:val="ru-RU" w:eastAsia="ru-RU"/>
    </w:rPr>
  </w:style>
  <w:style w:type="character" w:customStyle="1" w:styleId="20">
    <w:name w:val="Заголовок 2 Знак"/>
    <w:link w:val="21"/>
    <w:uiPriority w:val="9"/>
    <w:qFormat/>
    <w:locked/>
    <w:rsid w:val="006F68E6"/>
    <w:rPr>
      <w:rFonts w:ascii="Cambria" w:hAnsi="Cambria"/>
      <w:b/>
      <w:i/>
      <w:sz w:val="28"/>
      <w:lang w:eastAsia="en-US"/>
    </w:rPr>
  </w:style>
  <w:style w:type="character" w:customStyle="1" w:styleId="a5">
    <w:name w:val="Основной текст Знак"/>
    <w:uiPriority w:val="1"/>
    <w:qFormat/>
    <w:rsid w:val="006F68E6"/>
    <w:rPr>
      <w:rFonts w:ascii="Times New Roman" w:hAnsi="Times New Roman"/>
      <w:sz w:val="24"/>
      <w:lang w:val="en-US" w:eastAsia="en-US"/>
    </w:rPr>
  </w:style>
  <w:style w:type="character" w:customStyle="1" w:styleId="a6">
    <w:name w:val="Основной текст с отступом Знак"/>
    <w:uiPriority w:val="99"/>
    <w:qFormat/>
    <w:rsid w:val="006F68E6"/>
    <w:rPr>
      <w:rFonts w:ascii="Times New Roman" w:hAnsi="Times New Roman"/>
      <w:sz w:val="22"/>
      <w:lang w:val="en-US" w:eastAsia="en-US"/>
    </w:rPr>
  </w:style>
  <w:style w:type="paragraph" w:customStyle="1" w:styleId="14">
    <w:name w:val="Верхний колонтитул1"/>
    <w:basedOn w:val="a"/>
    <w:uiPriority w:val="99"/>
    <w:unhideWhenUsed/>
    <w:rsid w:val="006F68E6"/>
    <w:pPr>
      <w:tabs>
        <w:tab w:val="center" w:pos="4819"/>
        <w:tab w:val="right" w:pos="9639"/>
      </w:tabs>
    </w:pPr>
  </w:style>
  <w:style w:type="character" w:customStyle="1" w:styleId="a7">
    <w:name w:val="Верхний колонтитул Знак"/>
    <w:uiPriority w:val="99"/>
    <w:qFormat/>
    <w:rsid w:val="006F68E6"/>
    <w:rPr>
      <w:sz w:val="22"/>
      <w:lang w:eastAsia="en-US"/>
    </w:rPr>
  </w:style>
  <w:style w:type="character" w:customStyle="1" w:styleId="a8">
    <w:name w:val="Нижний колонтитул Знак"/>
    <w:uiPriority w:val="99"/>
    <w:qFormat/>
    <w:rsid w:val="006F68E6"/>
    <w:rPr>
      <w:sz w:val="22"/>
      <w:lang w:eastAsia="en-US"/>
    </w:rPr>
  </w:style>
  <w:style w:type="character" w:customStyle="1" w:styleId="22">
    <w:name w:val="Основний текст (2)_"/>
    <w:qFormat/>
    <w:locked/>
    <w:rsid w:val="006F68E6"/>
    <w:rPr>
      <w:rFonts w:ascii="Times New Roman" w:hAnsi="Times New Roman"/>
      <w:sz w:val="27"/>
      <w:shd w:val="clear" w:color="auto" w:fill="FFFFFF"/>
    </w:rPr>
  </w:style>
  <w:style w:type="character" w:customStyle="1" w:styleId="rvts0">
    <w:name w:val="rvts0"/>
    <w:qFormat/>
    <w:rsid w:val="006F68E6"/>
  </w:style>
  <w:style w:type="character" w:customStyle="1" w:styleId="-">
    <w:name w:val="Интернет-ссылка"/>
    <w:uiPriority w:val="99"/>
    <w:semiHidden/>
    <w:unhideWhenUsed/>
    <w:rsid w:val="006F68E6"/>
    <w:rPr>
      <w:color w:val="0000FF"/>
      <w:u w:val="single"/>
    </w:rPr>
  </w:style>
  <w:style w:type="character" w:customStyle="1" w:styleId="a9">
    <w:name w:val="Основний текст_"/>
    <w:qFormat/>
    <w:rsid w:val="006F68E6"/>
    <w:rPr>
      <w:rFonts w:ascii="Times New Roman" w:hAnsi="Times New Roman"/>
      <w:sz w:val="27"/>
      <w:shd w:val="clear" w:color="auto" w:fill="FFFFFF"/>
    </w:rPr>
  </w:style>
  <w:style w:type="character" w:customStyle="1" w:styleId="aa">
    <w:name w:val="Текст выноски Знак"/>
    <w:uiPriority w:val="99"/>
    <w:semiHidden/>
    <w:qFormat/>
    <w:rsid w:val="006F68E6"/>
    <w:rPr>
      <w:rFonts w:ascii="Tahoma" w:hAnsi="Tahoma"/>
      <w:sz w:val="16"/>
      <w:lang w:eastAsia="en-US"/>
    </w:rPr>
  </w:style>
  <w:style w:type="character" w:customStyle="1" w:styleId="23">
    <w:name w:val="Основной текст с отступом 2 Знак"/>
    <w:basedOn w:val="a0"/>
    <w:link w:val="24"/>
    <w:qFormat/>
    <w:locked/>
    <w:rsid w:val="006F68E6"/>
    <w:rPr>
      <w:rFonts w:ascii="Times New Roman" w:hAnsi="Times New Roman" w:cs="Times New Roman"/>
      <w:sz w:val="24"/>
      <w:szCs w:val="24"/>
    </w:rPr>
  </w:style>
  <w:style w:type="character" w:customStyle="1" w:styleId="ListLabel1">
    <w:name w:val="ListLabel 1"/>
    <w:qFormat/>
    <w:rsid w:val="002D1A8B"/>
    <w:rPr>
      <w:rFonts w:ascii="Arial" w:hAnsi="Arial"/>
      <w:b/>
      <w:spacing w:val="-2"/>
      <w:w w:val="100"/>
      <w:sz w:val="24"/>
      <w:lang w:val="en-US" w:eastAsia="en-US"/>
    </w:rPr>
  </w:style>
  <w:style w:type="character" w:customStyle="1" w:styleId="ListLabel2">
    <w:name w:val="ListLabel 2"/>
    <w:qFormat/>
    <w:rsid w:val="002D1A8B"/>
    <w:rPr>
      <w:spacing w:val="-5"/>
      <w:w w:val="100"/>
      <w:lang w:val="en-US" w:eastAsia="en-US"/>
    </w:rPr>
  </w:style>
  <w:style w:type="character" w:customStyle="1" w:styleId="ListLabel3">
    <w:name w:val="ListLabel 3"/>
    <w:qFormat/>
    <w:rsid w:val="002D1A8B"/>
    <w:rPr>
      <w:lang w:val="en-US" w:eastAsia="en-US"/>
    </w:rPr>
  </w:style>
  <w:style w:type="character" w:customStyle="1" w:styleId="ListLabel4">
    <w:name w:val="ListLabel 4"/>
    <w:qFormat/>
    <w:rsid w:val="002D1A8B"/>
    <w:rPr>
      <w:lang w:val="en-US" w:eastAsia="en-US"/>
    </w:rPr>
  </w:style>
  <w:style w:type="character" w:customStyle="1" w:styleId="ListLabel5">
    <w:name w:val="ListLabel 5"/>
    <w:qFormat/>
    <w:rsid w:val="002D1A8B"/>
    <w:rPr>
      <w:lang w:val="en-US" w:eastAsia="en-US"/>
    </w:rPr>
  </w:style>
  <w:style w:type="character" w:customStyle="1" w:styleId="ListLabel6">
    <w:name w:val="ListLabel 6"/>
    <w:qFormat/>
    <w:rsid w:val="002D1A8B"/>
    <w:rPr>
      <w:lang w:val="en-US" w:eastAsia="en-US"/>
    </w:rPr>
  </w:style>
  <w:style w:type="character" w:customStyle="1" w:styleId="ListLabel7">
    <w:name w:val="ListLabel 7"/>
    <w:qFormat/>
    <w:rsid w:val="002D1A8B"/>
    <w:rPr>
      <w:lang w:val="en-US" w:eastAsia="en-US"/>
    </w:rPr>
  </w:style>
  <w:style w:type="character" w:customStyle="1" w:styleId="ListLabel8">
    <w:name w:val="ListLabel 8"/>
    <w:qFormat/>
    <w:rsid w:val="002D1A8B"/>
    <w:rPr>
      <w:lang w:val="en-US" w:eastAsia="en-US"/>
    </w:rPr>
  </w:style>
  <w:style w:type="character" w:customStyle="1" w:styleId="ListLabel9">
    <w:name w:val="ListLabel 9"/>
    <w:qFormat/>
    <w:rsid w:val="002D1A8B"/>
    <w:rPr>
      <w:lang w:val="en-US" w:eastAsia="en-US"/>
    </w:rPr>
  </w:style>
  <w:style w:type="character" w:customStyle="1" w:styleId="ListLabel10">
    <w:name w:val="ListLabel 10"/>
    <w:qFormat/>
    <w:rsid w:val="002D1A8B"/>
    <w:rPr>
      <w:rFonts w:eastAsia="Times New Roman"/>
      <w:b/>
      <w:spacing w:val="0"/>
      <w:w w:val="100"/>
      <w:sz w:val="28"/>
    </w:rPr>
  </w:style>
  <w:style w:type="character" w:customStyle="1" w:styleId="ListLabel11">
    <w:name w:val="ListLabel 11"/>
    <w:qFormat/>
    <w:rsid w:val="002D1A8B"/>
    <w:rPr>
      <w:rFonts w:eastAsia="Times New Roman"/>
      <w:color w:val="auto"/>
      <w:w w:val="100"/>
      <w:sz w:val="28"/>
    </w:rPr>
  </w:style>
  <w:style w:type="character" w:customStyle="1" w:styleId="ListLabel12">
    <w:name w:val="ListLabel 12"/>
    <w:qFormat/>
    <w:rsid w:val="002D1A8B"/>
    <w:rPr>
      <w:rFonts w:eastAsia="Times New Roman"/>
      <w:b/>
      <w:spacing w:val="-3"/>
      <w:w w:val="100"/>
      <w:sz w:val="28"/>
    </w:rPr>
  </w:style>
  <w:style w:type="character" w:customStyle="1" w:styleId="ListLabel13">
    <w:name w:val="ListLabel 13"/>
    <w:qFormat/>
    <w:rsid w:val="002D1A8B"/>
  </w:style>
  <w:style w:type="character" w:customStyle="1" w:styleId="ListLabel14">
    <w:name w:val="ListLabel 14"/>
    <w:qFormat/>
    <w:rsid w:val="002D1A8B"/>
  </w:style>
  <w:style w:type="character" w:customStyle="1" w:styleId="ListLabel15">
    <w:name w:val="ListLabel 15"/>
    <w:qFormat/>
    <w:rsid w:val="002D1A8B"/>
  </w:style>
  <w:style w:type="character" w:customStyle="1" w:styleId="ListLabel16">
    <w:name w:val="ListLabel 16"/>
    <w:qFormat/>
    <w:rsid w:val="002D1A8B"/>
  </w:style>
  <w:style w:type="character" w:customStyle="1" w:styleId="ListLabel17">
    <w:name w:val="ListLabel 17"/>
    <w:qFormat/>
    <w:rsid w:val="002D1A8B"/>
  </w:style>
  <w:style w:type="character" w:customStyle="1" w:styleId="ListLabel18">
    <w:name w:val="ListLabel 18"/>
    <w:qFormat/>
    <w:rsid w:val="002D1A8B"/>
  </w:style>
  <w:style w:type="character" w:customStyle="1" w:styleId="ListLabel19">
    <w:name w:val="ListLabel 19"/>
    <w:qFormat/>
    <w:rsid w:val="002D1A8B"/>
  </w:style>
  <w:style w:type="character" w:customStyle="1" w:styleId="ListLabel20">
    <w:name w:val="ListLabel 20"/>
    <w:qFormat/>
    <w:rsid w:val="002D1A8B"/>
    <w:rPr>
      <w:rFonts w:eastAsia="Times New Roman"/>
      <w:w w:val="100"/>
      <w:sz w:val="28"/>
    </w:rPr>
  </w:style>
  <w:style w:type="character" w:customStyle="1" w:styleId="ListLabel21">
    <w:name w:val="ListLabel 21"/>
    <w:qFormat/>
    <w:rsid w:val="002D1A8B"/>
  </w:style>
  <w:style w:type="character" w:customStyle="1" w:styleId="ListLabel22">
    <w:name w:val="ListLabel 22"/>
    <w:qFormat/>
    <w:rsid w:val="002D1A8B"/>
  </w:style>
  <w:style w:type="character" w:customStyle="1" w:styleId="ListLabel23">
    <w:name w:val="ListLabel 23"/>
    <w:qFormat/>
    <w:rsid w:val="002D1A8B"/>
  </w:style>
  <w:style w:type="character" w:customStyle="1" w:styleId="ListLabel24">
    <w:name w:val="ListLabel 24"/>
    <w:qFormat/>
    <w:rsid w:val="002D1A8B"/>
  </w:style>
  <w:style w:type="character" w:customStyle="1" w:styleId="ListLabel25">
    <w:name w:val="ListLabel 25"/>
    <w:qFormat/>
    <w:rsid w:val="002D1A8B"/>
  </w:style>
  <w:style w:type="character" w:customStyle="1" w:styleId="ListLabel26">
    <w:name w:val="ListLabel 26"/>
    <w:qFormat/>
    <w:rsid w:val="002D1A8B"/>
  </w:style>
  <w:style w:type="character" w:customStyle="1" w:styleId="ListLabel27">
    <w:name w:val="ListLabel 27"/>
    <w:qFormat/>
    <w:rsid w:val="002D1A8B"/>
  </w:style>
  <w:style w:type="character" w:customStyle="1" w:styleId="ListLabel28">
    <w:name w:val="ListLabel 28"/>
    <w:qFormat/>
    <w:rsid w:val="002D1A8B"/>
    <w:rPr>
      <w:lang w:val="ru-RU" w:eastAsia="ru-RU"/>
    </w:rPr>
  </w:style>
  <w:style w:type="character" w:customStyle="1" w:styleId="ListLabel29">
    <w:name w:val="ListLabel 29"/>
    <w:qFormat/>
    <w:rsid w:val="002D1A8B"/>
    <w:rPr>
      <w:rFonts w:eastAsia="Times New Roman"/>
      <w:w w:val="99"/>
      <w:sz w:val="28"/>
      <w:lang w:val="ru-RU" w:eastAsia="ru-RU"/>
    </w:rPr>
  </w:style>
  <w:style w:type="character" w:customStyle="1" w:styleId="ListLabel30">
    <w:name w:val="ListLabel 30"/>
    <w:qFormat/>
    <w:rsid w:val="002D1A8B"/>
    <w:rPr>
      <w:rFonts w:eastAsia="Times New Roman"/>
      <w:w w:val="99"/>
      <w:sz w:val="28"/>
      <w:lang w:val="ru-RU" w:eastAsia="ru-RU"/>
    </w:rPr>
  </w:style>
  <w:style w:type="character" w:customStyle="1" w:styleId="ListLabel31">
    <w:name w:val="ListLabel 31"/>
    <w:qFormat/>
    <w:rsid w:val="002D1A8B"/>
    <w:rPr>
      <w:lang w:val="ru-RU" w:eastAsia="ru-RU"/>
    </w:rPr>
  </w:style>
  <w:style w:type="character" w:customStyle="1" w:styleId="ListLabel32">
    <w:name w:val="ListLabel 32"/>
    <w:qFormat/>
    <w:rsid w:val="002D1A8B"/>
    <w:rPr>
      <w:lang w:val="ru-RU" w:eastAsia="ru-RU"/>
    </w:rPr>
  </w:style>
  <w:style w:type="character" w:customStyle="1" w:styleId="ListLabel33">
    <w:name w:val="ListLabel 33"/>
    <w:qFormat/>
    <w:rsid w:val="002D1A8B"/>
    <w:rPr>
      <w:lang w:val="ru-RU" w:eastAsia="ru-RU"/>
    </w:rPr>
  </w:style>
  <w:style w:type="character" w:customStyle="1" w:styleId="ListLabel34">
    <w:name w:val="ListLabel 34"/>
    <w:qFormat/>
    <w:rsid w:val="002D1A8B"/>
    <w:rPr>
      <w:lang w:val="ru-RU" w:eastAsia="ru-RU"/>
    </w:rPr>
  </w:style>
  <w:style w:type="character" w:customStyle="1" w:styleId="ListLabel35">
    <w:name w:val="ListLabel 35"/>
    <w:qFormat/>
    <w:rsid w:val="002D1A8B"/>
    <w:rPr>
      <w:lang w:val="ru-RU" w:eastAsia="ru-RU"/>
    </w:rPr>
  </w:style>
  <w:style w:type="character" w:customStyle="1" w:styleId="ListLabel36">
    <w:name w:val="ListLabel 36"/>
    <w:qFormat/>
    <w:rsid w:val="002D1A8B"/>
    <w:rPr>
      <w:lang w:val="ru-RU" w:eastAsia="ru-RU"/>
    </w:rPr>
  </w:style>
  <w:style w:type="character" w:customStyle="1" w:styleId="ListLabel37">
    <w:name w:val="ListLabel 37"/>
    <w:qFormat/>
    <w:rsid w:val="002D1A8B"/>
    <w:rPr>
      <w:rFonts w:eastAsia="Times New Roman"/>
      <w:b/>
      <w:spacing w:val="0"/>
      <w:w w:val="100"/>
      <w:sz w:val="28"/>
    </w:rPr>
  </w:style>
  <w:style w:type="character" w:customStyle="1" w:styleId="ListLabel38">
    <w:name w:val="ListLabel 38"/>
    <w:qFormat/>
    <w:rsid w:val="002D1A8B"/>
    <w:rPr>
      <w:rFonts w:eastAsia="Times New Roman"/>
      <w:color w:val="auto"/>
      <w:w w:val="100"/>
      <w:sz w:val="28"/>
    </w:rPr>
  </w:style>
  <w:style w:type="character" w:customStyle="1" w:styleId="ListLabel39">
    <w:name w:val="ListLabel 39"/>
    <w:qFormat/>
    <w:rsid w:val="002D1A8B"/>
    <w:rPr>
      <w:rFonts w:eastAsia="Times New Roman"/>
      <w:b/>
      <w:spacing w:val="-3"/>
      <w:w w:val="100"/>
      <w:sz w:val="28"/>
    </w:rPr>
  </w:style>
  <w:style w:type="character" w:customStyle="1" w:styleId="ListLabel40">
    <w:name w:val="ListLabel 40"/>
    <w:qFormat/>
    <w:rsid w:val="002D1A8B"/>
  </w:style>
  <w:style w:type="character" w:customStyle="1" w:styleId="ListLabel41">
    <w:name w:val="ListLabel 41"/>
    <w:qFormat/>
    <w:rsid w:val="002D1A8B"/>
  </w:style>
  <w:style w:type="character" w:customStyle="1" w:styleId="ListLabel42">
    <w:name w:val="ListLabel 42"/>
    <w:qFormat/>
    <w:rsid w:val="002D1A8B"/>
  </w:style>
  <w:style w:type="character" w:customStyle="1" w:styleId="ListLabel43">
    <w:name w:val="ListLabel 43"/>
    <w:qFormat/>
    <w:rsid w:val="002D1A8B"/>
  </w:style>
  <w:style w:type="character" w:customStyle="1" w:styleId="ListLabel44">
    <w:name w:val="ListLabel 44"/>
    <w:qFormat/>
    <w:rsid w:val="002D1A8B"/>
  </w:style>
  <w:style w:type="character" w:customStyle="1" w:styleId="ListLabel45">
    <w:name w:val="ListLabel 45"/>
    <w:qFormat/>
    <w:rsid w:val="002D1A8B"/>
  </w:style>
  <w:style w:type="character" w:customStyle="1" w:styleId="ListLabel46">
    <w:name w:val="ListLabel 46"/>
    <w:qFormat/>
    <w:rsid w:val="002D1A8B"/>
  </w:style>
  <w:style w:type="character" w:customStyle="1" w:styleId="ListLabel47">
    <w:name w:val="ListLabel 47"/>
    <w:qFormat/>
    <w:rsid w:val="002D1A8B"/>
    <w:rPr>
      <w:sz w:val="24"/>
    </w:rPr>
  </w:style>
  <w:style w:type="character" w:customStyle="1" w:styleId="ListLabel48">
    <w:name w:val="ListLabel 48"/>
    <w:qFormat/>
    <w:rsid w:val="002D1A8B"/>
  </w:style>
  <w:style w:type="character" w:customStyle="1" w:styleId="ListLabel49">
    <w:name w:val="ListLabel 49"/>
    <w:qFormat/>
    <w:rsid w:val="002D1A8B"/>
  </w:style>
  <w:style w:type="character" w:customStyle="1" w:styleId="ListLabel50">
    <w:name w:val="ListLabel 50"/>
    <w:qFormat/>
    <w:rsid w:val="002D1A8B"/>
  </w:style>
  <w:style w:type="character" w:customStyle="1" w:styleId="ListLabel51">
    <w:name w:val="ListLabel 51"/>
    <w:qFormat/>
    <w:rsid w:val="002D1A8B"/>
  </w:style>
  <w:style w:type="character" w:customStyle="1" w:styleId="ListLabel52">
    <w:name w:val="ListLabel 52"/>
    <w:qFormat/>
    <w:rsid w:val="002D1A8B"/>
  </w:style>
  <w:style w:type="character" w:customStyle="1" w:styleId="ListLabel53">
    <w:name w:val="ListLabel 53"/>
    <w:qFormat/>
    <w:rsid w:val="002D1A8B"/>
  </w:style>
  <w:style w:type="character" w:customStyle="1" w:styleId="ListLabel54">
    <w:name w:val="ListLabel 54"/>
    <w:qFormat/>
    <w:rsid w:val="002D1A8B"/>
    <w:rPr>
      <w:rFonts w:eastAsia="Times New Roman"/>
      <w:b/>
      <w:spacing w:val="0"/>
      <w:w w:val="100"/>
      <w:sz w:val="28"/>
    </w:rPr>
  </w:style>
  <w:style w:type="character" w:customStyle="1" w:styleId="ListLabel55">
    <w:name w:val="ListLabel 55"/>
    <w:qFormat/>
    <w:rsid w:val="002D1A8B"/>
    <w:rPr>
      <w:rFonts w:eastAsia="Times New Roman"/>
      <w:color w:val="auto"/>
      <w:w w:val="100"/>
      <w:sz w:val="28"/>
    </w:rPr>
  </w:style>
  <w:style w:type="character" w:customStyle="1" w:styleId="ListLabel56">
    <w:name w:val="ListLabel 56"/>
    <w:qFormat/>
    <w:rsid w:val="002D1A8B"/>
    <w:rPr>
      <w:rFonts w:eastAsia="Times New Roman"/>
      <w:b/>
      <w:spacing w:val="-3"/>
      <w:w w:val="100"/>
      <w:sz w:val="28"/>
    </w:rPr>
  </w:style>
  <w:style w:type="character" w:customStyle="1" w:styleId="ListLabel57">
    <w:name w:val="ListLabel 57"/>
    <w:qFormat/>
    <w:rsid w:val="002D1A8B"/>
  </w:style>
  <w:style w:type="character" w:customStyle="1" w:styleId="ListLabel58">
    <w:name w:val="ListLabel 58"/>
    <w:qFormat/>
    <w:rsid w:val="002D1A8B"/>
  </w:style>
  <w:style w:type="character" w:customStyle="1" w:styleId="ListLabel59">
    <w:name w:val="ListLabel 59"/>
    <w:qFormat/>
    <w:rsid w:val="002D1A8B"/>
  </w:style>
  <w:style w:type="character" w:customStyle="1" w:styleId="ListLabel60">
    <w:name w:val="ListLabel 60"/>
    <w:qFormat/>
    <w:rsid w:val="002D1A8B"/>
  </w:style>
  <w:style w:type="character" w:customStyle="1" w:styleId="ListLabel61">
    <w:name w:val="ListLabel 61"/>
    <w:qFormat/>
    <w:rsid w:val="002D1A8B"/>
  </w:style>
  <w:style w:type="character" w:customStyle="1" w:styleId="ListLabel62">
    <w:name w:val="ListLabel 62"/>
    <w:qFormat/>
    <w:rsid w:val="002D1A8B"/>
  </w:style>
  <w:style w:type="character" w:customStyle="1" w:styleId="ListLabel63">
    <w:name w:val="ListLabel 63"/>
    <w:qFormat/>
    <w:rsid w:val="002D1A8B"/>
  </w:style>
  <w:style w:type="character" w:customStyle="1" w:styleId="ListLabel64">
    <w:name w:val="ListLabel 64"/>
    <w:qFormat/>
    <w:rsid w:val="002D1A8B"/>
  </w:style>
  <w:style w:type="character" w:customStyle="1" w:styleId="ListLabel65">
    <w:name w:val="ListLabel 65"/>
    <w:qFormat/>
    <w:rsid w:val="002D1A8B"/>
  </w:style>
  <w:style w:type="character" w:customStyle="1" w:styleId="ListLabel66">
    <w:name w:val="ListLabel 66"/>
    <w:qFormat/>
    <w:rsid w:val="002D1A8B"/>
  </w:style>
  <w:style w:type="character" w:customStyle="1" w:styleId="ListLabel67">
    <w:name w:val="ListLabel 67"/>
    <w:qFormat/>
    <w:rsid w:val="002D1A8B"/>
  </w:style>
  <w:style w:type="character" w:customStyle="1" w:styleId="ListLabel68">
    <w:name w:val="ListLabel 68"/>
    <w:qFormat/>
    <w:rsid w:val="002D1A8B"/>
  </w:style>
  <w:style w:type="character" w:customStyle="1" w:styleId="ListLabel69">
    <w:name w:val="ListLabel 69"/>
    <w:qFormat/>
    <w:rsid w:val="002D1A8B"/>
    <w:rPr>
      <w:sz w:val="20"/>
    </w:rPr>
  </w:style>
  <w:style w:type="character" w:customStyle="1" w:styleId="ListLabel70">
    <w:name w:val="ListLabel 70"/>
    <w:qFormat/>
    <w:rsid w:val="002D1A8B"/>
    <w:rPr>
      <w:sz w:val="20"/>
    </w:rPr>
  </w:style>
  <w:style w:type="character" w:customStyle="1" w:styleId="ListLabel71">
    <w:name w:val="ListLabel 71"/>
    <w:qFormat/>
    <w:rsid w:val="002D1A8B"/>
    <w:rPr>
      <w:sz w:val="20"/>
    </w:rPr>
  </w:style>
  <w:style w:type="character" w:customStyle="1" w:styleId="ListLabel72">
    <w:name w:val="ListLabel 72"/>
    <w:qFormat/>
    <w:rsid w:val="002D1A8B"/>
    <w:rPr>
      <w:sz w:val="20"/>
    </w:rPr>
  </w:style>
  <w:style w:type="character" w:customStyle="1" w:styleId="ListLabel73">
    <w:name w:val="ListLabel 73"/>
    <w:qFormat/>
    <w:rsid w:val="002D1A8B"/>
    <w:rPr>
      <w:sz w:val="20"/>
    </w:rPr>
  </w:style>
  <w:style w:type="character" w:customStyle="1" w:styleId="ListLabel74">
    <w:name w:val="ListLabel 74"/>
    <w:qFormat/>
    <w:rsid w:val="002D1A8B"/>
    <w:rPr>
      <w:sz w:val="20"/>
    </w:rPr>
  </w:style>
  <w:style w:type="character" w:customStyle="1" w:styleId="ListLabel75">
    <w:name w:val="ListLabel 75"/>
    <w:qFormat/>
    <w:rsid w:val="002D1A8B"/>
    <w:rPr>
      <w:sz w:val="20"/>
    </w:rPr>
  </w:style>
  <w:style w:type="character" w:customStyle="1" w:styleId="ListLabel76">
    <w:name w:val="ListLabel 76"/>
    <w:qFormat/>
    <w:rsid w:val="002D1A8B"/>
    <w:rPr>
      <w:sz w:val="20"/>
    </w:rPr>
  </w:style>
  <w:style w:type="character" w:customStyle="1" w:styleId="ListLabel77">
    <w:name w:val="ListLabel 77"/>
    <w:qFormat/>
    <w:rsid w:val="002D1A8B"/>
    <w:rPr>
      <w:sz w:val="20"/>
    </w:rPr>
  </w:style>
  <w:style w:type="character" w:customStyle="1" w:styleId="ListLabel78">
    <w:name w:val="ListLabel 78"/>
    <w:qFormat/>
    <w:rsid w:val="002D1A8B"/>
    <w:rPr>
      <w:sz w:val="20"/>
    </w:rPr>
  </w:style>
  <w:style w:type="character" w:customStyle="1" w:styleId="ListLabel79">
    <w:name w:val="ListLabel 79"/>
    <w:qFormat/>
    <w:rsid w:val="002D1A8B"/>
    <w:rPr>
      <w:sz w:val="20"/>
    </w:rPr>
  </w:style>
  <w:style w:type="character" w:customStyle="1" w:styleId="ListLabel80">
    <w:name w:val="ListLabel 80"/>
    <w:qFormat/>
    <w:rsid w:val="002D1A8B"/>
    <w:rPr>
      <w:sz w:val="20"/>
    </w:rPr>
  </w:style>
  <w:style w:type="character" w:customStyle="1" w:styleId="ListLabel81">
    <w:name w:val="ListLabel 81"/>
    <w:qFormat/>
    <w:rsid w:val="002D1A8B"/>
    <w:rPr>
      <w:sz w:val="20"/>
    </w:rPr>
  </w:style>
  <w:style w:type="character" w:customStyle="1" w:styleId="ListLabel82">
    <w:name w:val="ListLabel 82"/>
    <w:qFormat/>
    <w:rsid w:val="002D1A8B"/>
    <w:rPr>
      <w:sz w:val="20"/>
    </w:rPr>
  </w:style>
  <w:style w:type="character" w:customStyle="1" w:styleId="ListLabel83">
    <w:name w:val="ListLabel 83"/>
    <w:qFormat/>
    <w:rsid w:val="002D1A8B"/>
    <w:rPr>
      <w:sz w:val="20"/>
    </w:rPr>
  </w:style>
  <w:style w:type="character" w:customStyle="1" w:styleId="ListLabel84">
    <w:name w:val="ListLabel 84"/>
    <w:qFormat/>
    <w:rsid w:val="002D1A8B"/>
    <w:rPr>
      <w:sz w:val="20"/>
    </w:rPr>
  </w:style>
  <w:style w:type="character" w:customStyle="1" w:styleId="ListLabel85">
    <w:name w:val="ListLabel 85"/>
    <w:qFormat/>
    <w:rsid w:val="002D1A8B"/>
    <w:rPr>
      <w:sz w:val="20"/>
    </w:rPr>
  </w:style>
  <w:style w:type="character" w:customStyle="1" w:styleId="ListLabel86">
    <w:name w:val="ListLabel 86"/>
    <w:qFormat/>
    <w:rsid w:val="002D1A8B"/>
    <w:rPr>
      <w:sz w:val="20"/>
    </w:rPr>
  </w:style>
  <w:style w:type="character" w:customStyle="1" w:styleId="ListLabel87">
    <w:name w:val="ListLabel 87"/>
    <w:qFormat/>
    <w:rsid w:val="002D1A8B"/>
  </w:style>
  <w:style w:type="character" w:customStyle="1" w:styleId="ListLabel88">
    <w:name w:val="ListLabel 88"/>
    <w:qFormat/>
    <w:rsid w:val="002D1A8B"/>
  </w:style>
  <w:style w:type="character" w:customStyle="1" w:styleId="ListLabel89">
    <w:name w:val="ListLabel 89"/>
    <w:qFormat/>
    <w:rsid w:val="002D1A8B"/>
  </w:style>
  <w:style w:type="character" w:customStyle="1" w:styleId="ListLabel90">
    <w:name w:val="ListLabel 90"/>
    <w:qFormat/>
    <w:rsid w:val="002D1A8B"/>
  </w:style>
  <w:style w:type="character" w:customStyle="1" w:styleId="ListLabel91">
    <w:name w:val="ListLabel 91"/>
    <w:qFormat/>
    <w:rsid w:val="002D1A8B"/>
  </w:style>
  <w:style w:type="character" w:customStyle="1" w:styleId="ListLabel92">
    <w:name w:val="ListLabel 92"/>
    <w:qFormat/>
    <w:rsid w:val="002D1A8B"/>
  </w:style>
  <w:style w:type="character" w:customStyle="1" w:styleId="ListLabel93">
    <w:name w:val="ListLabel 93"/>
    <w:qFormat/>
    <w:rsid w:val="002D1A8B"/>
  </w:style>
  <w:style w:type="character" w:customStyle="1" w:styleId="ListLabel94">
    <w:name w:val="ListLabel 94"/>
    <w:qFormat/>
    <w:rsid w:val="002D1A8B"/>
  </w:style>
  <w:style w:type="character" w:customStyle="1" w:styleId="ListLabel95">
    <w:name w:val="ListLabel 95"/>
    <w:qFormat/>
    <w:rsid w:val="002D1A8B"/>
  </w:style>
  <w:style w:type="character" w:customStyle="1" w:styleId="ListLabel96">
    <w:name w:val="ListLabel 96"/>
    <w:qFormat/>
    <w:rsid w:val="002D1A8B"/>
    <w:rPr>
      <w:rFonts w:ascii="Arial" w:hAnsi="Arial"/>
      <w:sz w:val="24"/>
    </w:rPr>
  </w:style>
  <w:style w:type="character" w:customStyle="1" w:styleId="ListLabel97">
    <w:name w:val="ListLabel 97"/>
    <w:qFormat/>
    <w:rsid w:val="002D1A8B"/>
    <w:rPr>
      <w:rFonts w:ascii="Arial" w:hAnsi="Arial"/>
      <w:b/>
      <w:spacing w:val="-2"/>
      <w:w w:val="100"/>
      <w:sz w:val="24"/>
      <w:lang w:val="en-US" w:eastAsia="en-US"/>
    </w:rPr>
  </w:style>
  <w:style w:type="character" w:customStyle="1" w:styleId="ListLabel98">
    <w:name w:val="ListLabel 98"/>
    <w:qFormat/>
    <w:rsid w:val="002D1A8B"/>
    <w:rPr>
      <w:spacing w:val="-5"/>
      <w:w w:val="100"/>
      <w:lang w:val="en-US" w:eastAsia="en-US"/>
    </w:rPr>
  </w:style>
  <w:style w:type="character" w:customStyle="1" w:styleId="ListLabel99">
    <w:name w:val="ListLabel 99"/>
    <w:qFormat/>
    <w:rsid w:val="002D1A8B"/>
    <w:rPr>
      <w:lang w:val="en-US" w:eastAsia="en-US"/>
    </w:rPr>
  </w:style>
  <w:style w:type="character" w:customStyle="1" w:styleId="ListLabel100">
    <w:name w:val="ListLabel 100"/>
    <w:qFormat/>
    <w:rsid w:val="002D1A8B"/>
    <w:rPr>
      <w:lang w:val="en-US" w:eastAsia="en-US"/>
    </w:rPr>
  </w:style>
  <w:style w:type="character" w:customStyle="1" w:styleId="ListLabel101">
    <w:name w:val="ListLabel 101"/>
    <w:qFormat/>
    <w:rsid w:val="002D1A8B"/>
    <w:rPr>
      <w:lang w:val="en-US" w:eastAsia="en-US"/>
    </w:rPr>
  </w:style>
  <w:style w:type="character" w:customStyle="1" w:styleId="ListLabel102">
    <w:name w:val="ListLabel 102"/>
    <w:qFormat/>
    <w:rsid w:val="002D1A8B"/>
    <w:rPr>
      <w:lang w:val="en-US" w:eastAsia="en-US"/>
    </w:rPr>
  </w:style>
  <w:style w:type="character" w:customStyle="1" w:styleId="ListLabel103">
    <w:name w:val="ListLabel 103"/>
    <w:qFormat/>
    <w:rsid w:val="002D1A8B"/>
    <w:rPr>
      <w:lang w:val="en-US" w:eastAsia="en-US"/>
    </w:rPr>
  </w:style>
  <w:style w:type="character" w:customStyle="1" w:styleId="ListLabel104">
    <w:name w:val="ListLabel 104"/>
    <w:qFormat/>
    <w:rsid w:val="002D1A8B"/>
    <w:rPr>
      <w:lang w:val="en-US" w:eastAsia="en-US"/>
    </w:rPr>
  </w:style>
  <w:style w:type="character" w:customStyle="1" w:styleId="ListLabel105">
    <w:name w:val="ListLabel 105"/>
    <w:qFormat/>
    <w:rsid w:val="002D1A8B"/>
    <w:rPr>
      <w:lang w:val="en-US" w:eastAsia="en-US"/>
    </w:rPr>
  </w:style>
  <w:style w:type="paragraph" w:customStyle="1" w:styleId="ab">
    <w:name w:val="Заголовок"/>
    <w:basedOn w:val="a"/>
    <w:next w:val="ac"/>
    <w:qFormat/>
    <w:rsid w:val="002D1A8B"/>
    <w:pPr>
      <w:keepNext/>
      <w:spacing w:before="240" w:after="120"/>
    </w:pPr>
    <w:rPr>
      <w:rFonts w:ascii="Liberation Sans" w:eastAsia="Microsoft YaHei" w:hAnsi="Liberation Sans" w:cs="Arial"/>
      <w:sz w:val="28"/>
      <w:szCs w:val="28"/>
    </w:rPr>
  </w:style>
  <w:style w:type="paragraph" w:styleId="ac">
    <w:name w:val="Body Text"/>
    <w:basedOn w:val="a"/>
    <w:link w:val="15"/>
    <w:uiPriority w:val="1"/>
    <w:qFormat/>
    <w:rsid w:val="006F68E6"/>
    <w:pPr>
      <w:widowControl w:val="0"/>
      <w:spacing w:after="0" w:line="240" w:lineRule="auto"/>
    </w:pPr>
    <w:rPr>
      <w:rFonts w:ascii="Times New Roman" w:hAnsi="Times New Roman"/>
      <w:sz w:val="24"/>
      <w:szCs w:val="24"/>
      <w:lang w:val="en-US"/>
    </w:rPr>
  </w:style>
  <w:style w:type="character" w:customStyle="1" w:styleId="15">
    <w:name w:val="Основной текст Знак1"/>
    <w:basedOn w:val="a0"/>
    <w:link w:val="ac"/>
    <w:uiPriority w:val="99"/>
    <w:semiHidden/>
    <w:locked/>
    <w:rsid w:val="006F68E6"/>
    <w:rPr>
      <w:rFonts w:cs="Times New Roman"/>
      <w:sz w:val="22"/>
      <w:szCs w:val="22"/>
      <w:lang w:val="uk-UA" w:eastAsia="en-US"/>
    </w:rPr>
  </w:style>
  <w:style w:type="paragraph" w:styleId="ad">
    <w:name w:val="List"/>
    <w:basedOn w:val="ac"/>
    <w:uiPriority w:val="99"/>
    <w:rsid w:val="002D1A8B"/>
    <w:rPr>
      <w:rFonts w:cs="Arial"/>
    </w:rPr>
  </w:style>
  <w:style w:type="paragraph" w:customStyle="1" w:styleId="16">
    <w:name w:val="Название объекта1"/>
    <w:basedOn w:val="a"/>
    <w:qFormat/>
    <w:rsid w:val="002D1A8B"/>
    <w:pPr>
      <w:suppressLineNumbers/>
      <w:spacing w:before="120" w:after="120"/>
    </w:pPr>
    <w:rPr>
      <w:rFonts w:cs="Arial"/>
      <w:i/>
      <w:iCs/>
      <w:sz w:val="24"/>
      <w:szCs w:val="24"/>
    </w:rPr>
  </w:style>
  <w:style w:type="paragraph" w:styleId="17">
    <w:name w:val="index 1"/>
    <w:basedOn w:val="a"/>
    <w:next w:val="a"/>
    <w:autoRedefine/>
    <w:uiPriority w:val="99"/>
    <w:semiHidden/>
    <w:unhideWhenUsed/>
    <w:rsid w:val="006F68E6"/>
    <w:pPr>
      <w:ind w:left="220" w:hanging="220"/>
    </w:pPr>
  </w:style>
  <w:style w:type="paragraph" w:styleId="ae">
    <w:name w:val="index heading"/>
    <w:basedOn w:val="a"/>
    <w:uiPriority w:val="99"/>
    <w:qFormat/>
    <w:rsid w:val="002D1A8B"/>
    <w:pPr>
      <w:suppressLineNumbers/>
    </w:pPr>
    <w:rPr>
      <w:rFonts w:cs="Arial"/>
    </w:rPr>
  </w:style>
  <w:style w:type="character" w:customStyle="1" w:styleId="12">
    <w:name w:val="Название Знак1"/>
    <w:basedOn w:val="a0"/>
    <w:link w:val="a3"/>
    <w:uiPriority w:val="10"/>
    <w:locked/>
    <w:rsid w:val="006F68E6"/>
    <w:rPr>
      <w:rFonts w:asciiTheme="majorHAnsi" w:eastAsiaTheme="majorEastAsia" w:hAnsiTheme="majorHAnsi" w:cstheme="majorBidi"/>
      <w:b/>
      <w:bCs/>
      <w:kern w:val="28"/>
      <w:sz w:val="32"/>
      <w:szCs w:val="32"/>
      <w:lang w:val="uk-UA" w:eastAsia="en-US"/>
    </w:rPr>
  </w:style>
  <w:style w:type="paragraph" w:styleId="af">
    <w:name w:val="List Paragraph"/>
    <w:basedOn w:val="a"/>
    <w:uiPriority w:val="34"/>
    <w:qFormat/>
    <w:rsid w:val="006F68E6"/>
    <w:pPr>
      <w:widowControl w:val="0"/>
      <w:spacing w:after="0" w:line="240" w:lineRule="auto"/>
      <w:ind w:left="962" w:hanging="360"/>
    </w:pPr>
    <w:rPr>
      <w:rFonts w:ascii="Times New Roman" w:hAnsi="Times New Roman"/>
      <w:lang w:val="en-US"/>
    </w:rPr>
  </w:style>
  <w:style w:type="paragraph" w:customStyle="1" w:styleId="TableParagraph">
    <w:name w:val="Table Paragraph"/>
    <w:basedOn w:val="a"/>
    <w:uiPriority w:val="1"/>
    <w:qFormat/>
    <w:rsid w:val="006F68E6"/>
    <w:pPr>
      <w:widowControl w:val="0"/>
      <w:spacing w:after="0" w:line="240" w:lineRule="auto"/>
    </w:pPr>
    <w:rPr>
      <w:rFonts w:ascii="Times New Roman" w:hAnsi="Times New Roman"/>
      <w:lang w:val="en-US"/>
    </w:rPr>
  </w:style>
  <w:style w:type="paragraph" w:styleId="af0">
    <w:name w:val="Body Text Indent"/>
    <w:basedOn w:val="a"/>
    <w:link w:val="18"/>
    <w:uiPriority w:val="99"/>
    <w:unhideWhenUsed/>
    <w:rsid w:val="006F68E6"/>
    <w:pPr>
      <w:widowControl w:val="0"/>
      <w:spacing w:after="120" w:line="240" w:lineRule="auto"/>
      <w:ind w:left="283"/>
    </w:pPr>
    <w:rPr>
      <w:rFonts w:ascii="Times New Roman" w:hAnsi="Times New Roman"/>
      <w:lang w:val="en-US"/>
    </w:rPr>
  </w:style>
  <w:style w:type="character" w:customStyle="1" w:styleId="18">
    <w:name w:val="Основной текст с отступом Знак1"/>
    <w:basedOn w:val="a0"/>
    <w:link w:val="af0"/>
    <w:uiPriority w:val="99"/>
    <w:semiHidden/>
    <w:locked/>
    <w:rsid w:val="006F68E6"/>
    <w:rPr>
      <w:rFonts w:cs="Times New Roman"/>
      <w:sz w:val="22"/>
      <w:szCs w:val="22"/>
      <w:lang w:val="uk-UA" w:eastAsia="en-US"/>
    </w:rPr>
  </w:style>
  <w:style w:type="paragraph" w:styleId="25">
    <w:name w:val="Body Text 2"/>
    <w:basedOn w:val="a"/>
    <w:link w:val="26"/>
    <w:uiPriority w:val="99"/>
    <w:semiHidden/>
    <w:unhideWhenUsed/>
    <w:qFormat/>
    <w:rsid w:val="006F68E6"/>
    <w:pPr>
      <w:spacing w:after="120" w:line="480" w:lineRule="auto"/>
    </w:pPr>
    <w:rPr>
      <w:rFonts w:ascii="Times New Roman" w:hAnsi="Times New Roman"/>
      <w:sz w:val="28"/>
      <w:szCs w:val="24"/>
      <w:lang w:val="ru-RU" w:eastAsia="ru-RU"/>
    </w:rPr>
  </w:style>
  <w:style w:type="character" w:customStyle="1" w:styleId="26">
    <w:name w:val="Основной текст 2 Знак"/>
    <w:basedOn w:val="a0"/>
    <w:link w:val="25"/>
    <w:uiPriority w:val="99"/>
    <w:semiHidden/>
    <w:locked/>
    <w:rsid w:val="006F68E6"/>
    <w:rPr>
      <w:rFonts w:cs="Times New Roman"/>
      <w:sz w:val="22"/>
      <w:szCs w:val="22"/>
      <w:lang w:val="uk-UA" w:eastAsia="en-US"/>
    </w:rPr>
  </w:style>
  <w:style w:type="paragraph" w:customStyle="1" w:styleId="19">
    <w:name w:val="Нижний колонтитул1"/>
    <w:basedOn w:val="a"/>
    <w:uiPriority w:val="99"/>
    <w:unhideWhenUsed/>
    <w:rsid w:val="006F68E6"/>
    <w:pPr>
      <w:tabs>
        <w:tab w:val="center" w:pos="4819"/>
        <w:tab w:val="right" w:pos="9639"/>
      </w:tabs>
    </w:pPr>
  </w:style>
  <w:style w:type="paragraph" w:customStyle="1" w:styleId="24">
    <w:name w:val="Основний текст (2)"/>
    <w:basedOn w:val="a"/>
    <w:link w:val="23"/>
    <w:qFormat/>
    <w:rsid w:val="006F68E6"/>
    <w:pPr>
      <w:shd w:val="clear" w:color="auto" w:fill="FFFFFF"/>
      <w:spacing w:after="3540" w:line="322" w:lineRule="exact"/>
      <w:jc w:val="center"/>
    </w:pPr>
    <w:rPr>
      <w:rFonts w:ascii="Times New Roman" w:hAnsi="Times New Roman"/>
      <w:sz w:val="27"/>
      <w:szCs w:val="27"/>
      <w:lang w:eastAsia="uk-UA"/>
    </w:rPr>
  </w:style>
  <w:style w:type="paragraph" w:customStyle="1" w:styleId="af1">
    <w:name w:val="Основний текст"/>
    <w:basedOn w:val="a"/>
    <w:qFormat/>
    <w:rsid w:val="006F68E6"/>
    <w:pPr>
      <w:shd w:val="clear" w:color="auto" w:fill="FFFFFF"/>
      <w:spacing w:after="0" w:line="322" w:lineRule="exact"/>
    </w:pPr>
    <w:rPr>
      <w:rFonts w:ascii="Times New Roman" w:hAnsi="Times New Roman"/>
      <w:sz w:val="27"/>
      <w:szCs w:val="27"/>
      <w:lang w:eastAsia="uk-UA"/>
    </w:rPr>
  </w:style>
  <w:style w:type="paragraph" w:styleId="af2">
    <w:name w:val="Balloon Text"/>
    <w:basedOn w:val="a"/>
    <w:link w:val="1a"/>
    <w:uiPriority w:val="99"/>
    <w:semiHidden/>
    <w:unhideWhenUsed/>
    <w:qFormat/>
    <w:rsid w:val="006F68E6"/>
    <w:pPr>
      <w:spacing w:after="0" w:line="240" w:lineRule="auto"/>
    </w:pPr>
    <w:rPr>
      <w:rFonts w:ascii="Tahoma" w:hAnsi="Tahoma" w:cs="Tahoma"/>
      <w:sz w:val="16"/>
      <w:szCs w:val="16"/>
    </w:rPr>
  </w:style>
  <w:style w:type="character" w:customStyle="1" w:styleId="1a">
    <w:name w:val="Текст выноски Знак1"/>
    <w:basedOn w:val="a0"/>
    <w:link w:val="af2"/>
    <w:uiPriority w:val="99"/>
    <w:semiHidden/>
    <w:locked/>
    <w:rsid w:val="006F68E6"/>
    <w:rPr>
      <w:rFonts w:ascii="Tahoma" w:hAnsi="Tahoma" w:cs="Tahoma"/>
      <w:sz w:val="16"/>
      <w:szCs w:val="16"/>
      <w:lang w:val="uk-UA" w:eastAsia="en-US"/>
    </w:rPr>
  </w:style>
  <w:style w:type="paragraph" w:styleId="27">
    <w:name w:val="Body Text Indent 2"/>
    <w:basedOn w:val="a"/>
    <w:link w:val="210"/>
    <w:uiPriority w:val="99"/>
    <w:qFormat/>
    <w:rsid w:val="006F68E6"/>
    <w:pPr>
      <w:spacing w:after="120" w:line="480" w:lineRule="auto"/>
      <w:ind w:left="283"/>
    </w:pPr>
    <w:rPr>
      <w:rFonts w:ascii="Times New Roman" w:hAnsi="Times New Roman"/>
      <w:sz w:val="24"/>
      <w:szCs w:val="24"/>
      <w:lang w:val="ru-RU" w:eastAsia="ru-RU"/>
    </w:rPr>
  </w:style>
  <w:style w:type="character" w:customStyle="1" w:styleId="210">
    <w:name w:val="Основной текст с отступом 2 Знак1"/>
    <w:basedOn w:val="a0"/>
    <w:link w:val="27"/>
    <w:uiPriority w:val="99"/>
    <w:semiHidden/>
    <w:locked/>
    <w:rsid w:val="006F68E6"/>
    <w:rPr>
      <w:rFonts w:cs="Times New Roman"/>
      <w:sz w:val="22"/>
      <w:szCs w:val="22"/>
      <w:lang w:val="uk-UA" w:eastAsia="en-US"/>
    </w:rPr>
  </w:style>
  <w:style w:type="paragraph" w:customStyle="1" w:styleId="Default">
    <w:name w:val="Default"/>
    <w:qFormat/>
    <w:rsid w:val="002D1A8B"/>
    <w:pPr>
      <w:widowControl w:val="0"/>
    </w:pPr>
    <w:rPr>
      <w:rFonts w:ascii="Arial" w:hAnsi="Arial" w:cs="Times New Roman"/>
      <w:color w:val="000000"/>
      <w:sz w:val="24"/>
    </w:rPr>
  </w:style>
  <w:style w:type="paragraph" w:customStyle="1" w:styleId="af3">
    <w:name w:val="Содержимое таблицы"/>
    <w:basedOn w:val="a"/>
    <w:qFormat/>
    <w:rsid w:val="002D1A8B"/>
    <w:pPr>
      <w:suppressLineNumbers/>
    </w:pPr>
  </w:style>
  <w:style w:type="paragraph" w:customStyle="1" w:styleId="af4">
    <w:name w:val="Заголовок таблицы"/>
    <w:basedOn w:val="af3"/>
    <w:qFormat/>
    <w:rsid w:val="002D1A8B"/>
    <w:pPr>
      <w:jc w:val="center"/>
    </w:pPr>
    <w:rPr>
      <w:b/>
      <w:bCs/>
    </w:rPr>
  </w:style>
  <w:style w:type="table" w:styleId="af5">
    <w:name w:val="Table Grid"/>
    <w:basedOn w:val="a1"/>
    <w:uiPriority w:val="59"/>
    <w:rsid w:val="006F68E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
    <w:rsid w:val="00F61640"/>
    <w:pPr>
      <w:spacing w:after="0" w:line="240" w:lineRule="auto"/>
      <w:ind w:left="720"/>
      <w:contextualSpacing/>
    </w:pPr>
    <w:rPr>
      <w:rFonts w:ascii="Times New Roman" w:hAnsi="Times New Roman"/>
      <w:i/>
      <w:sz w:val="24"/>
      <w:szCs w:val="24"/>
      <w:lang w:val="ru-RU" w:eastAsia="ru-RU"/>
    </w:rPr>
  </w:style>
  <w:style w:type="character" w:styleId="af6">
    <w:name w:val="Hyperlink"/>
    <w:basedOn w:val="a0"/>
    <w:uiPriority w:val="99"/>
    <w:rsid w:val="001D44EA"/>
    <w:rPr>
      <w:rFonts w:cs="Times New Roman"/>
      <w:color w:val="0000FF"/>
      <w:u w:val="single"/>
    </w:rPr>
  </w:style>
  <w:style w:type="paragraph" w:styleId="af7">
    <w:name w:val="Subtitle"/>
    <w:basedOn w:val="11"/>
    <w:next w:val="11"/>
    <w:link w:val="af8"/>
    <w:rsid w:val="006F68E6"/>
    <w:pPr>
      <w:shd w:val="clear" w:color="auto" w:fill="FFFFFF"/>
      <w:spacing w:after="0" w:line="240" w:lineRule="auto"/>
      <w:jc w:val="center"/>
    </w:pPr>
    <w:rPr>
      <w:rFonts w:ascii="Times New Roman" w:eastAsia="Times New Roman" w:hAnsi="Times New Roman" w:cs="Times New Roman"/>
      <w:b/>
      <w:color w:val="000000"/>
      <w:sz w:val="28"/>
      <w:szCs w:val="28"/>
    </w:rPr>
  </w:style>
  <w:style w:type="character" w:customStyle="1" w:styleId="af8">
    <w:name w:val="Подзаголовок Знак"/>
    <w:basedOn w:val="a0"/>
    <w:link w:val="af7"/>
    <w:uiPriority w:val="11"/>
    <w:locked/>
    <w:rsid w:val="00B342B6"/>
    <w:rPr>
      <w:rFonts w:ascii="Times New Roman" w:hAnsi="Times New Roman" w:cs="Times New Roman"/>
      <w:b/>
      <w:bCs/>
      <w:color w:val="000000"/>
      <w:sz w:val="28"/>
      <w:szCs w:val="28"/>
      <w:shd w:val="clear" w:color="auto" w:fill="FFFFFF"/>
    </w:rPr>
  </w:style>
  <w:style w:type="paragraph" w:styleId="af9">
    <w:name w:val="header"/>
    <w:basedOn w:val="a"/>
    <w:link w:val="1c"/>
    <w:uiPriority w:val="99"/>
    <w:semiHidden/>
    <w:unhideWhenUsed/>
    <w:rsid w:val="00A80A45"/>
    <w:pPr>
      <w:tabs>
        <w:tab w:val="center" w:pos="4677"/>
        <w:tab w:val="right" w:pos="9355"/>
      </w:tabs>
    </w:pPr>
  </w:style>
  <w:style w:type="character" w:customStyle="1" w:styleId="1c">
    <w:name w:val="Верхний колонтитул Знак1"/>
    <w:basedOn w:val="a0"/>
    <w:link w:val="af9"/>
    <w:uiPriority w:val="99"/>
    <w:semiHidden/>
    <w:locked/>
    <w:rsid w:val="00A80A45"/>
    <w:rPr>
      <w:rFonts w:cs="Times New Roman"/>
      <w:sz w:val="22"/>
      <w:szCs w:val="22"/>
      <w:lang w:val="uk-UA" w:eastAsia="en-US"/>
    </w:rPr>
  </w:style>
  <w:style w:type="paragraph" w:styleId="afa">
    <w:name w:val="footer"/>
    <w:basedOn w:val="a"/>
    <w:link w:val="1d"/>
    <w:uiPriority w:val="99"/>
    <w:semiHidden/>
    <w:unhideWhenUsed/>
    <w:rsid w:val="00A80A45"/>
    <w:pPr>
      <w:tabs>
        <w:tab w:val="center" w:pos="4677"/>
        <w:tab w:val="right" w:pos="9355"/>
      </w:tabs>
    </w:pPr>
  </w:style>
  <w:style w:type="character" w:customStyle="1" w:styleId="1d">
    <w:name w:val="Нижний колонтитул Знак1"/>
    <w:basedOn w:val="a0"/>
    <w:link w:val="afa"/>
    <w:uiPriority w:val="99"/>
    <w:semiHidden/>
    <w:locked/>
    <w:rsid w:val="00A80A45"/>
    <w:rPr>
      <w:rFonts w:cs="Times New Roman"/>
      <w:sz w:val="22"/>
      <w:szCs w:val="22"/>
      <w:lang w:val="uk-UA" w:eastAsia="en-US"/>
    </w:rPr>
  </w:style>
  <w:style w:type="table" w:customStyle="1" w:styleId="afb">
    <w:basedOn w:val="TableNormal"/>
    <w:rsid w:val="006F68E6"/>
    <w:tblPr>
      <w:tblStyleRowBandSize w:val="1"/>
      <w:tblStyleColBandSize w:val="1"/>
      <w:tblCellMar>
        <w:left w:w="115" w:type="dxa"/>
        <w:right w:w="115" w:type="dxa"/>
      </w:tblCellMar>
    </w:tblPr>
  </w:style>
  <w:style w:type="table" w:customStyle="1" w:styleId="afc">
    <w:basedOn w:val="TableNormal"/>
    <w:rsid w:val="006F68E6"/>
    <w:tblPr>
      <w:tblStyleRowBandSize w:val="1"/>
      <w:tblStyleColBandSize w:val="1"/>
    </w:tblPr>
  </w:style>
  <w:style w:type="table" w:customStyle="1" w:styleId="afd">
    <w:basedOn w:val="TableNormal"/>
    <w:rsid w:val="006F68E6"/>
    <w:tblPr>
      <w:tblStyleRowBandSize w:val="1"/>
      <w:tblStyleColBandSize w:val="1"/>
      <w:tblCellMar>
        <w:left w:w="115" w:type="dxa"/>
        <w:right w:w="115" w:type="dxa"/>
      </w:tblCellMar>
    </w:tblPr>
  </w:style>
  <w:style w:type="table" w:customStyle="1" w:styleId="afe">
    <w:basedOn w:val="TableNormal"/>
    <w:rsid w:val="006F68E6"/>
    <w:tblPr>
      <w:tblStyleRowBandSize w:val="1"/>
      <w:tblStyleColBandSize w:val="1"/>
      <w:tblCellMar>
        <w:left w:w="115" w:type="dxa"/>
        <w:right w:w="115" w:type="dxa"/>
      </w:tblCellMar>
    </w:tblPr>
  </w:style>
  <w:style w:type="table" w:customStyle="1" w:styleId="aff">
    <w:basedOn w:val="TableNormal"/>
    <w:rsid w:val="006F68E6"/>
    <w:tblPr>
      <w:tblStyleRowBandSize w:val="1"/>
      <w:tblStyleColBandSize w:val="1"/>
      <w:tblCellMar>
        <w:left w:w="107" w:type="dxa"/>
        <w:right w:w="115" w:type="dxa"/>
      </w:tblCellMar>
    </w:tblPr>
  </w:style>
  <w:style w:type="table" w:customStyle="1" w:styleId="aff0">
    <w:basedOn w:val="TableNormal"/>
    <w:rsid w:val="006F68E6"/>
    <w:tblPr>
      <w:tblStyleRowBandSize w:val="1"/>
      <w:tblStyleColBandSize w:val="1"/>
      <w:tblCellMar>
        <w:left w:w="115" w:type="dxa"/>
        <w:right w:w="115" w:type="dxa"/>
      </w:tblCellMar>
    </w:tblPr>
  </w:style>
  <w:style w:type="table" w:customStyle="1" w:styleId="aff1">
    <w:basedOn w:val="TableNormal"/>
    <w:rsid w:val="006F68E6"/>
    <w:tblPr>
      <w:tblStyleRowBandSize w:val="1"/>
      <w:tblStyleColBandSize w:val="1"/>
      <w:tblCellMar>
        <w:left w:w="115" w:type="dxa"/>
        <w:right w:w="115" w:type="dxa"/>
      </w:tblCellMar>
    </w:tblPr>
  </w:style>
  <w:style w:type="table" w:customStyle="1" w:styleId="aff2">
    <w:basedOn w:val="TableNormal"/>
    <w:rsid w:val="006F68E6"/>
    <w:tblPr>
      <w:tblStyleRowBandSize w:val="1"/>
      <w:tblStyleColBandSize w:val="1"/>
      <w:tblCellMar>
        <w:left w:w="115" w:type="dxa"/>
        <w:right w:w="115" w:type="dxa"/>
      </w:tblCellMar>
    </w:tblPr>
  </w:style>
  <w:style w:type="table" w:customStyle="1" w:styleId="aff3">
    <w:basedOn w:val="TableNormal"/>
    <w:rsid w:val="006F68E6"/>
    <w:tblPr>
      <w:tblStyleRowBandSize w:val="1"/>
      <w:tblStyleColBandSize w:val="1"/>
      <w:tblCellMar>
        <w:left w:w="115" w:type="dxa"/>
        <w:right w:w="115" w:type="dxa"/>
      </w:tblCellMar>
    </w:tblPr>
  </w:style>
  <w:style w:type="table" w:customStyle="1" w:styleId="aff4">
    <w:basedOn w:val="TableNormal"/>
    <w:rsid w:val="006F68E6"/>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r-ukraine.org/about.html" TargetMode="External"/><Relationship Id="rId5" Type="http://schemas.openxmlformats.org/officeDocument/2006/relationships/settings" Target="settings.xml"/><Relationship Id="rId10" Type="http://schemas.openxmlformats.org/officeDocument/2006/relationships/hyperlink" Target="http://www.ucipr.kiev.ua/userfiles/WG3-session1_12Mar2013_%20recommendations.do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8MdiVXMiRH3GDR44VMsNpS7ZA==">AMUW2mXFHiHBK5X8QjwAmzIsI82enoTKl6BwKsJ3LamFh0FU7Un9pA1v4VZ3d2LPWRhhghFa6BZDuXlfxdF0pMdfpTTP3lQZTEhfiLaKae5x145FQivuOfC36s/9xD5bGtvoswdP36NDAlC7VI9k7ti/OX6Pe9tqeh7RjkW6h6h1Fn+Eg/Os+73Ojo42nRBU1VH2ni3k8hJJIiF1pHaGCCX5yjiLJLG0QhCHgO3X+rWvWjohIduSRdZuzcdsm2vb5VEppo/o/c8wu4p+4P3SXEigi2vLrZ3i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3299</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kafmgbiz</cp:lastModifiedBy>
  <cp:revision>5</cp:revision>
  <cp:lastPrinted>2021-01-27T11:50:00Z</cp:lastPrinted>
  <dcterms:created xsi:type="dcterms:W3CDTF">2021-01-26T12:49:00Z</dcterms:created>
  <dcterms:modified xsi:type="dcterms:W3CDTF">2021-01-27T13:34:00Z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Харьковский национальный экономический университет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