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B95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Ви плануєте експортувати через власну торгівельну фірму продукцію до Польщі. </w:t>
      </w:r>
      <w:r w:rsidRPr="00077B95">
        <w:rPr>
          <w:rFonts w:ascii="Times New Roman" w:hAnsi="Times New Roman" w:cs="Times New Roman"/>
          <w:sz w:val="28"/>
          <w:szCs w:val="28"/>
          <w:lang w:val="uk-UA"/>
        </w:rPr>
        <w:t>Обґрунтуйте</w:t>
      </w:r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організаційну структуру, вкажіть яких спеціалістів доцільно залучати на умовах 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атусорсингу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B95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діють міжнародні програми для залучення провідних спеціалістів. На сайті торгово-промислової палати України (https://ucci.org.ua/international-projects) проаналізувати програму «Німецька служба старших експертів (SES). Визначте сутність програми та методику подання анкети українськими підприємствами. </w:t>
      </w:r>
    </w:p>
    <w:p w:rsid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B95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типові проблеми, які можуть виникнути при імпорті, та запропонуйте варіанти їх вирішення. </w:t>
      </w:r>
    </w:p>
    <w:p w:rsid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852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B95"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ресурси (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Оpencorporates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Europages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Ownership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B95">
        <w:rPr>
          <w:rFonts w:ascii="Times New Roman" w:hAnsi="Times New Roman" w:cs="Times New Roman"/>
          <w:sz w:val="28"/>
          <w:szCs w:val="28"/>
          <w:lang w:val="uk-UA"/>
        </w:rPr>
        <w:t>Register</w:t>
      </w:r>
      <w:proofErr w:type="spellEnd"/>
      <w:r w:rsidRPr="00077B95">
        <w:rPr>
          <w:rFonts w:ascii="Times New Roman" w:hAnsi="Times New Roman" w:cs="Times New Roman"/>
          <w:sz w:val="28"/>
          <w:szCs w:val="28"/>
          <w:lang w:val="uk-UA"/>
        </w:rPr>
        <w:t>), яка мета їх використання у міжнародному бізнесі?</w:t>
      </w:r>
    </w:p>
    <w:p w:rsid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95" w:rsidRPr="00077B95" w:rsidRDefault="00077B95" w:rsidP="0007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77B95" w:rsidRPr="0007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95"/>
    <w:rsid w:val="00077B95"/>
    <w:rsid w:val="004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2023-03-15T13:33:00Z</dcterms:created>
  <dcterms:modified xsi:type="dcterms:W3CDTF">2023-03-15T13:34:00Z</dcterms:modified>
</cp:coreProperties>
</file>