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18" w:rsidRPr="00CC53F7" w:rsidRDefault="00577718" w:rsidP="00CC53F7">
      <w:pPr>
        <w:spacing w:after="0" w:line="360" w:lineRule="auto"/>
        <w:ind w:firstLine="709"/>
        <w:jc w:val="both"/>
        <w:rPr>
          <w:rFonts w:ascii="Times New Roman" w:hAnsi="Times New Roman" w:cs="Times New Roman"/>
          <w:b/>
          <w:sz w:val="28"/>
          <w:szCs w:val="28"/>
          <w:lang w:val="uk-UA"/>
        </w:rPr>
      </w:pPr>
      <w:bookmarkStart w:id="0" w:name="_GoBack"/>
      <w:bookmarkEnd w:id="0"/>
      <w:r w:rsidRPr="00CC53F7">
        <w:rPr>
          <w:rFonts w:ascii="Times New Roman" w:hAnsi="Times New Roman" w:cs="Times New Roman"/>
          <w:b/>
          <w:sz w:val="28"/>
          <w:szCs w:val="28"/>
        </w:rPr>
        <w:t xml:space="preserve">Тема 6. Інструменти реалізації економічної політики та </w:t>
      </w:r>
      <w:proofErr w:type="gramStart"/>
      <w:r w:rsidRPr="00CC53F7">
        <w:rPr>
          <w:rFonts w:ascii="Times New Roman" w:hAnsi="Times New Roman" w:cs="Times New Roman"/>
          <w:b/>
          <w:sz w:val="28"/>
          <w:szCs w:val="28"/>
        </w:rPr>
        <w:t>св</w:t>
      </w:r>
      <w:proofErr w:type="gramEnd"/>
      <w:r w:rsidRPr="00CC53F7">
        <w:rPr>
          <w:rFonts w:ascii="Times New Roman" w:hAnsi="Times New Roman" w:cs="Times New Roman"/>
          <w:b/>
          <w:sz w:val="28"/>
          <w:szCs w:val="28"/>
        </w:rPr>
        <w:t xml:space="preserve">ітових інтеграційних процесів. </w:t>
      </w:r>
    </w:p>
    <w:p w:rsidR="00577718" w:rsidRPr="00CC53F7" w:rsidRDefault="00577718" w:rsidP="00CC53F7">
      <w:pPr>
        <w:spacing w:after="0" w:line="360" w:lineRule="auto"/>
        <w:ind w:firstLine="709"/>
        <w:jc w:val="both"/>
        <w:rPr>
          <w:rFonts w:ascii="Times New Roman" w:hAnsi="Times New Roman" w:cs="Times New Roman"/>
          <w:b/>
          <w:sz w:val="28"/>
          <w:szCs w:val="28"/>
          <w:lang w:val="uk-UA"/>
        </w:rPr>
      </w:pPr>
    </w:p>
    <w:p w:rsidR="00442852" w:rsidRPr="00CC53F7" w:rsidRDefault="00577718" w:rsidP="00CC53F7">
      <w:pPr>
        <w:spacing w:after="0" w:line="360" w:lineRule="auto"/>
        <w:ind w:firstLine="709"/>
        <w:jc w:val="both"/>
        <w:rPr>
          <w:rFonts w:ascii="Times New Roman" w:hAnsi="Times New Roman" w:cs="Times New Roman"/>
          <w:b/>
          <w:sz w:val="28"/>
          <w:szCs w:val="28"/>
          <w:lang w:val="uk-UA"/>
        </w:rPr>
      </w:pPr>
      <w:r w:rsidRPr="00CC53F7">
        <w:rPr>
          <w:rFonts w:ascii="Times New Roman" w:hAnsi="Times New Roman" w:cs="Times New Roman"/>
          <w:b/>
          <w:sz w:val="28"/>
          <w:szCs w:val="28"/>
        </w:rPr>
        <w:t>6.1. Класифікація видів економічної політики.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Основні види економічної політики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Антициклічна політика — це політика спрямована на підтримку певних стабільних темпів економічного зростання, на недопущення падіння, виникнення криз.</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Структурна політика — це політика спрямована на формування сучасної, прогресивної і ефективної структури національного господарства.</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Монетарна політика — це політика, яка передбачає забезпечення економіки країни необхідною кількістю грошей, регулювання грошового та кредитного ринків.</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Фіскальна політика — передбачає державне визначення джерел формування державних доходів, бюджету та основних напрямків його витрат.</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Маркетингова політика — підприємство включає товарну, цінову, збутову політику (політику розподілу), а також політику комунікацій.</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Товарна політика підприємства — це комплекс заходів щодо планування асортименту товарів, які випускаються, та послуг, які надає підприємство, фірма.</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Цінова політика — це комплекс економічно зважених заходів щодо встановлення оптимальної ціни на товари і послуги та їх регулювання залежно від пропозиції, регулюючих дій держави.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Регуляторна політика — напрям державної політики, спрямований на вдосконалення правового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 недопущення прийняття економічно недоцільних та неефективних регуляторних актів, </w:t>
      </w:r>
      <w:r w:rsidRPr="00CC53F7">
        <w:rPr>
          <w:rFonts w:ascii="Times New Roman" w:hAnsi="Times New Roman" w:cs="Times New Roman"/>
          <w:sz w:val="28"/>
          <w:szCs w:val="28"/>
          <w:lang w:val="uk-UA"/>
        </w:rPr>
        <w:lastRenderedPageBreak/>
        <w:t>зменшення втручання держави у діяльність суб'єктів господарювання та усунення перешкод для розвитку господарської діяльності, що здійснюється в межах, у порядку та у спосіб, що встановлені Конституцією та законами країни. Регуляторна політика включає політику держави у дозвільній сфері.</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Класифікація економічної політики згідно способів впливу</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Якщо виходити з інструментарію здійснення політики, то можна виділити три види економічної політики: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Фіскальна (від. лат. fiscus - казна) або бюджетно-податкова - вплив держави на економіку змінами в оподаткуванні приватного сектора (домогосподарств та фірм) та державних витратах.</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Монетарна (від англ. money - гроші) або кредитно-грошова - вплив держави на економіку змінами в обсязі, структурі та обертанні грошової маси.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Регуляторна (від лат. regula - норма, правило) - вплив держави на економіку інституційними змінами, тобто змінами у регуляціях підприємницької діяльності, правилах гри.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Основні напрями економічної політики, що визначаються державою</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До основних напрямів економічної політики, що визначаються державою, українське законодавство відносить:</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структурно-галузеву політику, що спрямована на здійснення державою прогресивних змін у структурі економіки, удосконалення міжгалузевих та внутрішньогалузевих пропорцій, стимулювання розвитку галузей, які визначають науково-технічний прогрес, забезпечують конкурентоспроможність вітчизняної продукції та зростання рівня життя населення;</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інвестиційну політику, яка передбачає створення суб'єктам господарювання необхідних умов для залучення і концентрації коштів на потреби розширеного відтворення основних засобів виробництва, переважно у галузях, розвиток яких визначено як пріоритети структурно-галузевої </w:t>
      </w:r>
      <w:r w:rsidRPr="00CC53F7">
        <w:rPr>
          <w:rFonts w:ascii="Times New Roman" w:hAnsi="Times New Roman" w:cs="Times New Roman"/>
          <w:sz w:val="28"/>
          <w:szCs w:val="28"/>
          <w:lang w:val="uk-UA"/>
        </w:rPr>
        <w:lastRenderedPageBreak/>
        <w:t>політики, а також забезпечення ефективного і відповідального використання цих коштів та здійснення контролю за ним;</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амортизаційну політику, яка орієнтована на створення суб'єктам господарювання найсприятливіших та рівноцінних умов забезпечення процесу простого відтворення основних виробничих і невиробничих фондів переважно на якісно новій техніко-технологічній основі;</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політику інституційних перетворень, що спрямована на формування раціональної багатоукладної економічної системи шляхом трансформування відносин власності, здійснення роздержавлення економіки, приватизації та націоналізації виробничих фондів, забезпечення на власній основі розвитку різних форм власності і господарювання, еквівалентності відносин обміну між суб'єктами господарювання, державну підтримку і захист усіх форм ефективного господарювання та ліквідацію будь-яких протизаконних економічних структур;</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цінову політику, яка орієнтована на регулювання державою відносин обміну між суб'єктами ринку з метою забезпечення еквівалентності в процесі реалізації національного продукту, дотримання необхідної паритетності цін між галузями та видами господарської діяльності, а також забезпечення стабільності оптових та роздрібних цін;</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антимонопольно-конкурентну політику, яка передбачає створення оптимального конкурентного середовища діяльності суб'єктів господарювання, забезпечення їх взаємодії на умовах недопущення проявів дискримінації одних суб'єктів іншими, насамперед у сфері монопольного ціноутворення та за рахунок зниження якості продукції, послуг, сприяння зростанню ефективної соціально орієнтованої економіки;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бюджетну політику, яка спрямована на оптимізацію та раціоналізацію формування доходів і використання державних фінансових ресурсів, підвищення ефективності державних інвестицій у економіку, узгодження загальнодержавних і місцевих інтересів у сфері міжбюджетних відносин, </w:t>
      </w:r>
      <w:r w:rsidRPr="00CC53F7">
        <w:rPr>
          <w:rFonts w:ascii="Times New Roman" w:hAnsi="Times New Roman" w:cs="Times New Roman"/>
          <w:sz w:val="28"/>
          <w:szCs w:val="28"/>
          <w:lang w:val="uk-UA"/>
        </w:rPr>
        <w:lastRenderedPageBreak/>
        <w:t>регулювання державного боргу та забезпечення соціальної справедливості при перерозподілі національного доходу;</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податкову політику, яка передбачає забезпечення економічно обґрунтованого податкового навантаження на суб'єктів господарювання, стимулювання суспільно необхідної економічної діяльності суб'єктів, а також дотримання принципу соціальної справедливості та конституційних гарантій прав громадян при оподаткуванні їх доходів;</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грошово-кредитну політику, яка орієнтована на забезпечення економіки економічно необхідним обсягом грошової маси, досягнення ефективного готівкового обігу, залучення коштів суб'єктів господарювання та населення до банківської системи, стимулювання використання кредитних ресурсів на потреби функціонування і розвитку економіки;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валютну політику, щодо встановлення і підтримання паритетного курсу національної валюти щодо іноземних валют, стимулювання зростання державних валютних резервів та їх ефективне використання;</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зовнішньоекономічну політику, спрямовану на регулювання державою відносин суб'єктів господарювання з іноземними суб'єктами господарювання та захист національного ринку і вітчизняного товаровир</w:t>
      </w:r>
      <w:r w:rsidRPr="00CC53F7">
        <w:rPr>
          <w:rFonts w:ascii="Times New Roman" w:hAnsi="Times New Roman" w:cs="Times New Roman"/>
          <w:sz w:val="28"/>
          <w:szCs w:val="28"/>
          <w:lang w:val="uk-UA"/>
        </w:rPr>
        <w:t>обника.</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p>
    <w:p w:rsidR="00577718" w:rsidRPr="00CC53F7" w:rsidRDefault="00577718" w:rsidP="00CC53F7">
      <w:pPr>
        <w:spacing w:after="0" w:line="360" w:lineRule="auto"/>
        <w:ind w:firstLine="709"/>
        <w:jc w:val="both"/>
        <w:rPr>
          <w:rFonts w:ascii="Times New Roman" w:hAnsi="Times New Roman" w:cs="Times New Roman"/>
          <w:b/>
          <w:sz w:val="28"/>
          <w:szCs w:val="28"/>
          <w:lang w:val="uk-UA"/>
        </w:rPr>
      </w:pPr>
      <w:r w:rsidRPr="00CC53F7">
        <w:rPr>
          <w:rFonts w:ascii="Times New Roman" w:hAnsi="Times New Roman" w:cs="Times New Roman"/>
          <w:b/>
          <w:sz w:val="28"/>
          <w:szCs w:val="28"/>
        </w:rPr>
        <w:t xml:space="preserve">6.2. Аналіз напрямів економічної політики в умовах </w:t>
      </w:r>
      <w:proofErr w:type="gramStart"/>
      <w:r w:rsidRPr="00CC53F7">
        <w:rPr>
          <w:rFonts w:ascii="Times New Roman" w:hAnsi="Times New Roman" w:cs="Times New Roman"/>
          <w:b/>
          <w:sz w:val="28"/>
          <w:szCs w:val="28"/>
        </w:rPr>
        <w:t>св</w:t>
      </w:r>
      <w:proofErr w:type="gramEnd"/>
      <w:r w:rsidRPr="00CC53F7">
        <w:rPr>
          <w:rFonts w:ascii="Times New Roman" w:hAnsi="Times New Roman" w:cs="Times New Roman"/>
          <w:b/>
          <w:sz w:val="28"/>
          <w:szCs w:val="28"/>
        </w:rPr>
        <w:t>ітових інтеграційних процесів.</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Економічна інтеграція це процес зближення національних економік шляхом створення єдиного економічного простору для вільного перемішання товарів, послуг, капіталів, робочої сили між країнами. Міжнародна економічна інтеграція здійснюється на основі розвитку стійких взаємозв’язків і поділу праці між національними господарствами, взаємодії їх структур на різних рівнях і в різних формах. Процес економічної інтеграції відбувається тоді, коли дві або більше країн об'єднуються разом для створення ширшого економічного простору. Країни укладають інтеграційні </w:t>
      </w:r>
      <w:r w:rsidRPr="00CC53F7">
        <w:rPr>
          <w:rFonts w:ascii="Times New Roman" w:hAnsi="Times New Roman" w:cs="Times New Roman"/>
          <w:sz w:val="28"/>
          <w:szCs w:val="28"/>
          <w:lang w:val="uk-UA"/>
        </w:rPr>
        <w:lastRenderedPageBreak/>
        <w:t xml:space="preserve">угоди, сподіваючись на економічний виграш, хоча можуть також переслідувати політичні та інші цілі. </w:t>
      </w:r>
      <w:r w:rsidRPr="00CC53F7">
        <w:rPr>
          <w:rFonts w:ascii="Times New Roman" w:hAnsi="Times New Roman" w:cs="Times New Roman"/>
          <w:sz w:val="28"/>
          <w:szCs w:val="28"/>
        </w:rPr>
        <w:t xml:space="preserve">Найбільший розвиток інтеграційні об’єднання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ізного типу одержали в другій половині ХХ століття. За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івнем інтегрованості визначають такі регіональні інтеграційні об’єднання країн: зона вільної преференційної торгівлі, зона вільної торгівлі, митний союз, спільний ринок, економічний союз. Початковий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івень регіонального інтеграційного процесу – зона преференційної торгівлі. Преференційні угоди, які заключають країни угрупування, надають їм більш сприятливий торговельний режим, ніж третім країнам. </w:t>
      </w:r>
    </w:p>
    <w:p w:rsid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Країни угрупування лібералізують торговельні відносини між собою, ліквідовуючи торговельні бар’єри для деяких товарів та послуг. </w:t>
      </w:r>
      <w:r w:rsidRPr="00CC53F7">
        <w:rPr>
          <w:rFonts w:ascii="Times New Roman" w:hAnsi="Times New Roman" w:cs="Times New Roman"/>
          <w:sz w:val="28"/>
          <w:szCs w:val="28"/>
        </w:rPr>
        <w:t xml:space="preserve">Цей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івень інтеграції є характерним для більшості інтеграційних угрупувань, в тому числі і для країн СНД. Другий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івень інтеграції – зона вільної торгівлі, яка передбачає скасування всіх торговельних бар’єрів (тарифи, квоти, дискримінаційні 10 податки) при збереженні національних торговельних обмежень у відносинах із третіми країнами. Для більшості випадків умови зони вільної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і поширюються на всі види товарів, крім сільськогосподарської продукції. Наприклад, зона вільної торгівлі функціонує між США, Канада, Мексика – НАФТА. Зона вільної торгівлі між Украї</w:t>
      </w:r>
      <w:proofErr w:type="gramStart"/>
      <w:r w:rsidRPr="00CC53F7">
        <w:rPr>
          <w:rFonts w:ascii="Times New Roman" w:hAnsi="Times New Roman" w:cs="Times New Roman"/>
          <w:sz w:val="28"/>
          <w:szCs w:val="28"/>
        </w:rPr>
        <w:t>ною</w:t>
      </w:r>
      <w:proofErr w:type="gramEnd"/>
      <w:r w:rsidRPr="00CC53F7">
        <w:rPr>
          <w:rFonts w:ascii="Times New Roman" w:hAnsi="Times New Roman" w:cs="Times New Roman"/>
          <w:sz w:val="28"/>
          <w:szCs w:val="28"/>
        </w:rPr>
        <w:t xml:space="preserve"> і Росією формально існує, але функціонує неефективно, про це свідчать періодично виникаючи за останні роки торговельні війни. Щодо зон вільної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 xml:space="preserve">і (ЗВТ), то зовнішня торгіва політика залишається у компетенції урядів країн, але виникає проблема перепрямування імпорту третіх країн через країни ЗВТ, які мають найнижчий зовнішній тариф. Звичайним вирішенням цієї проблеми є правила походження товару - тобто беззаперечна мотивована вимога: товари, які підпадають під </w:t>
      </w:r>
      <w:proofErr w:type="gramStart"/>
      <w:r w:rsidRPr="00CC53F7">
        <w:rPr>
          <w:rFonts w:ascii="Times New Roman" w:hAnsi="Times New Roman" w:cs="Times New Roman"/>
          <w:sz w:val="28"/>
          <w:szCs w:val="28"/>
        </w:rPr>
        <w:t>д</w:t>
      </w:r>
      <w:proofErr w:type="gramEnd"/>
      <w:r w:rsidRPr="00CC53F7">
        <w:rPr>
          <w:rFonts w:ascii="Times New Roman" w:hAnsi="Times New Roman" w:cs="Times New Roman"/>
          <w:sz w:val="28"/>
          <w:szCs w:val="28"/>
        </w:rPr>
        <w:t xml:space="preserve">ію безтарифної торгівлі, мають бути виробленими у країні – члені, а не просто переходити транзитом через ці країни. На практиці виконання прави похоження товару є досить дорогим заходом. Вимога контролювання товарів, що перетинають внутрішні кордони, мають бути збереженими задля гарантування згоди та </w:t>
      </w:r>
      <w:r w:rsidRPr="00CC53F7">
        <w:rPr>
          <w:rFonts w:ascii="Times New Roman" w:hAnsi="Times New Roman" w:cs="Times New Roman"/>
          <w:sz w:val="28"/>
          <w:szCs w:val="28"/>
        </w:rPr>
        <w:lastRenderedPageBreak/>
        <w:t xml:space="preserve">стягування належних митних податків. Митним органам </w:t>
      </w:r>
      <w:proofErr w:type="gramStart"/>
      <w:r w:rsidRPr="00CC53F7">
        <w:rPr>
          <w:rFonts w:ascii="Times New Roman" w:hAnsi="Times New Roman" w:cs="Times New Roman"/>
          <w:sz w:val="28"/>
          <w:szCs w:val="28"/>
        </w:rPr>
        <w:t>дозволяється</w:t>
      </w:r>
      <w:proofErr w:type="gramEnd"/>
      <w:r w:rsidRPr="00CC53F7">
        <w:rPr>
          <w:rFonts w:ascii="Times New Roman" w:hAnsi="Times New Roman" w:cs="Times New Roman"/>
          <w:sz w:val="28"/>
          <w:szCs w:val="28"/>
        </w:rPr>
        <w:t xml:space="preserve"> діяти на власний розсуд, що містить у собі загрозу зловживань такою свободою. </w:t>
      </w:r>
      <w:proofErr w:type="gramStart"/>
      <w:r w:rsidRPr="00CC53F7">
        <w:rPr>
          <w:rFonts w:ascii="Times New Roman" w:hAnsi="Times New Roman" w:cs="Times New Roman"/>
          <w:sz w:val="28"/>
          <w:szCs w:val="28"/>
        </w:rPr>
        <w:t>Правила походження ускладнюються тим, що мають враховувати тарифи щодо імпорту проміжних товарів, які застосовуються у виробництві продукції в межах митного союзу.</w:t>
      </w:r>
      <w:proofErr w:type="gramEnd"/>
      <w:r w:rsidRPr="00CC53F7">
        <w:rPr>
          <w:rFonts w:ascii="Times New Roman" w:hAnsi="Times New Roman" w:cs="Times New Roman"/>
          <w:sz w:val="28"/>
          <w:szCs w:val="28"/>
        </w:rPr>
        <w:t xml:space="preserve"> В основу правил походження товару покладено принцип, що із зовнішнього імпорту у ЗВТ має бути стягнуто тариф </w:t>
      </w:r>
      <w:proofErr w:type="gramStart"/>
      <w:r w:rsidRPr="00CC53F7">
        <w:rPr>
          <w:rFonts w:ascii="Times New Roman" w:hAnsi="Times New Roman" w:cs="Times New Roman"/>
          <w:sz w:val="28"/>
          <w:szCs w:val="28"/>
        </w:rPr>
        <w:t>п</w:t>
      </w:r>
      <w:proofErr w:type="gramEnd"/>
      <w:r w:rsidRPr="00CC53F7">
        <w:rPr>
          <w:rFonts w:ascii="Times New Roman" w:hAnsi="Times New Roman" w:cs="Times New Roman"/>
          <w:sz w:val="28"/>
          <w:szCs w:val="28"/>
        </w:rPr>
        <w:t xml:space="preserve">ід час остаточного продажу, але додаткова вартість має бути звільнена від обкладання тарифом. Правила походження є досить складними і проблема транзитного імпорту через </w:t>
      </w:r>
      <w:proofErr w:type="gramStart"/>
      <w:r w:rsidRPr="00CC53F7">
        <w:rPr>
          <w:rFonts w:ascii="Times New Roman" w:hAnsi="Times New Roman" w:cs="Times New Roman"/>
          <w:sz w:val="28"/>
          <w:szCs w:val="28"/>
        </w:rPr>
        <w:t>країн</w:t>
      </w:r>
      <w:proofErr w:type="gramEnd"/>
      <w:r w:rsidRPr="00CC53F7">
        <w:rPr>
          <w:rFonts w:ascii="Times New Roman" w:hAnsi="Times New Roman" w:cs="Times New Roman"/>
          <w:sz w:val="28"/>
          <w:szCs w:val="28"/>
        </w:rPr>
        <w:t xml:space="preserve"> – члени ЗВТ, де діють найнижчі зовнішні трифи, ще не вирішена. Третій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івень інтеграції пов’язаний із створенням митного союзу (МС) – погодженим скасуванням національн</w:t>
      </w:r>
      <w:r w:rsidR="00CC53F7">
        <w:rPr>
          <w:rFonts w:ascii="Times New Roman" w:hAnsi="Times New Roman" w:cs="Times New Roman"/>
          <w:sz w:val="28"/>
          <w:szCs w:val="28"/>
        </w:rPr>
        <w:t>их митних тарифів і введенням</w:t>
      </w:r>
      <w:r w:rsidRPr="00CC53F7">
        <w:rPr>
          <w:rFonts w:ascii="Times New Roman" w:hAnsi="Times New Roman" w:cs="Times New Roman"/>
          <w:sz w:val="28"/>
          <w:szCs w:val="28"/>
        </w:rPr>
        <w:t xml:space="preserve"> однаковим митним тарифом та єдиної системи нетарифного регулювання відносно третіх країн. Митний союз передбачає спільну торговельну політику по відношенню до країн, що не входять до митного союзу. Виділяють наступні позитивні наслідки від утворення митного союзу: зростання конкуренції між виробникамти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ізних країн, що веде до покращення якості товарів; використання переваг економії на масштабах виробництва; збільшення припливу іноземних інвестицій. </w:t>
      </w:r>
      <w:proofErr w:type="gramStart"/>
      <w:r w:rsidRPr="00CC53F7">
        <w:rPr>
          <w:rFonts w:ascii="Times New Roman" w:hAnsi="Times New Roman" w:cs="Times New Roman"/>
          <w:sz w:val="28"/>
          <w:szCs w:val="28"/>
        </w:rPr>
        <w:t>При створенні митного союзу можуть виникати також певні проблеми, з якими можуть зіткнутися деякі країни –</w:t>
      </w:r>
      <w:r w:rsidR="00CC53F7">
        <w:rPr>
          <w:rFonts w:ascii="Times New Roman" w:hAnsi="Times New Roman" w:cs="Times New Roman"/>
          <w:sz w:val="28"/>
          <w:szCs w:val="28"/>
          <w:lang w:val="uk-UA"/>
        </w:rPr>
        <w:t xml:space="preserve"> </w:t>
      </w:r>
      <w:r w:rsidRPr="00CC53F7">
        <w:rPr>
          <w:rFonts w:ascii="Times New Roman" w:hAnsi="Times New Roman" w:cs="Times New Roman"/>
          <w:sz w:val="28"/>
          <w:szCs w:val="28"/>
        </w:rPr>
        <w:t xml:space="preserve">члени: - по – перше, гармонізація зовнішньої торговельної політики означає втрату національної автономії; - по – друге, відбувається політичний перерозподіл згідно зі спільним зовнішнім тарифом. </w:t>
      </w:r>
      <w:proofErr w:type="gramEnd"/>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t xml:space="preserve">Політичні інституції мають бути сформованими задля забезпечення концесуальності або взаємоузгодженості цих товарів. </w:t>
      </w:r>
      <w:proofErr w:type="gramStart"/>
      <w:r w:rsidRPr="00CC53F7">
        <w:rPr>
          <w:rFonts w:ascii="Times New Roman" w:hAnsi="Times New Roman" w:cs="Times New Roman"/>
          <w:sz w:val="28"/>
          <w:szCs w:val="28"/>
        </w:rPr>
        <w:t>Кр</w:t>
      </w:r>
      <w:proofErr w:type="gramEnd"/>
      <w:r w:rsidRPr="00CC53F7">
        <w:rPr>
          <w:rFonts w:ascii="Times New Roman" w:hAnsi="Times New Roman" w:cs="Times New Roman"/>
          <w:sz w:val="28"/>
          <w:szCs w:val="28"/>
        </w:rPr>
        <w:t xml:space="preserve">ім того, надходження від спільного зовнішнього тарифу мають бути розподілені країнами – членами. Для більшості </w:t>
      </w:r>
      <w:proofErr w:type="gramStart"/>
      <w:r w:rsidRPr="00CC53F7">
        <w:rPr>
          <w:rFonts w:ascii="Times New Roman" w:hAnsi="Times New Roman" w:cs="Times New Roman"/>
          <w:sz w:val="28"/>
          <w:szCs w:val="28"/>
        </w:rPr>
        <w:t>країн</w:t>
      </w:r>
      <w:proofErr w:type="gramEnd"/>
      <w:r w:rsidRPr="00CC53F7">
        <w:rPr>
          <w:rFonts w:ascii="Times New Roman" w:hAnsi="Times New Roman" w:cs="Times New Roman"/>
          <w:sz w:val="28"/>
          <w:szCs w:val="28"/>
        </w:rPr>
        <w:t xml:space="preserve">, що розвиваються, такі труднощі щодо погодження спільного тарифу та надходжень виявилися завеликі; - по – третє, спільна зовнішня торгова політика країн – членів МС може зіткнутися з проблемами узгодження спільних розкладів з боку лобіючої опозиції. </w:t>
      </w:r>
      <w:r w:rsidRPr="00CC53F7">
        <w:rPr>
          <w:rFonts w:ascii="Times New Roman" w:hAnsi="Times New Roman" w:cs="Times New Roman"/>
          <w:sz w:val="28"/>
          <w:szCs w:val="28"/>
        </w:rPr>
        <w:lastRenderedPageBreak/>
        <w:t>Наприклад, є труднощі, з якими зіткнулася</w:t>
      </w:r>
      <w:proofErr w:type="gramStart"/>
      <w:r w:rsidRPr="00CC53F7">
        <w:rPr>
          <w:rFonts w:ascii="Times New Roman" w:hAnsi="Times New Roman" w:cs="Times New Roman"/>
          <w:sz w:val="28"/>
          <w:szCs w:val="28"/>
        </w:rPr>
        <w:t xml:space="preserve"> ЄС</w:t>
      </w:r>
      <w:proofErr w:type="gramEnd"/>
      <w:r w:rsidRPr="00CC53F7">
        <w:rPr>
          <w:rFonts w:ascii="Times New Roman" w:hAnsi="Times New Roman" w:cs="Times New Roman"/>
          <w:sz w:val="28"/>
          <w:szCs w:val="28"/>
        </w:rPr>
        <w:t xml:space="preserve"> у гармонізації нетарифних заходів. Незважаючи на те, що ЄС уже понад 30 років є митним союзом, країнам – членам було дозволено зберігати власні квоти щодо певних видів імпорту з третіх країн (це стосується одягу, взуття та сталі) та запобігати перетину цими товарами внутрішніх кордонів. При утворенні зон преференційної та вільної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і, митних союзів міждержавні відносини стосуються лише сфери обміну, тобто розвивається торговельна інтеграція. Глибші форми міждержавної координації створюють умови для інтеграції у сфері виробництва</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До регіональних союзів, що функціонують у формі митного союзу, належать: «Спільний ринок» ЄЕС, ЄАВТ, «Меркосур», Адський пакт, Асоціація країн Південно-Східної Азії, Митний союз Центральної Африки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t xml:space="preserve">Четвертий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івень інтеграції – спільний ринок. Спільний ринок не має торговельних бар’є</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 і передбачає також лібералізацію факторів виробництва (капіталу, робочої сили, технологій). У спільному ринку </w:t>
      </w:r>
      <w:proofErr w:type="gramStart"/>
      <w:r w:rsidRPr="00CC53F7">
        <w:rPr>
          <w:rFonts w:ascii="Times New Roman" w:hAnsi="Times New Roman" w:cs="Times New Roman"/>
          <w:sz w:val="28"/>
          <w:szCs w:val="28"/>
        </w:rPr>
        <w:t>починається</w:t>
      </w:r>
      <w:proofErr w:type="gramEnd"/>
      <w:r w:rsidRPr="00CC53F7">
        <w:rPr>
          <w:rFonts w:ascii="Times New Roman" w:hAnsi="Times New Roman" w:cs="Times New Roman"/>
          <w:sz w:val="28"/>
          <w:szCs w:val="28"/>
        </w:rPr>
        <w:t xml:space="preserve"> інтеграція у сфері виробництва і відповідно співпраця у 14 фіскальній, грошовій політиці. Прикладом політики спільного ринку – ЄЕС. П’ятий, найвищий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івень інтеграції економічний союз, вимагає інтеграцію не лише у сфері зовнішньоторговельної і виробничої діяльності, але й проведення єдиної економічної політики (фіскальної, грошово-кредитної, валютної). Учасники економічного союзу повинні використовувати спільну валюту, встановлення органів наднаціонального регулювання у середині інтеграційного угрупування. Найвідоміші регіональні інтеграційні об’єднання – ЄС, НАФТА та СНД. На політичному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івні інтеграції проводиться узгоджена політика країн-членів інтеграційного угрупування у сфері зовнішньої політики (воєнної безпеки). </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Для зрілих інтеграційних угрупувань (спільний ринок, економічні і політичні союзи) характерним є: - синхронізація процесів виробництва; - створення господарських комплексів з тісними взаємозв’язками національних економік з пріоритетом власного розподілу праці; - особливі </w:t>
      </w:r>
      <w:r w:rsidRPr="00CC53F7">
        <w:rPr>
          <w:rFonts w:ascii="Times New Roman" w:hAnsi="Times New Roman" w:cs="Times New Roman"/>
          <w:sz w:val="28"/>
          <w:szCs w:val="28"/>
          <w:lang w:val="uk-UA"/>
        </w:rPr>
        <w:lastRenderedPageBreak/>
        <w:t xml:space="preserve">механізми регулювання, переважно через національні органи; - узгоджена політика як у взаємних економічних відносинах, так і у відношенні з іншими країнами і групами країн. </w:t>
      </w:r>
      <w:r w:rsidRPr="00CC53F7">
        <w:rPr>
          <w:rFonts w:ascii="Times New Roman" w:hAnsi="Times New Roman" w:cs="Times New Roman"/>
          <w:sz w:val="28"/>
          <w:szCs w:val="28"/>
        </w:rPr>
        <w:t xml:space="preserve">Слід відзначити також негативні наслідки, з якими може бути </w:t>
      </w:r>
      <w:proofErr w:type="gramStart"/>
      <w:r w:rsidRPr="00CC53F7">
        <w:rPr>
          <w:rFonts w:ascii="Times New Roman" w:hAnsi="Times New Roman" w:cs="Times New Roman"/>
          <w:sz w:val="28"/>
          <w:szCs w:val="28"/>
        </w:rPr>
        <w:t>пов’язано</w:t>
      </w:r>
      <w:proofErr w:type="gramEnd"/>
      <w:r w:rsidRPr="00CC53F7">
        <w:rPr>
          <w:rFonts w:ascii="Times New Roman" w:hAnsi="Times New Roman" w:cs="Times New Roman"/>
          <w:sz w:val="28"/>
          <w:szCs w:val="28"/>
        </w:rPr>
        <w:t xml:space="preserve"> приєднання до союзу: - ресурси можуть відпливати із менш розвинених у економічному відношенні країн – членів, до більш розвинених аба у напряму до географічного центру союзу для зниження транспортних витрат; - якщо встановлюються тісні інтеграційні зв’язки між окремими фірмами країн – учасниць, може виникнути олігопольний згові</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 який веде до зростання цін на відповідну продукцію; може зрости кількість злиттів, що посилить панування монополій; 15 - від збільшення масштабів виробництва може виникнути ефект втрат, пов’язаний з формуванням надто </w:t>
      </w:r>
      <w:proofErr w:type="gramStart"/>
      <w:r w:rsidRPr="00CC53F7">
        <w:rPr>
          <w:rFonts w:ascii="Times New Roman" w:hAnsi="Times New Roman" w:cs="Times New Roman"/>
          <w:sz w:val="28"/>
          <w:szCs w:val="28"/>
        </w:rPr>
        <w:t>великих</w:t>
      </w:r>
      <w:proofErr w:type="gramEnd"/>
      <w:r w:rsidRPr="00CC53F7">
        <w:rPr>
          <w:rFonts w:ascii="Times New Roman" w:hAnsi="Times New Roman" w:cs="Times New Roman"/>
          <w:sz w:val="28"/>
          <w:szCs w:val="28"/>
        </w:rPr>
        <w:t xml:space="preserve"> компаній, які стають неефективними через зайву бюрократизацію; - за певних обставин витрати на функціонування союзу можуть бути надзвичайно високими, особливо за відсутності контролю за здійснюваними витратами. </w:t>
      </w:r>
      <w:proofErr w:type="gramStart"/>
      <w:r w:rsidRPr="00CC53F7">
        <w:rPr>
          <w:rFonts w:ascii="Times New Roman" w:hAnsi="Times New Roman" w:cs="Times New Roman"/>
          <w:sz w:val="28"/>
          <w:szCs w:val="28"/>
        </w:rPr>
        <w:t>Ц</w:t>
      </w:r>
      <w:proofErr w:type="gramEnd"/>
      <w:r w:rsidRPr="00CC53F7">
        <w:rPr>
          <w:rFonts w:ascii="Times New Roman" w:hAnsi="Times New Roman" w:cs="Times New Roman"/>
          <w:sz w:val="28"/>
          <w:szCs w:val="28"/>
        </w:rPr>
        <w:t xml:space="preserve">і проблеми стають відчутнішими зі зростанням ступення втручання у справи окремих держав з боку союзу. Наприклад, якщо деякі витрати будуть вигідні для певної країни, вона наполягатиме на їх збільшення, розуміючи, що вони фінансуються за рахунок внесків усіх </w:t>
      </w:r>
      <w:proofErr w:type="gramStart"/>
      <w:r w:rsidRPr="00CC53F7">
        <w:rPr>
          <w:rFonts w:ascii="Times New Roman" w:hAnsi="Times New Roman" w:cs="Times New Roman"/>
          <w:sz w:val="28"/>
          <w:szCs w:val="28"/>
        </w:rPr>
        <w:t>країн</w:t>
      </w:r>
      <w:proofErr w:type="gramEnd"/>
      <w:r w:rsidRPr="00CC53F7">
        <w:rPr>
          <w:rFonts w:ascii="Times New Roman" w:hAnsi="Times New Roman" w:cs="Times New Roman"/>
          <w:sz w:val="28"/>
          <w:szCs w:val="28"/>
        </w:rPr>
        <w:t xml:space="preserve"> учасниць. У сучасних умовах розвиток інтеграційних процесів визначають такі чинники, як динаміка інтернаціоналізації господарського життя, поглиблення міжнародного поділу праці, загальносвітова за своїм характером науково-технічна революція, </w:t>
      </w:r>
      <w:proofErr w:type="gramStart"/>
      <w:r w:rsidRPr="00CC53F7">
        <w:rPr>
          <w:rFonts w:ascii="Times New Roman" w:hAnsi="Times New Roman" w:cs="Times New Roman"/>
          <w:sz w:val="28"/>
          <w:szCs w:val="28"/>
        </w:rPr>
        <w:t>п</w:t>
      </w:r>
      <w:proofErr w:type="gramEnd"/>
      <w:r w:rsidRPr="00CC53F7">
        <w:rPr>
          <w:rFonts w:ascii="Times New Roman" w:hAnsi="Times New Roman" w:cs="Times New Roman"/>
          <w:sz w:val="28"/>
          <w:szCs w:val="28"/>
        </w:rPr>
        <w:t xml:space="preserve">ідвищення ступеня відкритості національних економік. У просторовому відношенні можна виокремити наступні рівні інтеграції: - макрорегіональний – об’єднання держав великого регіону. До </w:t>
      </w:r>
      <w:proofErr w:type="gramStart"/>
      <w:r w:rsidRPr="00CC53F7">
        <w:rPr>
          <w:rFonts w:ascii="Times New Roman" w:hAnsi="Times New Roman" w:cs="Times New Roman"/>
          <w:sz w:val="28"/>
          <w:szCs w:val="28"/>
        </w:rPr>
        <w:t>таких</w:t>
      </w:r>
      <w:proofErr w:type="gramEnd"/>
      <w:r w:rsidRPr="00CC53F7">
        <w:rPr>
          <w:rFonts w:ascii="Times New Roman" w:hAnsi="Times New Roman" w:cs="Times New Roman"/>
          <w:sz w:val="28"/>
          <w:szCs w:val="28"/>
        </w:rPr>
        <w:t xml:space="preserve"> регіонів належать: Західна Європа, Центральна Європа, Східна Європа, Центральна Європа, Східна Європа, Центральна Азія (азіатські країни колишнього Радянського Союзу, а також Монголія), </w:t>
      </w:r>
      <w:proofErr w:type="gramStart"/>
      <w:r w:rsidRPr="00CC53F7">
        <w:rPr>
          <w:rFonts w:ascii="Times New Roman" w:hAnsi="Times New Roman" w:cs="Times New Roman"/>
          <w:sz w:val="28"/>
          <w:szCs w:val="28"/>
        </w:rPr>
        <w:t>П</w:t>
      </w:r>
      <w:proofErr w:type="gramEnd"/>
      <w:r w:rsidRPr="00CC53F7">
        <w:rPr>
          <w:rFonts w:ascii="Times New Roman" w:hAnsi="Times New Roman" w:cs="Times New Roman"/>
          <w:sz w:val="28"/>
          <w:szCs w:val="28"/>
        </w:rPr>
        <w:t xml:space="preserve">івденна Азія, Азіатсько – Тихоокеанський регіон, Північна Америка, Латинська Америка, Близький Схід, Західна і Центральна Африка, Східна Африка, Південна Африка; - мезорегіональний – співробітництво між прикордонними </w:t>
      </w:r>
      <w:proofErr w:type="gramStart"/>
      <w:r w:rsidRPr="00CC53F7">
        <w:rPr>
          <w:rFonts w:ascii="Times New Roman" w:hAnsi="Times New Roman" w:cs="Times New Roman"/>
          <w:sz w:val="28"/>
          <w:szCs w:val="28"/>
        </w:rPr>
        <w:lastRenderedPageBreak/>
        <w:t>адм</w:t>
      </w:r>
      <w:proofErr w:type="gramEnd"/>
      <w:r w:rsidRPr="00CC53F7">
        <w:rPr>
          <w:rFonts w:ascii="Times New Roman" w:hAnsi="Times New Roman" w:cs="Times New Roman"/>
          <w:sz w:val="28"/>
          <w:szCs w:val="28"/>
        </w:rPr>
        <w:t xml:space="preserve">іністративно – територіальними утвореннями держав (єврорегіони); - мікрорегіональний – спільні спеціальні економічні зони (СЕЗ). На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івні національних економік інтеграція розвивається на основі формування економічних об'єднань країн з тим чи іншим ступенем 16 узгодження їх національних політик.</w:t>
      </w:r>
    </w:p>
    <w:p w:rsid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t>На мікрорівні ві</w:t>
      </w:r>
      <w:proofErr w:type="gramStart"/>
      <w:r w:rsidRPr="00CC53F7">
        <w:rPr>
          <w:rFonts w:ascii="Times New Roman" w:hAnsi="Times New Roman" w:cs="Times New Roman"/>
          <w:sz w:val="28"/>
          <w:szCs w:val="28"/>
        </w:rPr>
        <w:t>др</w:t>
      </w:r>
      <w:proofErr w:type="gramEnd"/>
      <w:r w:rsidRPr="00CC53F7">
        <w:rPr>
          <w:rFonts w:ascii="Times New Roman" w:hAnsi="Times New Roman" w:cs="Times New Roman"/>
          <w:sz w:val="28"/>
          <w:szCs w:val="28"/>
        </w:rPr>
        <w:t xml:space="preserve">ізняють горизонтальну і вертикальну інтеграцію. Горизонтальна інтеграція виникає при злитті фірм, які виробляють подібні або однорідні товари з метою їх подальшої реалізації через спільну систему розподілу й отримання при цьому додаткового прибутку, і супроводжується виробництвом за кордоном товарів, аналогічних тим, що виробляються в </w:t>
      </w:r>
      <w:proofErr w:type="gramStart"/>
      <w:r w:rsidRPr="00CC53F7">
        <w:rPr>
          <w:rFonts w:ascii="Times New Roman" w:hAnsi="Times New Roman" w:cs="Times New Roman"/>
          <w:sz w:val="28"/>
          <w:szCs w:val="28"/>
        </w:rPr>
        <w:t>країн</w:t>
      </w:r>
      <w:proofErr w:type="gramEnd"/>
      <w:r w:rsidRPr="00CC53F7">
        <w:rPr>
          <w:rFonts w:ascii="Times New Roman" w:hAnsi="Times New Roman" w:cs="Times New Roman"/>
          <w:sz w:val="28"/>
          <w:szCs w:val="28"/>
        </w:rPr>
        <w:t xml:space="preserve">і базування. Зміни в організації виробництва в результаті горизонтальної інтеграції призводить до перебудови відносин власності, трансформують індивідуальні цілі </w:t>
      </w:r>
      <w:proofErr w:type="gramStart"/>
      <w:r w:rsidRPr="00CC53F7">
        <w:rPr>
          <w:rFonts w:ascii="Times New Roman" w:hAnsi="Times New Roman" w:cs="Times New Roman"/>
          <w:sz w:val="28"/>
          <w:szCs w:val="28"/>
        </w:rPr>
        <w:t>п</w:t>
      </w:r>
      <w:proofErr w:type="gramEnd"/>
      <w:r w:rsidRPr="00CC53F7">
        <w:rPr>
          <w:rFonts w:ascii="Times New Roman" w:hAnsi="Times New Roman" w:cs="Times New Roman"/>
          <w:sz w:val="28"/>
          <w:szCs w:val="28"/>
        </w:rPr>
        <w:t xml:space="preserve">ідприємства в стратегію взаємного виробництва. Ця стратегія спричиняє скороченню управлінських ланок, що впливає на прискорення процесу отримання інформації на прийняття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ішень. Вертикальна інтеграція передбачає об'єднання фірм, які функціонують у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ізних виробничих циклах. Розрізняють три форми вертикальної інтеграції: Інтеграція Мікрорівень: внутрішньофірмові ринки </w:t>
      </w:r>
    </w:p>
    <w:p w:rsid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t xml:space="preserve">1. Інтеграція «донизу» - розширення фірмою власного бізнесу за рахунок, наприклад, стадії виробництва сировини (приєднання заводу - виробника сировини до компанії, яка керує основним процесом виробництва). </w:t>
      </w:r>
    </w:p>
    <w:p w:rsid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t xml:space="preserve">2. Виробнича інтеграція «догори». </w:t>
      </w:r>
    </w:p>
    <w:p w:rsid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t xml:space="preserve">Фірма намагається розширити </w:t>
      </w:r>
      <w:proofErr w:type="gramStart"/>
      <w:r w:rsidRPr="00CC53F7">
        <w:rPr>
          <w:rFonts w:ascii="Times New Roman" w:hAnsi="Times New Roman" w:cs="Times New Roman"/>
          <w:sz w:val="28"/>
          <w:szCs w:val="28"/>
        </w:rPr>
        <w:t>св</w:t>
      </w:r>
      <w:proofErr w:type="gramEnd"/>
      <w:r w:rsidRPr="00CC53F7">
        <w:rPr>
          <w:rFonts w:ascii="Times New Roman" w:hAnsi="Times New Roman" w:cs="Times New Roman"/>
          <w:sz w:val="28"/>
          <w:szCs w:val="28"/>
        </w:rPr>
        <w:t xml:space="preserve">ій бізнес за рахунок подальшої стадії виробництва і збуту. Наприклад, намагання нафтових компаній створити власну мережу бензоколонок (довести </w:t>
      </w:r>
      <w:proofErr w:type="gramStart"/>
      <w:r w:rsidRPr="00CC53F7">
        <w:rPr>
          <w:rFonts w:ascii="Times New Roman" w:hAnsi="Times New Roman" w:cs="Times New Roman"/>
          <w:sz w:val="28"/>
          <w:szCs w:val="28"/>
        </w:rPr>
        <w:t>св</w:t>
      </w:r>
      <w:proofErr w:type="gramEnd"/>
      <w:r w:rsidRPr="00CC53F7">
        <w:rPr>
          <w:rFonts w:ascii="Times New Roman" w:hAnsi="Times New Roman" w:cs="Times New Roman"/>
          <w:sz w:val="28"/>
          <w:szCs w:val="28"/>
        </w:rPr>
        <w:t xml:space="preserve">ій бізнес до кінцевого споживача). 3. Невиробнича інтеграція «догори» яка включає сферу розподілу. </w:t>
      </w:r>
      <w:proofErr w:type="gramStart"/>
      <w:r w:rsidRPr="00CC53F7">
        <w:rPr>
          <w:rFonts w:ascii="Times New Roman" w:hAnsi="Times New Roman" w:cs="Times New Roman"/>
          <w:sz w:val="28"/>
          <w:szCs w:val="28"/>
        </w:rPr>
        <w:t xml:space="preserve">До основних передумов вертикальної інтеграції компанії належить: контроль над сировиною; прагнення компаній до контролю над ринками збуту кінцевої продукції; можливість економії на масштабах виробництва; необхідність у </w:t>
      </w:r>
      <w:r w:rsidRPr="00CC53F7">
        <w:rPr>
          <w:rFonts w:ascii="Times New Roman" w:hAnsi="Times New Roman" w:cs="Times New Roman"/>
          <w:sz w:val="28"/>
          <w:szCs w:val="28"/>
        </w:rPr>
        <w:lastRenderedPageBreak/>
        <w:t>створенні організації щодо виробництва і збуту готової продукції. Серед певних недоліків вертикальної інтеграції слід виділити внутрішні і зовнішні аспекти.</w:t>
      </w:r>
      <w:proofErr w:type="gramEnd"/>
      <w:r w:rsidRPr="00CC53F7">
        <w:rPr>
          <w:rFonts w:ascii="Times New Roman" w:hAnsi="Times New Roman" w:cs="Times New Roman"/>
          <w:sz w:val="28"/>
          <w:szCs w:val="28"/>
        </w:rPr>
        <w:t xml:space="preserve"> До внутрішніх аспектів належить: витрати, які </w:t>
      </w:r>
      <w:proofErr w:type="gramStart"/>
      <w:r w:rsidRPr="00CC53F7">
        <w:rPr>
          <w:rFonts w:ascii="Times New Roman" w:hAnsi="Times New Roman" w:cs="Times New Roman"/>
          <w:sz w:val="28"/>
          <w:szCs w:val="28"/>
        </w:rPr>
        <w:t>пов’язан</w:t>
      </w:r>
      <w:proofErr w:type="gramEnd"/>
      <w:r w:rsidRPr="00CC53F7">
        <w:rPr>
          <w:rFonts w:ascii="Times New Roman" w:hAnsi="Times New Roman" w:cs="Times New Roman"/>
          <w:sz w:val="28"/>
          <w:szCs w:val="28"/>
        </w:rPr>
        <w:t>і з вертикальною інтеграцією (на утримання органів, що відповідають за інтеграцію); інвестування може здійснюватися не завжди в «слабкі сторони» вертикального інтегрованого ланцюга, що не сприяє в цілому ефективному виробництву. Зовнішні можливі негативні наслідки вертикальної інтеграції: - взаємозалежність між частинами «</w:t>
      </w:r>
      <w:proofErr w:type="gramStart"/>
      <w:r w:rsidRPr="00CC53F7">
        <w:rPr>
          <w:rFonts w:ascii="Times New Roman" w:hAnsi="Times New Roman" w:cs="Times New Roman"/>
          <w:sz w:val="28"/>
          <w:szCs w:val="28"/>
        </w:rPr>
        <w:t>вертикального</w:t>
      </w:r>
      <w:proofErr w:type="gramEnd"/>
      <w:r w:rsidRPr="00CC53F7">
        <w:rPr>
          <w:rFonts w:ascii="Times New Roman" w:hAnsi="Times New Roman" w:cs="Times New Roman"/>
          <w:sz w:val="28"/>
          <w:szCs w:val="28"/>
        </w:rPr>
        <w:t xml:space="preserve"> ланцюга» у випадку наявності негативних явищ може в одних із елементів може призвести до «ланцюгового банкрутства»; - використання необґрунтованих варіантів інтеграції зі створенням великих формувань, якими неможливо ефективно управляти. В цілому вертикальна інтеграція має певні переваги, їй властиві централізація управління та концентрація виробничо-збутової діяльності. А це впливає на прискорення всього циклу товарів, руху капіталу, окупності затрат та інформаційно</w:t>
      </w:r>
      <w:r w:rsidR="00CC53F7">
        <w:rPr>
          <w:rFonts w:ascii="Times New Roman" w:hAnsi="Times New Roman" w:cs="Times New Roman"/>
          <w:sz w:val="28"/>
          <w:szCs w:val="28"/>
        </w:rPr>
        <w:t xml:space="preserve">го обміну між </w:t>
      </w:r>
      <w:proofErr w:type="gramStart"/>
      <w:r w:rsidR="00CC53F7">
        <w:rPr>
          <w:rFonts w:ascii="Times New Roman" w:hAnsi="Times New Roman" w:cs="Times New Roman"/>
          <w:sz w:val="28"/>
          <w:szCs w:val="28"/>
        </w:rPr>
        <w:t>п</w:t>
      </w:r>
      <w:proofErr w:type="gramEnd"/>
      <w:r w:rsidR="00CC53F7">
        <w:rPr>
          <w:rFonts w:ascii="Times New Roman" w:hAnsi="Times New Roman" w:cs="Times New Roman"/>
          <w:sz w:val="28"/>
          <w:szCs w:val="28"/>
        </w:rPr>
        <w:t>ідприємствами.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t xml:space="preserve"> На певному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івні розвитку мікроінтеграції виникають транснаціональні корпорації. Вони є найбільш інтегрованими мікроструктурами (зокрема, Chrisler, General Motors, Volkswagen, Toyota, Honda - вертикальна, a Exoon, Mobil, Texaco - горизонтальна інтеграція). Умови розвитку і фактори ефективності мікроінтеграції в системі взаємовідносин ТНК розглядаються в теорії інтернаціоналізації. Концепція інтернаціоналізації, запропонована П.Баклі і М.Касоном, а потім доповнена А.Ругманом, в цілому відображає </w:t>
      </w:r>
      <w:proofErr w:type="gramStart"/>
      <w:r w:rsidRPr="00CC53F7">
        <w:rPr>
          <w:rFonts w:ascii="Times New Roman" w:hAnsi="Times New Roman" w:cs="Times New Roman"/>
          <w:sz w:val="28"/>
          <w:szCs w:val="28"/>
        </w:rPr>
        <w:t>п</w:t>
      </w:r>
      <w:proofErr w:type="gramEnd"/>
      <w:r w:rsidRPr="00CC53F7">
        <w:rPr>
          <w:rFonts w:ascii="Times New Roman" w:hAnsi="Times New Roman" w:cs="Times New Roman"/>
          <w:sz w:val="28"/>
          <w:szCs w:val="28"/>
        </w:rPr>
        <w:t xml:space="preserve">ідходи горизонтальної та вертикальної інтеграції. Інтеграція на макрорівні передбачає створення економічного інтеграційного угруповання двох чи кількох країн. Для цього необхідним є політико-правові, економічні, </w:t>
      </w:r>
      <w:proofErr w:type="gramStart"/>
      <w:r w:rsidRPr="00CC53F7">
        <w:rPr>
          <w:rFonts w:ascii="Times New Roman" w:hAnsi="Times New Roman" w:cs="Times New Roman"/>
          <w:sz w:val="28"/>
          <w:szCs w:val="28"/>
        </w:rPr>
        <w:t>соц</w:t>
      </w:r>
      <w:proofErr w:type="gramEnd"/>
      <w:r w:rsidRPr="00CC53F7">
        <w:rPr>
          <w:rFonts w:ascii="Times New Roman" w:hAnsi="Times New Roman" w:cs="Times New Roman"/>
          <w:sz w:val="28"/>
          <w:szCs w:val="28"/>
        </w:rPr>
        <w:t xml:space="preserve">іально-культурні та інфраструктурні умови. </w:t>
      </w:r>
      <w:proofErr w:type="gramStart"/>
      <w:r w:rsidRPr="00CC53F7">
        <w:rPr>
          <w:rFonts w:ascii="Times New Roman" w:hAnsi="Times New Roman" w:cs="Times New Roman"/>
          <w:sz w:val="28"/>
          <w:szCs w:val="28"/>
        </w:rPr>
        <w:t>З</w:t>
      </w:r>
      <w:proofErr w:type="gramEnd"/>
      <w:r w:rsidRPr="00CC53F7">
        <w:rPr>
          <w:rFonts w:ascii="Times New Roman" w:hAnsi="Times New Roman" w:cs="Times New Roman"/>
          <w:sz w:val="28"/>
          <w:szCs w:val="28"/>
        </w:rPr>
        <w:t xml:space="preserve"> політико-правової точки зору принципове значення мають сумісність політичних устроїв та основного законодавства країн, що інтегруються. Ключовими щодо економічних умов інтеграції є такі критерії: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івень розвитку країн, їх ресурсні та технологічні потенціали; ступінь зрілості </w:t>
      </w:r>
      <w:r w:rsidRPr="00CC53F7">
        <w:rPr>
          <w:rFonts w:ascii="Times New Roman" w:hAnsi="Times New Roman" w:cs="Times New Roman"/>
          <w:sz w:val="28"/>
          <w:szCs w:val="28"/>
        </w:rPr>
        <w:lastRenderedPageBreak/>
        <w:t xml:space="preserve">ринкових відносин, зокрема національних ринків товарів, послуг, капіталу та праці; масштаби та перспективи розвитку економічних взаємозв'язків країн і т. ін.; важлива також інфраструктурна та </w:t>
      </w:r>
      <w:proofErr w:type="gramStart"/>
      <w:r w:rsidRPr="00CC53F7">
        <w:rPr>
          <w:rFonts w:ascii="Times New Roman" w:hAnsi="Times New Roman" w:cs="Times New Roman"/>
          <w:sz w:val="28"/>
          <w:szCs w:val="28"/>
        </w:rPr>
        <w:t>соц</w:t>
      </w:r>
      <w:proofErr w:type="gramEnd"/>
      <w:r w:rsidRPr="00CC53F7">
        <w:rPr>
          <w:rFonts w:ascii="Times New Roman" w:hAnsi="Times New Roman" w:cs="Times New Roman"/>
          <w:sz w:val="28"/>
          <w:szCs w:val="28"/>
        </w:rPr>
        <w:t xml:space="preserve">іальнокультурна сумісність. При цьому процеси формування економічних інтеграційних угруповань </w:t>
      </w:r>
      <w:proofErr w:type="gramStart"/>
      <w:r w:rsidRPr="00CC53F7">
        <w:rPr>
          <w:rFonts w:ascii="Times New Roman" w:hAnsi="Times New Roman" w:cs="Times New Roman"/>
          <w:sz w:val="28"/>
          <w:szCs w:val="28"/>
        </w:rPr>
        <w:t>країн</w:t>
      </w:r>
      <w:proofErr w:type="gramEnd"/>
      <w:r w:rsidRPr="00CC53F7">
        <w:rPr>
          <w:rFonts w:ascii="Times New Roman" w:hAnsi="Times New Roman" w:cs="Times New Roman"/>
          <w:sz w:val="28"/>
          <w:szCs w:val="28"/>
        </w:rPr>
        <w:t xml:space="preserve"> мають виражену регіональну специфіку.</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Проте, незважаючи на очевидні економічні переваги, процеси міжнародної регіональної економічної інтеграції відбуваються на тлі складного переплетіння політичних і соціально-економічних проблем. Основні чинники, що зумовлюють виникнення певних проблем, такі: </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sym w:font="Symbol" w:char="F0B7"/>
      </w:r>
      <w:r w:rsidRPr="00CC53F7">
        <w:rPr>
          <w:rFonts w:ascii="Times New Roman" w:hAnsi="Times New Roman" w:cs="Times New Roman"/>
          <w:sz w:val="28"/>
          <w:szCs w:val="28"/>
          <w:lang w:val="uk-UA"/>
        </w:rPr>
        <w:t xml:space="preserve"> націоналізм; традиційні конфлікти між окремими країнами та групами країн; ідеологічні розходження; </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sym w:font="Symbol" w:char="F0B7"/>
      </w:r>
      <w:r w:rsidRPr="00CC53F7">
        <w:rPr>
          <w:rFonts w:ascii="Times New Roman" w:hAnsi="Times New Roman" w:cs="Times New Roman"/>
          <w:sz w:val="28"/>
          <w:szCs w:val="28"/>
          <w:lang w:val="uk-UA"/>
        </w:rPr>
        <w:t xml:space="preserve"> політико-правові, економічні та соціально-культурні відмінності країн</w:t>
      </w:r>
      <w:r w:rsidRPr="00CC53F7">
        <w:rPr>
          <w:rFonts w:ascii="Times New Roman" w:hAnsi="Times New Roman" w:cs="Times New Roman"/>
          <w:sz w:val="28"/>
          <w:szCs w:val="28"/>
          <w:lang w:val="uk-UA"/>
        </w:rPr>
        <w:t xml:space="preserve"> </w:t>
      </w:r>
      <w:r w:rsidRPr="00CC53F7">
        <w:rPr>
          <w:rFonts w:ascii="Times New Roman" w:hAnsi="Times New Roman" w:cs="Times New Roman"/>
          <w:sz w:val="28"/>
          <w:szCs w:val="28"/>
          <w:lang w:val="uk-UA"/>
        </w:rPr>
        <w:t>учасниць; зростання затрат при реалізації регулятивних функцій на наднаціональному рівні; суперечності, пов'язані із розширенням “Знизу-догори” “Згори-донизу” Через дво- і багатосторонні переговори та асоційовану участь країн Міжнародні регіона</w:t>
      </w:r>
      <w:r w:rsidRPr="00CC53F7">
        <w:rPr>
          <w:rFonts w:ascii="Times New Roman" w:hAnsi="Times New Roman" w:cs="Times New Roman"/>
          <w:sz w:val="28"/>
          <w:szCs w:val="28"/>
          <w:lang w:val="uk-UA"/>
        </w:rPr>
        <w:t>льні інтеграційні угруповання</w:t>
      </w:r>
      <w:r w:rsidRPr="00CC53F7">
        <w:rPr>
          <w:rFonts w:ascii="Times New Roman" w:hAnsi="Times New Roman" w:cs="Times New Roman"/>
          <w:sz w:val="28"/>
          <w:szCs w:val="28"/>
          <w:lang w:val="uk-UA"/>
        </w:rPr>
        <w:t xml:space="preserve"> інтеграційних угруповань тощо</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p>
    <w:p w:rsidR="00577718" w:rsidRPr="00CC53F7" w:rsidRDefault="00577718" w:rsidP="00CC53F7">
      <w:pPr>
        <w:spacing w:after="0" w:line="360" w:lineRule="auto"/>
        <w:ind w:firstLine="709"/>
        <w:jc w:val="both"/>
        <w:rPr>
          <w:rFonts w:ascii="Times New Roman" w:hAnsi="Times New Roman" w:cs="Times New Roman"/>
          <w:b/>
          <w:sz w:val="28"/>
          <w:szCs w:val="28"/>
          <w:lang w:val="uk-UA"/>
        </w:rPr>
      </w:pPr>
      <w:r w:rsidRPr="00CC53F7">
        <w:rPr>
          <w:rFonts w:ascii="Times New Roman" w:hAnsi="Times New Roman" w:cs="Times New Roman"/>
          <w:b/>
          <w:sz w:val="28"/>
          <w:szCs w:val="28"/>
          <w:lang w:val="uk-UA"/>
        </w:rPr>
        <w:t>6.3. Методи реалізації міжнародної економічної політики.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p>
    <w:p w:rsid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На макрорівні інтернаціоналізація являє собою процес розширення та поглиблення світогосподарських зв’язків завдяки підвищенню міжнародної мобільності факторів і результатів виробництва. </w:t>
      </w:r>
      <w:r w:rsidRPr="00CC53F7">
        <w:rPr>
          <w:rFonts w:ascii="Times New Roman" w:hAnsi="Times New Roman" w:cs="Times New Roman"/>
          <w:sz w:val="28"/>
          <w:szCs w:val="28"/>
        </w:rPr>
        <w:t>Кількісно це характеризується випереджальними темпами зростання міжнародної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 xml:space="preserve">і та інвестицій порівняно із зростанням загальносвітового валового внутрішнього продукту (ВВП). Щодо національної економіки, то розрізняють інтернаціоналізацію внутрішню (імпорт товарів і послуг, імпорт позичкового капіталу, імміграція) та зовнішню (експорт товарів і послуг, експорт позичкового і </w:t>
      </w:r>
      <w:proofErr w:type="gramStart"/>
      <w:r w:rsidRPr="00CC53F7">
        <w:rPr>
          <w:rFonts w:ascii="Times New Roman" w:hAnsi="Times New Roman" w:cs="Times New Roman"/>
          <w:sz w:val="28"/>
          <w:szCs w:val="28"/>
        </w:rPr>
        <w:t>п</w:t>
      </w:r>
      <w:proofErr w:type="gramEnd"/>
      <w:r w:rsidRPr="00CC53F7">
        <w:rPr>
          <w:rFonts w:ascii="Times New Roman" w:hAnsi="Times New Roman" w:cs="Times New Roman"/>
          <w:sz w:val="28"/>
          <w:szCs w:val="28"/>
        </w:rPr>
        <w:t xml:space="preserve">ідприємницького капіталу, еміграцію). На макрорівні </w:t>
      </w:r>
      <w:r w:rsidRPr="00CC53F7">
        <w:rPr>
          <w:rFonts w:ascii="Times New Roman" w:hAnsi="Times New Roman" w:cs="Times New Roman"/>
          <w:sz w:val="28"/>
          <w:szCs w:val="28"/>
        </w:rPr>
        <w:lastRenderedPageBreak/>
        <w:t xml:space="preserve">інтернаціоналізація являє собою процес поетапного залучення фірми до </w:t>
      </w:r>
      <w:proofErr w:type="gramStart"/>
      <w:r w:rsidRPr="00CC53F7">
        <w:rPr>
          <w:rFonts w:ascii="Times New Roman" w:hAnsi="Times New Roman" w:cs="Times New Roman"/>
          <w:sz w:val="28"/>
          <w:szCs w:val="28"/>
        </w:rPr>
        <w:t>м</w:t>
      </w:r>
      <w:proofErr w:type="gramEnd"/>
      <w:r w:rsidRPr="00CC53F7">
        <w:rPr>
          <w:rFonts w:ascii="Times New Roman" w:hAnsi="Times New Roman" w:cs="Times New Roman"/>
          <w:sz w:val="28"/>
          <w:szCs w:val="28"/>
        </w:rPr>
        <w:t xml:space="preserve">іжнародних операцій. Виокремлюють два шляхи інтернаціоналізації: екстернальний і інтернальний. </w:t>
      </w:r>
    </w:p>
    <w:p w:rsid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t>Екстерналізація – процес розширення міжнародної діяльності фірм завдяки використанню конкурентних переваг партнері</w:t>
      </w:r>
      <w:proofErr w:type="gramStart"/>
      <w:r w:rsidRPr="00CC53F7">
        <w:rPr>
          <w:rFonts w:ascii="Times New Roman" w:hAnsi="Times New Roman" w:cs="Times New Roman"/>
          <w:sz w:val="28"/>
          <w:szCs w:val="28"/>
        </w:rPr>
        <w:t>в</w:t>
      </w:r>
      <w:proofErr w:type="gramEnd"/>
      <w:r w:rsidRPr="00CC53F7">
        <w:rPr>
          <w:rFonts w:ascii="Times New Roman" w:hAnsi="Times New Roman" w:cs="Times New Roman"/>
          <w:sz w:val="28"/>
          <w:szCs w:val="28"/>
        </w:rPr>
        <w:t xml:space="preserve"> </w:t>
      </w:r>
      <w:proofErr w:type="gramStart"/>
      <w:r w:rsidRPr="00CC53F7">
        <w:rPr>
          <w:rFonts w:ascii="Times New Roman" w:hAnsi="Times New Roman" w:cs="Times New Roman"/>
          <w:sz w:val="28"/>
          <w:szCs w:val="28"/>
        </w:rPr>
        <w:t>на</w:t>
      </w:r>
      <w:proofErr w:type="gramEnd"/>
      <w:r w:rsidRPr="00CC53F7">
        <w:rPr>
          <w:rFonts w:ascii="Times New Roman" w:hAnsi="Times New Roman" w:cs="Times New Roman"/>
          <w:sz w:val="28"/>
          <w:szCs w:val="28"/>
        </w:rPr>
        <w:t xml:space="preserve"> зарубіжних ринках. </w:t>
      </w:r>
    </w:p>
    <w:p w:rsidR="003C1667"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Інтерналізація – процес створення внутрішньо корпоративних ринків через організацію власнх філій, дочірніх компаній, а також здобуття контролю над уже діючими фірмами, які функціонують у сфері «постання – виробництво – збут», що цікавлять транснаціональні корпорації. </w:t>
      </w:r>
      <w:r w:rsidRPr="00CC53F7">
        <w:rPr>
          <w:rFonts w:ascii="Times New Roman" w:hAnsi="Times New Roman" w:cs="Times New Roman"/>
          <w:sz w:val="28"/>
          <w:szCs w:val="28"/>
        </w:rPr>
        <w:t xml:space="preserve">У цьому випадку формуються ринки внутрішньо фірмові за сутністю та стратегією розвитку і міжнародні – </w:t>
      </w:r>
      <w:proofErr w:type="gramStart"/>
      <w:r w:rsidRPr="00CC53F7">
        <w:rPr>
          <w:rFonts w:ascii="Times New Roman" w:hAnsi="Times New Roman" w:cs="Times New Roman"/>
          <w:sz w:val="28"/>
          <w:szCs w:val="28"/>
        </w:rPr>
        <w:t>за</w:t>
      </w:r>
      <w:proofErr w:type="gramEnd"/>
      <w:r w:rsidRPr="00CC53F7">
        <w:rPr>
          <w:rFonts w:ascii="Times New Roman" w:hAnsi="Times New Roman" w:cs="Times New Roman"/>
          <w:sz w:val="28"/>
          <w:szCs w:val="28"/>
        </w:rPr>
        <w:t xml:space="preserve"> географією розміщення та умовами функціонування. На стадії початкової інтернаціоналізації національні економіки взаємодіють на основі розвитку традиційних форм міжнародних економічних (МЕВ) відносин – міжнародної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 xml:space="preserve">і, міжнародного руху капіталу та робочої сили. </w:t>
      </w:r>
      <w:proofErr w:type="gramStart"/>
      <w:r w:rsidRPr="00CC53F7">
        <w:rPr>
          <w:rFonts w:ascii="Times New Roman" w:hAnsi="Times New Roman" w:cs="Times New Roman"/>
          <w:sz w:val="28"/>
          <w:szCs w:val="28"/>
        </w:rPr>
        <w:t>Ц</w:t>
      </w:r>
      <w:proofErr w:type="gramEnd"/>
      <w:r w:rsidRPr="00CC53F7">
        <w:rPr>
          <w:rFonts w:ascii="Times New Roman" w:hAnsi="Times New Roman" w:cs="Times New Roman"/>
          <w:sz w:val="28"/>
          <w:szCs w:val="28"/>
        </w:rPr>
        <w:t xml:space="preserve">і форми реалізується відносно автономними господарськими суб’єктами. Регулювання відбувається переважно на національному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івні, хоча певну роль (координаючу) відіграють і міжнародні організації. Рівень початкової інтернаціоналізації визначається степенем залучення національної економіки до системи МЕВ, а також питомою вагою значущістю міжнародної складової у формуванні резуль</w:t>
      </w:r>
      <w:r w:rsidR="003C1667" w:rsidRPr="00CC53F7">
        <w:rPr>
          <w:rFonts w:ascii="Times New Roman" w:hAnsi="Times New Roman" w:cs="Times New Roman"/>
          <w:sz w:val="28"/>
          <w:szCs w:val="28"/>
        </w:rPr>
        <w:t>татів економічної діяльності.</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 В умовах розвитку процесів транснаціоналізації (на основі мікроінтеграції) створення торговельних інтеграційних угрупувань (зон преференційної т вільної торгівлі, митних союзів) національна економіка вступає у стадію локальної інтернаціоналізації. </w:t>
      </w:r>
      <w:r w:rsidRPr="00CC53F7">
        <w:rPr>
          <w:rFonts w:ascii="Times New Roman" w:hAnsi="Times New Roman" w:cs="Times New Roman"/>
          <w:sz w:val="28"/>
          <w:szCs w:val="28"/>
        </w:rPr>
        <w:t>У стадії інтеграційної інтернаціоналізації перебувають країни, для яких характерні: переважна роль ТНК у міжнародній економічній діяльності; взаємодія в межах зрілих регіональних інтеграційних угрупуван</w:t>
      </w:r>
      <w:proofErr w:type="gramStart"/>
      <w:r w:rsidRPr="00CC53F7">
        <w:rPr>
          <w:rFonts w:ascii="Times New Roman" w:hAnsi="Times New Roman" w:cs="Times New Roman"/>
          <w:sz w:val="28"/>
          <w:szCs w:val="28"/>
        </w:rPr>
        <w:t>ь(</w:t>
      </w:r>
      <w:proofErr w:type="gramEnd"/>
      <w:r w:rsidRPr="00CC53F7">
        <w:rPr>
          <w:rFonts w:ascii="Times New Roman" w:hAnsi="Times New Roman" w:cs="Times New Roman"/>
          <w:sz w:val="28"/>
          <w:szCs w:val="28"/>
        </w:rPr>
        <w:t xml:space="preserve">зона вільної торгівлі, митнтй союз, спільний ринок, економічний союз). Зазначимо, що окремі національні </w:t>
      </w:r>
      <w:r w:rsidRPr="00CC53F7">
        <w:rPr>
          <w:rFonts w:ascii="Times New Roman" w:hAnsi="Times New Roman" w:cs="Times New Roman"/>
          <w:sz w:val="28"/>
          <w:szCs w:val="28"/>
        </w:rPr>
        <w:lastRenderedPageBreak/>
        <w:t xml:space="preserve">економіки перебувають на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ізних стадіях інтернаціоналізації. Крім того, тріада світової економіки протягом останніх трьох десятиліть включала як окремі початково інтернаціоналізовані, так і локально, а потім інтеграційно інтернаціоналізовані національні економіки. В </w:t>
      </w:r>
      <w:proofErr w:type="gramStart"/>
      <w:r w:rsidRPr="00CC53F7">
        <w:rPr>
          <w:rFonts w:ascii="Times New Roman" w:hAnsi="Times New Roman" w:cs="Times New Roman"/>
          <w:sz w:val="28"/>
          <w:szCs w:val="28"/>
        </w:rPr>
        <w:t>тр</w:t>
      </w:r>
      <w:proofErr w:type="gramEnd"/>
      <w:r w:rsidRPr="00CC53F7">
        <w:rPr>
          <w:rFonts w:ascii="Times New Roman" w:hAnsi="Times New Roman" w:cs="Times New Roman"/>
          <w:sz w:val="28"/>
          <w:szCs w:val="28"/>
        </w:rPr>
        <w:t xml:space="preserve">іаду світогосподарської системи увійшли США, Японія країни Західної Європи. Це було спричинено не лише їх економічною міцністю, </w:t>
      </w:r>
      <w:proofErr w:type="gramStart"/>
      <w:r w:rsidRPr="00CC53F7">
        <w:rPr>
          <w:rFonts w:ascii="Times New Roman" w:hAnsi="Times New Roman" w:cs="Times New Roman"/>
          <w:sz w:val="28"/>
          <w:szCs w:val="28"/>
        </w:rPr>
        <w:t>але й</w:t>
      </w:r>
      <w:proofErr w:type="gramEnd"/>
      <w:r w:rsidRPr="00CC53F7">
        <w:rPr>
          <w:rFonts w:ascii="Times New Roman" w:hAnsi="Times New Roman" w:cs="Times New Roman"/>
          <w:sz w:val="28"/>
          <w:szCs w:val="28"/>
        </w:rPr>
        <w:t xml:space="preserve"> домі</w:t>
      </w:r>
      <w:r w:rsidR="00CC53F7" w:rsidRPr="00CC53F7">
        <w:rPr>
          <w:rFonts w:ascii="Times New Roman" w:hAnsi="Times New Roman" w:cs="Times New Roman"/>
          <w:sz w:val="28"/>
          <w:szCs w:val="28"/>
        </w:rPr>
        <w:t>нуванням транс націоналізації.</w:t>
      </w:r>
    </w:p>
    <w:p w:rsidR="00CC53F7" w:rsidRP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Дослідники відзначають, що у сучасному світі інтеграція та дезінтеграція розвиваються асинхронно, як два різноспрямовані процеси. При цьому дезінтеграційні явища і процеси можуть мати не тільки локальний характер (провінція Квебек у Канаді, Шотландія та Уельс у Великобританії, Корсика у Франції, Каталонія та Країна Басків в Іспанії, північ–південь в Італії, роз'єднання Чехословаччини на дві держави, розпад Югославії на декілька держав, дезінтеграційні тенденції у Південній Азії, Росії тощо), але і глобальний (розпад Радянського Союзу, Ради економічної взаємодопомоги). Інтеграція та дезінтеграція являють собою об'єктивні взаємопов'язані процеси. Дезінтеграція формує передумови інтеграції на нових кількісних та якісних засадах. </w:t>
      </w:r>
      <w:r w:rsidRPr="00CC53F7">
        <w:rPr>
          <w:rFonts w:ascii="Times New Roman" w:hAnsi="Times New Roman" w:cs="Times New Roman"/>
          <w:sz w:val="28"/>
          <w:szCs w:val="28"/>
        </w:rPr>
        <w:t xml:space="preserve">У окремих випадках можуть скластися умови для реінтеграції. </w:t>
      </w:r>
      <w:proofErr w:type="gramStart"/>
      <w:r w:rsidRPr="00CC53F7">
        <w:rPr>
          <w:rFonts w:ascii="Times New Roman" w:hAnsi="Times New Roman" w:cs="Times New Roman"/>
          <w:sz w:val="28"/>
          <w:szCs w:val="28"/>
        </w:rPr>
        <w:t>Доц</w:t>
      </w:r>
      <w:proofErr w:type="gramEnd"/>
      <w:r w:rsidRPr="00CC53F7">
        <w:rPr>
          <w:rFonts w:ascii="Times New Roman" w:hAnsi="Times New Roman" w:cs="Times New Roman"/>
          <w:sz w:val="28"/>
          <w:szCs w:val="28"/>
        </w:rPr>
        <w:t xml:space="preserve">ільно розрізняти: 1) повну; 2) часткову; 3) розширену 26 реінтеграції. У першому випадку мова йде про відновлення того чи іншого інтеграційного угруповання у попередньому складі на тих же політикоекономічних засадах. Часткова реінтеграція має місце, коли об'єднуються окремі члени (учасники) інтеграційних угруповань на попередніх принципах або всі учасники, але </w:t>
      </w:r>
      <w:proofErr w:type="gramStart"/>
      <w:r w:rsidRPr="00CC53F7">
        <w:rPr>
          <w:rFonts w:ascii="Times New Roman" w:hAnsi="Times New Roman" w:cs="Times New Roman"/>
          <w:sz w:val="28"/>
          <w:szCs w:val="28"/>
        </w:rPr>
        <w:t>на</w:t>
      </w:r>
      <w:proofErr w:type="gramEnd"/>
      <w:r w:rsidRPr="00CC53F7">
        <w:rPr>
          <w:rFonts w:ascii="Times New Roman" w:hAnsi="Times New Roman" w:cs="Times New Roman"/>
          <w:sz w:val="28"/>
          <w:szCs w:val="28"/>
        </w:rPr>
        <w:t xml:space="preserve"> </w:t>
      </w:r>
      <w:proofErr w:type="gramStart"/>
      <w:r w:rsidRPr="00CC53F7">
        <w:rPr>
          <w:rFonts w:ascii="Times New Roman" w:hAnsi="Times New Roman" w:cs="Times New Roman"/>
          <w:sz w:val="28"/>
          <w:szCs w:val="28"/>
        </w:rPr>
        <w:t>як</w:t>
      </w:r>
      <w:proofErr w:type="gramEnd"/>
      <w:r w:rsidRPr="00CC53F7">
        <w:rPr>
          <w:rFonts w:ascii="Times New Roman" w:hAnsi="Times New Roman" w:cs="Times New Roman"/>
          <w:sz w:val="28"/>
          <w:szCs w:val="28"/>
        </w:rPr>
        <w:t xml:space="preserve">існо нових засадах. </w:t>
      </w:r>
      <w:proofErr w:type="gramStart"/>
      <w:r w:rsidRPr="00CC53F7">
        <w:rPr>
          <w:rFonts w:ascii="Times New Roman" w:hAnsi="Times New Roman" w:cs="Times New Roman"/>
          <w:sz w:val="28"/>
          <w:szCs w:val="28"/>
        </w:rPr>
        <w:t>Розширена реінтеграція суттєво характеризується включенням у інтеграційні об'єднання, що відновлюються, нових учасників на тих чи інших засадах.</w:t>
      </w:r>
      <w:proofErr w:type="gramEnd"/>
      <w:r w:rsidRPr="00CC53F7">
        <w:rPr>
          <w:rFonts w:ascii="Times New Roman" w:hAnsi="Times New Roman" w:cs="Times New Roman"/>
          <w:sz w:val="28"/>
          <w:szCs w:val="28"/>
        </w:rPr>
        <w:t xml:space="preserve"> Вимірювання наслідків міжнародних інтеграційних процесів. Вироблений теорією і практикою інструментарій та методи інтеграційної взаємодії спрямовуються на максимізацію ефекту від взаємного поділу і кооперації праці. Загальний інтегральний ефект міжнародної економічної інтеграції - це сукупність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ізноманітних ефектів як у короткостроковому, так і </w:t>
      </w:r>
      <w:r w:rsidRPr="00CC53F7">
        <w:rPr>
          <w:rFonts w:ascii="Times New Roman" w:hAnsi="Times New Roman" w:cs="Times New Roman"/>
          <w:sz w:val="28"/>
          <w:szCs w:val="28"/>
        </w:rPr>
        <w:lastRenderedPageBreak/>
        <w:t xml:space="preserve">довгостроковому періодах. </w:t>
      </w:r>
      <w:proofErr w:type="gramStart"/>
      <w:r w:rsidRPr="00CC53F7">
        <w:rPr>
          <w:rFonts w:ascii="Times New Roman" w:hAnsi="Times New Roman" w:cs="Times New Roman"/>
          <w:sz w:val="28"/>
          <w:szCs w:val="28"/>
        </w:rPr>
        <w:t>Кр</w:t>
      </w:r>
      <w:proofErr w:type="gramEnd"/>
      <w:r w:rsidRPr="00CC53F7">
        <w:rPr>
          <w:rFonts w:ascii="Times New Roman" w:hAnsi="Times New Roman" w:cs="Times New Roman"/>
          <w:sz w:val="28"/>
          <w:szCs w:val="28"/>
        </w:rPr>
        <w:t>ім переваг, пов'язаних із врегулюванням торгових балансів, країни отримують вигоди від спеціалізації, економії на масштабах та зростанні добробуту. Економія на масштабі означа</w:t>
      </w:r>
      <w:proofErr w:type="gramStart"/>
      <w:r w:rsidRPr="00CC53F7">
        <w:rPr>
          <w:rFonts w:ascii="Times New Roman" w:hAnsi="Times New Roman" w:cs="Times New Roman"/>
          <w:sz w:val="28"/>
          <w:szCs w:val="28"/>
        </w:rPr>
        <w:t>є,</w:t>
      </w:r>
      <w:proofErr w:type="gramEnd"/>
      <w:r w:rsidRPr="00CC53F7">
        <w:rPr>
          <w:rFonts w:ascii="Times New Roman" w:hAnsi="Times New Roman" w:cs="Times New Roman"/>
          <w:sz w:val="28"/>
          <w:szCs w:val="28"/>
        </w:rPr>
        <w:t xml:space="preserve"> що в довготривалій перспективі витрати на виробництво одиниці продукції будуть зменшуватись із збільшенням обсягів виробництва. Економія на масштабі прямо пов'язана з розмірами ринків, які збільшуються вже зі створенням зони вільної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і, митного союзу та ін. Скорочення витрат і відповідне зниження цін на товари сприяє піднесенню як внутрішнього, так і зовнішнього попиту, що, своєю чергою, стимулює інноваційну діяльність та зумовлює підвищення загальних темпів економічного зростання. Друга перевага – це пожвавлення міжфірмової конкуренції, яка загострюється внаслідок усунення бар'є</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 на шляху торгівлі. Максимізація названих ефектів досягається в масштабах функціонування єдиного внутрішнього ринку інтеграційного об'єднання, економічного і валютного союзу. Третя група переваг створюється у сфері </w:t>
      </w:r>
      <w:proofErr w:type="gramStart"/>
      <w:r w:rsidRPr="00CC53F7">
        <w:rPr>
          <w:rFonts w:ascii="Times New Roman" w:hAnsi="Times New Roman" w:cs="Times New Roman"/>
          <w:sz w:val="28"/>
          <w:szCs w:val="28"/>
        </w:rPr>
        <w:t>досл</w:t>
      </w:r>
      <w:proofErr w:type="gramEnd"/>
      <w:r w:rsidRPr="00CC53F7">
        <w:rPr>
          <w:rFonts w:ascii="Times New Roman" w:hAnsi="Times New Roman" w:cs="Times New Roman"/>
          <w:sz w:val="28"/>
          <w:szCs w:val="28"/>
        </w:rPr>
        <w:t>іджень та технологічного розвитку. Технологічне оновлення відбувається в результаті концентрації ресурсів у 27 межах зростаючих фірм (злиття і поглинання) та реалізації міжнародних наукових і технологічних програм. Макроекономічний ефект інтеграції залежить визначається, як:</w:t>
      </w:r>
    </w:p>
    <w:p w:rsidR="00CC53F7" w:rsidRP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 збільшення обсягу і вдосконалення структури торгівлі товарами та послугами між країнами; </w:t>
      </w:r>
    </w:p>
    <w:p w:rsidR="00CC53F7" w:rsidRP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 поліпшення торгового балансу; </w:t>
      </w:r>
    </w:p>
    <w:p w:rsidR="00CC53F7" w:rsidRP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 створення робочих місць у країнах, що інтегруються; </w:t>
      </w:r>
    </w:p>
    <w:p w:rsidR="00CC53F7" w:rsidRP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 зміна ставок заробітної плати; • коливання цін; </w:t>
      </w:r>
    </w:p>
    <w:p w:rsidR="00CC53F7" w:rsidRP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акумуляційний ефект (людський та фізичний капітал);</w:t>
      </w:r>
    </w:p>
    <w:p w:rsidR="00CC53F7" w:rsidRP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 створення нових товарів і послуг; • зростання прямих іноземних інвестицій; </w:t>
      </w:r>
    </w:p>
    <w:p w:rsidR="00CC53F7" w:rsidRP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 відновлення відсталих країн (регіонів); </w:t>
      </w:r>
    </w:p>
    <w:p w:rsidR="00CC53F7" w:rsidRP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 зміни у ВНП . </w:t>
      </w:r>
    </w:p>
    <w:p w:rsid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lastRenderedPageBreak/>
        <w:t>Зростання масштабів виробництва є прямим наслідком інтеграції, результатом так званих статистичних (розміри виробничих підприємств) і динамічних (учитись виробляти) факторів, що дає змогу економічним суб’єктам більш широко використовувати можливості ринку, застосовувати більш ефективну організацію виробництва. Статистичні ефекти - ближні економічні наслідки, які виявляються після утворення митного союзу. Динамічні ефекти - економічні наслідки на віддалених стадія</w:t>
      </w:r>
      <w:r w:rsidR="00CC53F7" w:rsidRPr="00CC53F7">
        <w:rPr>
          <w:rFonts w:ascii="Times New Roman" w:hAnsi="Times New Roman" w:cs="Times New Roman"/>
          <w:sz w:val="28"/>
          <w:szCs w:val="28"/>
          <w:lang w:val="uk-UA"/>
        </w:rPr>
        <w:t>х функціонування митного союзу.</w:t>
      </w:r>
    </w:p>
    <w:p w:rsid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Міжнародна економічна інтеграція передбачає два типи доходів і збитків: </w:t>
      </w:r>
    </w:p>
    <w:p w:rsid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1) статичні доходи та витрати внаслідок перерозподілу існуючого капіталу, праці та інших ресурсів економік-учасниць і </w:t>
      </w:r>
    </w:p>
    <w:p w:rsid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lang w:val="uk-UA"/>
        </w:rPr>
        <w:t xml:space="preserve">2) динамічні ефекти, що впливають на виробничі потужності, продуктивність та зростання економік-учасниць. При застосуванні названих ефектів увага зосереджується на теорії митних союзів, яка </w:t>
      </w:r>
      <w:r w:rsidR="00CC53F7" w:rsidRPr="00CC53F7">
        <w:rPr>
          <w:rFonts w:ascii="Times New Roman" w:hAnsi="Times New Roman" w:cs="Times New Roman"/>
          <w:sz w:val="28"/>
          <w:szCs w:val="28"/>
          <w:lang w:val="uk-UA"/>
        </w:rPr>
        <w:t>аналізує статичні, одноразові</w:t>
      </w:r>
      <w:r w:rsidRPr="00CC53F7">
        <w:rPr>
          <w:rFonts w:ascii="Times New Roman" w:hAnsi="Times New Roman" w:cs="Times New Roman"/>
          <w:sz w:val="28"/>
          <w:szCs w:val="28"/>
          <w:lang w:val="uk-UA"/>
        </w:rPr>
        <w:t xml:space="preserve"> зміни в торгівлі та добробуті, зумовлені формуванням митного союзу або зони вільної торгівлі. </w:t>
      </w:r>
      <w:r w:rsidRPr="00CC53F7">
        <w:rPr>
          <w:rFonts w:ascii="Times New Roman" w:hAnsi="Times New Roman" w:cs="Times New Roman"/>
          <w:sz w:val="28"/>
          <w:szCs w:val="28"/>
        </w:rPr>
        <w:t xml:space="preserve">Оскільки митний союз передбачає вільну торгівлю між країнамиучасницями (лібералізація) і, одночасно, обмеження на імпорт країн, що не входять у союз, або третіх </w:t>
      </w:r>
      <w:proofErr w:type="gramStart"/>
      <w:r w:rsidRPr="00CC53F7">
        <w:rPr>
          <w:rFonts w:ascii="Times New Roman" w:hAnsi="Times New Roman" w:cs="Times New Roman"/>
          <w:sz w:val="28"/>
          <w:szCs w:val="28"/>
        </w:rPr>
        <w:t>країн</w:t>
      </w:r>
      <w:proofErr w:type="gramEnd"/>
      <w:r w:rsidRPr="00CC53F7">
        <w:rPr>
          <w:rFonts w:ascii="Times New Roman" w:hAnsi="Times New Roman" w:cs="Times New Roman"/>
          <w:sz w:val="28"/>
          <w:szCs w:val="28"/>
        </w:rPr>
        <w:t xml:space="preserve"> (протекціонізм), він може справляти як позитивний, так і негативний вплив на торгівлю. Позитивний ефект відбувається тоді, коли скасування внутрішніх тарифів та інших бар'є</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 стимулює приріст обсягів торгівлі між країнами-учасницями, який не витісняє імпорт третьої країни. </w:t>
      </w:r>
    </w:p>
    <w:p w:rsidR="00577718" w:rsidRPr="00CC53F7" w:rsidRDefault="003C1667" w:rsidP="00CC53F7">
      <w:pPr>
        <w:spacing w:after="0" w:line="360" w:lineRule="auto"/>
        <w:ind w:firstLine="709"/>
        <w:jc w:val="both"/>
        <w:rPr>
          <w:rFonts w:ascii="Times New Roman" w:hAnsi="Times New Roman" w:cs="Times New Roman"/>
          <w:sz w:val="28"/>
          <w:szCs w:val="28"/>
          <w:lang w:val="uk-UA"/>
        </w:rPr>
      </w:pPr>
      <w:r w:rsidRPr="00CC53F7">
        <w:rPr>
          <w:rFonts w:ascii="Times New Roman" w:hAnsi="Times New Roman" w:cs="Times New Roman"/>
          <w:sz w:val="28"/>
          <w:szCs w:val="28"/>
        </w:rPr>
        <w:t xml:space="preserve">Іншими словами, митний союз зумовлює надання переваги виробнику, якому притаманний низький </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івень затрат у межах союзу. Такий ефект називається розширенням торгівлі. Коли ж країни-учасниці купують одна в одної ті товари (послуги), які вони купували раніше у третіх </w:t>
      </w:r>
      <w:proofErr w:type="gramStart"/>
      <w:r w:rsidRPr="00CC53F7">
        <w:rPr>
          <w:rFonts w:ascii="Times New Roman" w:hAnsi="Times New Roman" w:cs="Times New Roman"/>
          <w:sz w:val="28"/>
          <w:szCs w:val="28"/>
        </w:rPr>
        <w:t>країн</w:t>
      </w:r>
      <w:proofErr w:type="gramEnd"/>
      <w:r w:rsidRPr="00CC53F7">
        <w:rPr>
          <w:rFonts w:ascii="Times New Roman" w:hAnsi="Times New Roman" w:cs="Times New Roman"/>
          <w:sz w:val="28"/>
          <w:szCs w:val="28"/>
        </w:rPr>
        <w:t xml:space="preserve"> за нижчою ціною, виникає негативний торговельний ефект. Він відомий </w:t>
      </w:r>
      <w:proofErr w:type="gramStart"/>
      <w:r w:rsidRPr="00CC53F7">
        <w:rPr>
          <w:rFonts w:ascii="Times New Roman" w:hAnsi="Times New Roman" w:cs="Times New Roman"/>
          <w:sz w:val="28"/>
          <w:szCs w:val="28"/>
        </w:rPr>
        <w:t>п</w:t>
      </w:r>
      <w:proofErr w:type="gramEnd"/>
      <w:r w:rsidRPr="00CC53F7">
        <w:rPr>
          <w:rFonts w:ascii="Times New Roman" w:hAnsi="Times New Roman" w:cs="Times New Roman"/>
          <w:sz w:val="28"/>
          <w:szCs w:val="28"/>
        </w:rPr>
        <w:t xml:space="preserve">ід назвою «зміна напрямів торгівлі». Переваги надаються не виробнику з низькими затратами поза союзом, а виробнику з високими витратами в межах союзу. </w:t>
      </w:r>
      <w:r w:rsidRPr="00CC53F7">
        <w:rPr>
          <w:rFonts w:ascii="Times New Roman" w:hAnsi="Times New Roman" w:cs="Times New Roman"/>
          <w:sz w:val="28"/>
          <w:szCs w:val="28"/>
        </w:rPr>
        <w:lastRenderedPageBreak/>
        <w:t>Утворення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і – переорієнтація місцевих споживачів з менш еефективного внутрішнього джерела постачання товару на більш ефективне зовнішнє джерело (імпорт). Відхилення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і – це переорієнтація місцевих споживачів у закупівлі товару у ефективнішого позаінтегрального джерела постачання на менш ефективне внутрішньоінтеграційне джерело, яке виникло внаслідок ліквідації імпортних мит у межах митного союзу. Ефект утворення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 xml:space="preserve">і в цілому переважає ефект відхилення торгівлі і призводить до підвищення добробуту країн – учасниць. Митний союз розширює торгівлю тоді, коли економіки країн-учасниць надзвичайно конкурентоспроможні й мають багатопрофільні моделі виробництва. Відтак є </w:t>
      </w:r>
      <w:proofErr w:type="gramStart"/>
      <w:r w:rsidRPr="00CC53F7">
        <w:rPr>
          <w:rFonts w:ascii="Times New Roman" w:hAnsi="Times New Roman" w:cs="Times New Roman"/>
          <w:sz w:val="28"/>
          <w:szCs w:val="28"/>
        </w:rPr>
        <w:t>безл</w:t>
      </w:r>
      <w:proofErr w:type="gramEnd"/>
      <w:r w:rsidRPr="00CC53F7">
        <w:rPr>
          <w:rFonts w:ascii="Times New Roman" w:hAnsi="Times New Roman" w:cs="Times New Roman"/>
          <w:sz w:val="28"/>
          <w:szCs w:val="28"/>
        </w:rPr>
        <w:t>іч можливостей для спеціалізації та торгівлі між ними і, навпаки, коли економіки до союзу були комплементарними (взаємодоповнюючими), спеціалізованими відносно до одної, тоді 29 можливості для нової торгівлі обмежені. Її розширення прямо залежить від розміру: митного союзу (його частки у світовій торгівлі та виробництві): чим вони значніші, тим більшою є імовірність того, що виробники з низькими затратами входиме у цей союз. І навпаки, митний союз невеликого економічного розміру веде до зміни напрямів торгівлі. Чим більшими були мита країн до входження в союз, тим більшою є вірогідність розширення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і тими товарами, які раніше мали захист від імпорту. Нарешті, чим меншою є відстань між країнами-учасницями, тим більше можливостей для розширення торгі</w:t>
      </w:r>
      <w:proofErr w:type="gramStart"/>
      <w:r w:rsidRPr="00CC53F7">
        <w:rPr>
          <w:rFonts w:ascii="Times New Roman" w:hAnsi="Times New Roman" w:cs="Times New Roman"/>
          <w:sz w:val="28"/>
          <w:szCs w:val="28"/>
        </w:rPr>
        <w:t>вл</w:t>
      </w:r>
      <w:proofErr w:type="gramEnd"/>
      <w:r w:rsidRPr="00CC53F7">
        <w:rPr>
          <w:rFonts w:ascii="Times New Roman" w:hAnsi="Times New Roman" w:cs="Times New Roman"/>
          <w:sz w:val="28"/>
          <w:szCs w:val="28"/>
        </w:rPr>
        <w:t>і (внаслідок низьких витрат на фізичне переміщення). Найбільшим наслідком митного союзу є розширення ринку. Виробники (та споживачі) користуються вільним доступом до національних ринків</w:t>
      </w:r>
      <w:proofErr w:type="gramStart"/>
      <w:r w:rsidRPr="00CC53F7">
        <w:rPr>
          <w:rFonts w:ascii="Times New Roman" w:hAnsi="Times New Roman" w:cs="Times New Roman"/>
          <w:sz w:val="28"/>
          <w:szCs w:val="28"/>
        </w:rPr>
        <w:t xml:space="preserve"> )</w:t>
      </w:r>
      <w:proofErr w:type="gramEnd"/>
      <w:r w:rsidRPr="00CC53F7">
        <w:rPr>
          <w:rFonts w:ascii="Times New Roman" w:hAnsi="Times New Roman" w:cs="Times New Roman"/>
          <w:sz w:val="28"/>
          <w:szCs w:val="28"/>
        </w:rPr>
        <w:t xml:space="preserve"> країн-учасниць, тоді як раніше він був блокован імпортними обмеженнями. Розширення ринку сприяє економії масштабу в багатьох галузях, яка не може бути досягнута на вузьких національних ринках. До того більш місткий ринок пожвавлює конкуренцію, змушує чи виробників зменшувати витрати, активніше виготовляти та продавати </w:t>
      </w:r>
      <w:proofErr w:type="gramStart"/>
      <w:r w:rsidRPr="00CC53F7">
        <w:rPr>
          <w:rFonts w:ascii="Times New Roman" w:hAnsi="Times New Roman" w:cs="Times New Roman"/>
          <w:sz w:val="28"/>
          <w:szCs w:val="28"/>
        </w:rPr>
        <w:t>нов</w:t>
      </w:r>
      <w:proofErr w:type="gramEnd"/>
      <w:r w:rsidRPr="00CC53F7">
        <w:rPr>
          <w:rFonts w:ascii="Times New Roman" w:hAnsi="Times New Roman" w:cs="Times New Roman"/>
          <w:sz w:val="28"/>
          <w:szCs w:val="28"/>
        </w:rPr>
        <w:t>і продукти. Поєднання економії масштабу і посиленої конкуренції також сприяє збільшенню розмі</w:t>
      </w:r>
      <w:proofErr w:type="gramStart"/>
      <w:r w:rsidRPr="00CC53F7">
        <w:rPr>
          <w:rFonts w:ascii="Times New Roman" w:hAnsi="Times New Roman" w:cs="Times New Roman"/>
          <w:sz w:val="28"/>
          <w:szCs w:val="28"/>
        </w:rPr>
        <w:t>р</w:t>
      </w:r>
      <w:proofErr w:type="gramEnd"/>
      <w:r w:rsidRPr="00CC53F7">
        <w:rPr>
          <w:rFonts w:ascii="Times New Roman" w:hAnsi="Times New Roman" w:cs="Times New Roman"/>
          <w:sz w:val="28"/>
          <w:szCs w:val="28"/>
        </w:rPr>
        <w:t xml:space="preserve">ів компаній або в результаті </w:t>
      </w:r>
      <w:r w:rsidRPr="00CC53F7">
        <w:rPr>
          <w:rFonts w:ascii="Times New Roman" w:hAnsi="Times New Roman" w:cs="Times New Roman"/>
          <w:sz w:val="28"/>
          <w:szCs w:val="28"/>
        </w:rPr>
        <w:lastRenderedPageBreak/>
        <w:t xml:space="preserve">внутрішнього зростання, або шляхом об'єднання (поглинання). Великі фірми, своєю чергу мають більшу здатність фінансувати наукові </w:t>
      </w:r>
      <w:proofErr w:type="gramStart"/>
      <w:r w:rsidRPr="00CC53F7">
        <w:rPr>
          <w:rFonts w:ascii="Times New Roman" w:hAnsi="Times New Roman" w:cs="Times New Roman"/>
          <w:sz w:val="28"/>
          <w:szCs w:val="28"/>
        </w:rPr>
        <w:t>досл</w:t>
      </w:r>
      <w:proofErr w:type="gramEnd"/>
      <w:r w:rsidRPr="00CC53F7">
        <w:rPr>
          <w:rFonts w:ascii="Times New Roman" w:hAnsi="Times New Roman" w:cs="Times New Roman"/>
          <w:sz w:val="28"/>
          <w:szCs w:val="28"/>
        </w:rPr>
        <w:t xml:space="preserve">ідження та розробки, а відтак ефективніше конкурувати сфері інновації продуктів. В умовах посилення конкуренції, фірми змушені робити інвестиції у підприємства та устаткування, які безпосередньо створюють нові робочі місця і доход. Понад те, якість інвестиції </w:t>
      </w:r>
      <w:proofErr w:type="gramStart"/>
      <w:r w:rsidRPr="00CC53F7">
        <w:rPr>
          <w:rFonts w:ascii="Times New Roman" w:hAnsi="Times New Roman" w:cs="Times New Roman"/>
          <w:sz w:val="28"/>
          <w:szCs w:val="28"/>
        </w:rPr>
        <w:t>п</w:t>
      </w:r>
      <w:proofErr w:type="gramEnd"/>
      <w:r w:rsidRPr="00CC53F7">
        <w:rPr>
          <w:rFonts w:ascii="Times New Roman" w:hAnsi="Times New Roman" w:cs="Times New Roman"/>
          <w:sz w:val="28"/>
          <w:szCs w:val="28"/>
        </w:rPr>
        <w:t>ідвищуватиметься, оскільки рішення щодо її внесення приймаються з огляду на витрати та ринкові умови в союзі загалом. Форсуючи розвиток індустріальних центрів, що обслуговують більші ринки, митний союз також спричиняє економію зовнішніх ресурсі</w:t>
      </w:r>
      <w:proofErr w:type="gramStart"/>
      <w:r w:rsidRPr="00CC53F7">
        <w:rPr>
          <w:rFonts w:ascii="Times New Roman" w:hAnsi="Times New Roman" w:cs="Times New Roman"/>
          <w:sz w:val="28"/>
          <w:szCs w:val="28"/>
        </w:rPr>
        <w:t>в</w:t>
      </w:r>
      <w:proofErr w:type="gramEnd"/>
      <w:r w:rsidRPr="00CC53F7">
        <w:rPr>
          <w:rFonts w:ascii="Times New Roman" w:hAnsi="Times New Roman" w:cs="Times New Roman"/>
          <w:sz w:val="28"/>
          <w:szCs w:val="28"/>
        </w:rPr>
        <w:t xml:space="preserve">; взаємодія між багатьма спеціалізованими фірмами у цих центрах знижує витрати для них усіх. </w:t>
      </w:r>
      <w:proofErr w:type="gramStart"/>
      <w:r w:rsidRPr="00CC53F7">
        <w:rPr>
          <w:rFonts w:ascii="Times New Roman" w:hAnsi="Times New Roman" w:cs="Times New Roman"/>
          <w:sz w:val="28"/>
          <w:szCs w:val="28"/>
        </w:rPr>
        <w:t>Окр</w:t>
      </w:r>
      <w:proofErr w:type="gramEnd"/>
      <w:r w:rsidRPr="00CC53F7">
        <w:rPr>
          <w:rFonts w:ascii="Times New Roman" w:hAnsi="Times New Roman" w:cs="Times New Roman"/>
          <w:sz w:val="28"/>
          <w:szCs w:val="28"/>
        </w:rPr>
        <w:t>ім того, більший ринок залучає нові інвестиції в інфраструктуру (транспорт, ене</w:t>
      </w:r>
      <w:r w:rsidR="00CC53F7">
        <w:rPr>
          <w:rFonts w:ascii="Times New Roman" w:hAnsi="Times New Roman" w:cs="Times New Roman"/>
          <w:sz w:val="28"/>
          <w:szCs w:val="28"/>
        </w:rPr>
        <w:t>ргетику, комунікації та ін.),</w:t>
      </w:r>
      <w:r w:rsidRPr="00CC53F7">
        <w:rPr>
          <w:rFonts w:ascii="Times New Roman" w:hAnsi="Times New Roman" w:cs="Times New Roman"/>
          <w:sz w:val="28"/>
          <w:szCs w:val="28"/>
        </w:rPr>
        <w:t xml:space="preserve"> яка, своєю чергою, стимулює загальне підвищення економічної ефективності й економічне зростання. При цьому знижується ризик та невпевненість для </w:t>
      </w:r>
      <w:proofErr w:type="gramStart"/>
      <w:r w:rsidRPr="00CC53F7">
        <w:rPr>
          <w:rFonts w:ascii="Times New Roman" w:hAnsi="Times New Roman" w:cs="Times New Roman"/>
          <w:sz w:val="28"/>
          <w:szCs w:val="28"/>
        </w:rPr>
        <w:t>п</w:t>
      </w:r>
      <w:proofErr w:type="gramEnd"/>
      <w:r w:rsidRPr="00CC53F7">
        <w:rPr>
          <w:rFonts w:ascii="Times New Roman" w:hAnsi="Times New Roman" w:cs="Times New Roman"/>
          <w:sz w:val="28"/>
          <w:szCs w:val="28"/>
        </w:rPr>
        <w:t xml:space="preserve">ідприємців. Завдяки меншій невпевненості підприємці союзу заохочуються до інвестування в підприємства та наукові дослідження, щоб мати користь від розширення ринків із зміною торгових потоків, і водночас формують внутрішні ринки, де надають дедалі більші переваги всім країнам, які здійснюють торговельні операції. Міжнародна економічна інтеграція на сучасному етапі є всезростаючим фактором </w:t>
      </w:r>
      <w:proofErr w:type="gramStart"/>
      <w:r w:rsidRPr="00CC53F7">
        <w:rPr>
          <w:rFonts w:ascii="Times New Roman" w:hAnsi="Times New Roman" w:cs="Times New Roman"/>
          <w:sz w:val="28"/>
          <w:szCs w:val="28"/>
        </w:rPr>
        <w:t>св</w:t>
      </w:r>
      <w:proofErr w:type="gramEnd"/>
      <w:r w:rsidRPr="00CC53F7">
        <w:rPr>
          <w:rFonts w:ascii="Times New Roman" w:hAnsi="Times New Roman" w:cs="Times New Roman"/>
          <w:sz w:val="28"/>
          <w:szCs w:val="28"/>
        </w:rPr>
        <w:t xml:space="preserve">ітового господарства. </w:t>
      </w:r>
      <w:proofErr w:type="gramStart"/>
      <w:r w:rsidRPr="00CC53F7">
        <w:rPr>
          <w:rFonts w:ascii="Times New Roman" w:hAnsi="Times New Roman" w:cs="Times New Roman"/>
          <w:sz w:val="28"/>
          <w:szCs w:val="28"/>
        </w:rPr>
        <w:t>З</w:t>
      </w:r>
      <w:proofErr w:type="gramEnd"/>
      <w:r w:rsidRPr="00CC53F7">
        <w:rPr>
          <w:rFonts w:ascii="Times New Roman" w:hAnsi="Times New Roman" w:cs="Times New Roman"/>
          <w:sz w:val="28"/>
          <w:szCs w:val="28"/>
        </w:rPr>
        <w:t xml:space="preserve"> огляду на це, вигоди, які отримує національна економіка від участі в інтеграційних процесах, а також втрати, яких вона може зазнати, слід враховувати при розробці та реалізації зовнішньоекономічної політики країни.</w:t>
      </w: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p>
    <w:p w:rsidR="00577718" w:rsidRPr="00CC53F7" w:rsidRDefault="00577718" w:rsidP="00CC53F7">
      <w:pPr>
        <w:spacing w:after="0" w:line="360" w:lineRule="auto"/>
        <w:ind w:firstLine="709"/>
        <w:jc w:val="both"/>
        <w:rPr>
          <w:rFonts w:ascii="Times New Roman" w:hAnsi="Times New Roman" w:cs="Times New Roman"/>
          <w:sz w:val="28"/>
          <w:szCs w:val="28"/>
          <w:lang w:val="uk-UA"/>
        </w:rPr>
      </w:pPr>
    </w:p>
    <w:sectPr w:rsidR="00577718" w:rsidRPr="00CC5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18"/>
    <w:rsid w:val="003C1667"/>
    <w:rsid w:val="00442852"/>
    <w:rsid w:val="00577718"/>
    <w:rsid w:val="00CC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3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4818</Words>
  <Characters>27468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2023-03-15T07:32:00Z</dcterms:created>
  <dcterms:modified xsi:type="dcterms:W3CDTF">2023-03-15T07:59:00Z</dcterms:modified>
</cp:coreProperties>
</file>