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8A9" w:rsidRDefault="002E18A9" w:rsidP="002E18A9">
      <w:pPr>
        <w:pStyle w:val="a3"/>
        <w:spacing w:after="0" w:line="288" w:lineRule="auto"/>
        <w:ind w:left="0"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Тема 5</w:t>
      </w:r>
    </w:p>
    <w:p w:rsidR="002E18A9" w:rsidRDefault="002E18A9" w:rsidP="002E18A9">
      <w:pPr>
        <w:pStyle w:val="a3"/>
        <w:spacing w:after="0" w:line="288" w:lineRule="auto"/>
        <w:ind w:left="0"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Організація виконання міжнародних контрактів купівлі-продажу</w:t>
      </w:r>
    </w:p>
    <w:p w:rsidR="002E18A9" w:rsidRPr="00402D4B" w:rsidRDefault="002E18A9" w:rsidP="002E18A9">
      <w:pPr>
        <w:pStyle w:val="a3"/>
        <w:spacing w:after="0" w:line="288" w:lineRule="auto"/>
        <w:ind w:left="0" w:firstLine="709"/>
        <w:rPr>
          <w:rFonts w:ascii="Arial" w:hAnsi="Arial" w:cs="Arial"/>
          <w:sz w:val="28"/>
          <w:szCs w:val="28"/>
          <w:lang w:val="uk-UA"/>
        </w:rPr>
      </w:pPr>
      <w:r w:rsidRPr="00402D4B">
        <w:rPr>
          <w:rFonts w:ascii="Arial" w:hAnsi="Arial" w:cs="Arial"/>
          <w:sz w:val="28"/>
          <w:szCs w:val="28"/>
        </w:rPr>
        <w:t>5.</w:t>
      </w:r>
      <w:r w:rsidRPr="00402D4B">
        <w:rPr>
          <w:rFonts w:ascii="Arial" w:hAnsi="Arial" w:cs="Arial"/>
          <w:sz w:val="28"/>
          <w:szCs w:val="28"/>
          <w:lang w:val="uk-UA"/>
        </w:rPr>
        <w:t>1.</w:t>
      </w:r>
      <w:r w:rsidRPr="00402D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2D4B">
        <w:rPr>
          <w:rFonts w:ascii="Arial" w:hAnsi="Arial" w:cs="Arial"/>
          <w:sz w:val="28"/>
          <w:szCs w:val="28"/>
        </w:rPr>
        <w:t>Етапи</w:t>
      </w:r>
      <w:proofErr w:type="spellEnd"/>
      <w:r w:rsidRPr="00402D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2D4B">
        <w:rPr>
          <w:rFonts w:ascii="Arial" w:hAnsi="Arial" w:cs="Arial"/>
          <w:sz w:val="28"/>
          <w:szCs w:val="28"/>
        </w:rPr>
        <w:t>виконання</w:t>
      </w:r>
      <w:proofErr w:type="spellEnd"/>
      <w:r w:rsidRPr="00402D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2D4B">
        <w:rPr>
          <w:rFonts w:ascii="Arial" w:hAnsi="Arial" w:cs="Arial"/>
          <w:sz w:val="28"/>
          <w:szCs w:val="28"/>
        </w:rPr>
        <w:t>міжнародних</w:t>
      </w:r>
      <w:proofErr w:type="spellEnd"/>
      <w:r w:rsidRPr="00402D4B">
        <w:rPr>
          <w:rFonts w:ascii="Arial" w:hAnsi="Arial" w:cs="Arial"/>
          <w:sz w:val="28"/>
          <w:szCs w:val="28"/>
        </w:rPr>
        <w:t xml:space="preserve"> контракт</w:t>
      </w:r>
      <w:proofErr w:type="spellStart"/>
      <w:r w:rsidRPr="00402D4B">
        <w:rPr>
          <w:rFonts w:ascii="Arial" w:hAnsi="Arial" w:cs="Arial"/>
          <w:sz w:val="28"/>
          <w:szCs w:val="28"/>
          <w:lang w:val="uk-UA"/>
        </w:rPr>
        <w:t>ів</w:t>
      </w:r>
      <w:proofErr w:type="spellEnd"/>
    </w:p>
    <w:p w:rsidR="002E18A9" w:rsidRPr="00402D4B" w:rsidRDefault="002E18A9" w:rsidP="002E18A9">
      <w:pPr>
        <w:pStyle w:val="a3"/>
        <w:spacing w:after="0" w:line="288" w:lineRule="auto"/>
        <w:ind w:left="0" w:firstLine="709"/>
        <w:rPr>
          <w:rFonts w:ascii="Arial" w:hAnsi="Arial" w:cs="Arial"/>
          <w:sz w:val="28"/>
          <w:szCs w:val="28"/>
          <w:lang w:val="uk-UA"/>
        </w:rPr>
      </w:pPr>
      <w:r w:rsidRPr="00402D4B">
        <w:rPr>
          <w:rFonts w:ascii="Arial" w:hAnsi="Arial" w:cs="Arial"/>
          <w:sz w:val="28"/>
          <w:szCs w:val="28"/>
          <w:lang w:val="uk-UA"/>
        </w:rPr>
        <w:t>5.2. Підготовка товару до відвантаження</w:t>
      </w:r>
    </w:p>
    <w:p w:rsidR="002E18A9" w:rsidRPr="0036688B" w:rsidRDefault="002E18A9" w:rsidP="002E18A9">
      <w:pPr>
        <w:keepNext/>
        <w:keepLines/>
        <w:widowControl w:val="0"/>
        <w:spacing w:after="106" w:line="298" w:lineRule="exact"/>
        <w:ind w:firstLine="709"/>
        <w:rPr>
          <w:rFonts w:ascii="Arial Unicode MS" w:eastAsia="Arial Unicode MS" w:hAnsi="Arial Unicode MS" w:cs="Arial Unicode MS"/>
          <w:color w:val="000000"/>
          <w:sz w:val="28"/>
          <w:szCs w:val="28"/>
          <w:lang w:val="uk-UA" w:eastAsia="uk-UA" w:bidi="uk-UA"/>
        </w:rPr>
      </w:pPr>
      <w:r w:rsidRPr="00402D4B">
        <w:rPr>
          <w:rFonts w:ascii="Arial Unicode MS" w:eastAsia="Arial Unicode MS" w:hAnsi="Arial Unicode MS" w:cs="Arial Unicode MS"/>
          <w:noProof/>
          <w:color w:val="000000"/>
          <w:sz w:val="28"/>
          <w:szCs w:val="28"/>
          <w:lang w:val="uk-UA" w:eastAsia="ru-RU"/>
        </w:rPr>
        <w:t xml:space="preserve">5.3. </w:t>
      </w:r>
      <w:r w:rsidRPr="00402D4B">
        <w:rPr>
          <w:rFonts w:ascii="Arial" w:eastAsia="Arial" w:hAnsi="Arial" w:cs="Arial"/>
          <w:color w:val="000000"/>
          <w:sz w:val="28"/>
          <w:szCs w:val="28"/>
          <w:lang w:val="uk-UA" w:eastAsia="uk-UA" w:bidi="uk-UA"/>
        </w:rPr>
        <w:t>Зовнішньоторговельна документація, якою оформлюється виконання міжнародних контрактів</w:t>
      </w:r>
    </w:p>
    <w:p w:rsidR="002E18A9" w:rsidRDefault="002E18A9" w:rsidP="002E18A9">
      <w:pPr>
        <w:pStyle w:val="a3"/>
        <w:spacing w:after="0" w:line="288" w:lineRule="auto"/>
        <w:ind w:left="0" w:firstLine="709"/>
        <w:rPr>
          <w:rFonts w:ascii="Arial" w:hAnsi="Arial" w:cs="Arial"/>
          <w:sz w:val="28"/>
          <w:szCs w:val="28"/>
        </w:rPr>
      </w:pPr>
    </w:p>
    <w:p w:rsidR="002E18A9" w:rsidRPr="00E847F9" w:rsidRDefault="002E18A9" w:rsidP="002E18A9">
      <w:pPr>
        <w:pStyle w:val="a3"/>
        <w:spacing w:after="0" w:line="288" w:lineRule="auto"/>
        <w:ind w:left="0" w:firstLine="709"/>
        <w:jc w:val="both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 w:rsidRPr="00E847F9">
        <w:rPr>
          <w:rFonts w:ascii="Arial" w:hAnsi="Arial" w:cs="Arial"/>
          <w:b/>
          <w:color w:val="000000" w:themeColor="text1"/>
          <w:sz w:val="28"/>
          <w:szCs w:val="28"/>
        </w:rPr>
        <w:t>5.</w:t>
      </w:r>
      <w:r w:rsidRPr="00E847F9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1.</w:t>
      </w:r>
      <w:r w:rsidRPr="00E847F9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E847F9">
        <w:rPr>
          <w:rFonts w:ascii="Arial" w:hAnsi="Arial" w:cs="Arial"/>
          <w:b/>
          <w:color w:val="000000" w:themeColor="text1"/>
          <w:sz w:val="28"/>
          <w:szCs w:val="28"/>
        </w:rPr>
        <w:t>Етапи</w:t>
      </w:r>
      <w:proofErr w:type="spellEnd"/>
      <w:r w:rsidRPr="00E847F9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E847F9">
        <w:rPr>
          <w:rFonts w:ascii="Arial" w:hAnsi="Arial" w:cs="Arial"/>
          <w:b/>
          <w:color w:val="000000" w:themeColor="text1"/>
          <w:sz w:val="28"/>
          <w:szCs w:val="28"/>
        </w:rPr>
        <w:t>виконання</w:t>
      </w:r>
      <w:proofErr w:type="spellEnd"/>
      <w:r w:rsidRPr="00E847F9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E847F9">
        <w:rPr>
          <w:rFonts w:ascii="Arial" w:hAnsi="Arial" w:cs="Arial"/>
          <w:b/>
          <w:color w:val="000000" w:themeColor="text1"/>
          <w:sz w:val="28"/>
          <w:szCs w:val="28"/>
        </w:rPr>
        <w:t>міжнародних</w:t>
      </w:r>
      <w:proofErr w:type="spellEnd"/>
      <w:r w:rsidRPr="00E847F9">
        <w:rPr>
          <w:rFonts w:ascii="Arial" w:hAnsi="Arial" w:cs="Arial"/>
          <w:b/>
          <w:color w:val="000000" w:themeColor="text1"/>
          <w:sz w:val="28"/>
          <w:szCs w:val="28"/>
        </w:rPr>
        <w:t xml:space="preserve"> контракт</w:t>
      </w:r>
      <w:proofErr w:type="spellStart"/>
      <w:r w:rsidRPr="00E847F9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ів</w:t>
      </w:r>
      <w:proofErr w:type="spellEnd"/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spellStart"/>
      <w:r w:rsidRPr="00E847F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Процес</w:t>
      </w:r>
      <w:proofErr w:type="spellEnd"/>
      <w:r w:rsidRPr="00E847F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виконання</w:t>
      </w:r>
      <w:proofErr w:type="spellEnd"/>
      <w:r w:rsidRPr="00E847F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контракту</w:t>
      </w: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можна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поділити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дві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стадії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матеріальну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техніко-юридичну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(рис. 3.2) [40, с. 422].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Матеріальна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стадія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 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включає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: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1. </w:t>
      </w:r>
      <w:proofErr w:type="spellStart"/>
      <w:r w:rsidRPr="00E847F9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Термін</w:t>
      </w:r>
      <w:proofErr w:type="spellEnd"/>
      <w:r w:rsidRPr="00E847F9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виконання</w:t>
      </w:r>
      <w:proofErr w:type="spellEnd"/>
      <w:r w:rsidRPr="00E847F9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 контракту</w:t>
      </w: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–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узгоджені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сторонами та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передбачені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контракті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періоди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протягом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яких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сторони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повинні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виконати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свої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зобов’язання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перед партнерами.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2. </w:t>
      </w:r>
      <w:proofErr w:type="spellStart"/>
      <w:r w:rsidRPr="00E847F9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Місце</w:t>
      </w:r>
      <w:proofErr w:type="spellEnd"/>
      <w:r w:rsidRPr="00E847F9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виконання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–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місце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яке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визначене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виконання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зобов’язань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контрактом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або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ж законом.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3. </w:t>
      </w:r>
      <w:proofErr w:type="spellStart"/>
      <w:r w:rsidRPr="00E847F9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Вартість</w:t>
      </w:r>
      <w:proofErr w:type="spellEnd"/>
      <w:r w:rsidRPr="00E847F9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виконання</w:t>
      </w:r>
      <w:proofErr w:type="spellEnd"/>
      <w:r w:rsidRPr="00E847F9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 контракту</w:t>
      </w: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визначає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що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кожна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сторона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несе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затрати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щодо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виконання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своїх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зобов’язань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які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можуть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мати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різний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характер: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затрати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щодо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перевезення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товарів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банківська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комісія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здійснення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грошового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переказу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збори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при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отриманні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різного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роду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дозволів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інші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4. </w:t>
      </w:r>
      <w:proofErr w:type="spellStart"/>
      <w:r w:rsidRPr="00E847F9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Спосіб</w:t>
      </w:r>
      <w:proofErr w:type="spellEnd"/>
      <w:r w:rsidRPr="00E847F9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виконання</w:t>
      </w:r>
      <w:proofErr w:type="spellEnd"/>
      <w:r w:rsidRPr="00E847F9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 контракту</w:t>
      </w: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–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це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передбачений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договором порядок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дії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сторін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процесі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виконання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зобов’язань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У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двосторонніх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контрактах, коли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обидві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сторони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мають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обов’язки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між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собою,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виникає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складне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питання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із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сторін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повинна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першою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виконати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своє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зобов’язання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сторони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це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домовились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то на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практиці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багато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залежить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від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звичаїв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. З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огляду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необхідність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виконання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сторонами контракту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інколи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виконання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здійснюється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відразу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повністю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наприклад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поставка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автомобіля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або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по-іншому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протягом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певного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періоду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наприклад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будівництво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).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Однак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бувають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випадки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коли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виконання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зобов’язань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одночасним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або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ж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частинами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наприклад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поставка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товарних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партій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).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left="225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847F9"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4F7568F0" wp14:editId="6647B13A">
            <wp:extent cx="5358004" cy="4989563"/>
            <wp:effectExtent l="0" t="0" r="0" b="1905"/>
            <wp:docPr id="2" name="Рисунок 2" descr="http://ok-t.ru/studopedia/baza5/11719622989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k-t.ru/studopedia/baza5/117196229892.files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946" cy="49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8A9" w:rsidRPr="00E847F9" w:rsidRDefault="002E18A9" w:rsidP="002E18A9">
      <w:pPr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Техніко-юридична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стадія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 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включає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: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1)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підготовку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предмета контракту;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оформлення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документації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;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3)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організацію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технічного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обслуговування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Підготовка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товару до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відправки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передбачає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виконання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продавцем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визначених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вимог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пакування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маркування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товару.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spellStart"/>
      <w:r w:rsidRPr="00E847F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Маркування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–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це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умовні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позначки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зображення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написи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які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розміщуються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упакованому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товарі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забезпечення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належного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перевезення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товару до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покупця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Основні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цілі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документації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при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виконанні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контракту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це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забезпечення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поставки,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забезпечення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оплати,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спрощення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передачі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прав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власності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можливостей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фінансування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 xml:space="preserve">До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основних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способів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забезпечення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виконання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u-RU"/>
        </w:rPr>
        <w:t>зобов’язань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належать: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неустойка;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завдаток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;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застава;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>поручительство;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банківська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гарантія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;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резервування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права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власності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847F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Неустойка</w:t>
      </w: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–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визначена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контракті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чи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законі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грошова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сума, яку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боржник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зобов’язаний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сплатити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кредитору при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невиконанні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чи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неналежному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виконанні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зобов’язань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spellStart"/>
      <w:r w:rsidRPr="00E847F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Завдаток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–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грошова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сума,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що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видається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одним з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контрагентів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рахунок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майбутніх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платежів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за контрактом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іншому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контрагенту як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доказ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укладення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контракту та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забезпечення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виконання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847F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Застава</w:t>
      </w: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–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відокремлення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боржником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конкретного майна, яке переходить у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володіння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кредитора, для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забезпечення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першочергового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задоволення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можливих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витрат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847F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Поручительство</w:t>
      </w: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–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це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зобов’язання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поручника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відповідати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перед кредитором за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виконання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контракту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боржником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при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невиконанні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чи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неналежному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виконанні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spellStart"/>
      <w:r w:rsidRPr="00E847F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Банківська</w:t>
      </w:r>
      <w:proofErr w:type="spellEnd"/>
      <w:r w:rsidRPr="00E847F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гарантія</w:t>
      </w:r>
      <w:proofErr w:type="spellEnd"/>
      <w:r w:rsidRPr="00E847F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 </w:t>
      </w:r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–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письмове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зобов’язання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банку (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іншої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фінансової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установи), яке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видається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прохання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принципала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сплатити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кредитору принципала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згідно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умовами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гарантії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грошову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суму по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надходженню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письмової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вимоги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кредитора принципала про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її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сплату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2E18A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spellStart"/>
      <w:r w:rsidRPr="00E847F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Резервування</w:t>
      </w:r>
      <w:proofErr w:type="spellEnd"/>
      <w:r w:rsidRPr="00E847F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права </w:t>
      </w:r>
      <w:proofErr w:type="spellStart"/>
      <w:r w:rsidRPr="00E847F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власності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– у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контракті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робиться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застереження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збереження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продавцем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права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власності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проданий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товар до того моменту,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поки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покупець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здійснить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останній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платіж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згідно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з контрактом (у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випадках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продажу </w:t>
      </w:r>
      <w:proofErr w:type="spell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товарів</w:t>
      </w:r>
      <w:proofErr w:type="spell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 кредит</w:t>
      </w:r>
      <w:proofErr w:type="gramEnd"/>
      <w:r w:rsidRPr="00E847F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).</w:t>
      </w:r>
    </w:p>
    <w:p w:rsidR="002E18A9" w:rsidRPr="00E847F9" w:rsidRDefault="002E18A9" w:rsidP="002E18A9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2E18A9" w:rsidRDefault="002E18A9" w:rsidP="002E18A9">
      <w:pPr>
        <w:shd w:val="clear" w:color="auto" w:fill="FFFFFF"/>
        <w:spacing w:after="0" w:line="288" w:lineRule="auto"/>
        <w:ind w:right="525" w:firstLine="709"/>
        <w:rPr>
          <w:rFonts w:ascii="Arial" w:eastAsia="Arial" w:hAnsi="Arial" w:cs="Arial"/>
          <w:b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  <w:r w:rsidRPr="00DA1CC0">
        <w:rPr>
          <w:rFonts w:ascii="Arial" w:eastAsia="Times New Roman" w:hAnsi="Arial" w:cs="Arial"/>
          <w:b/>
          <w:color w:val="000000" w:themeColor="text1"/>
          <w:sz w:val="28"/>
          <w:szCs w:val="28"/>
          <w:lang w:val="uk-UA" w:eastAsia="ru-RU"/>
        </w:rPr>
        <w:t>5</w:t>
      </w:r>
      <w:r w:rsidRPr="00DA1CC0">
        <w:rPr>
          <w:rFonts w:ascii="Arial" w:eastAsia="Arial" w:hAnsi="Arial" w:cs="Arial"/>
          <w:b/>
          <w:color w:val="000000" w:themeColor="text1"/>
          <w:sz w:val="28"/>
          <w:szCs w:val="28"/>
          <w:lang w:val="uk-UA" w:eastAsia="uk-UA" w:bidi="uk-UA"/>
        </w:rPr>
        <w:t>.2. Підготовка товару до відвантаження</w:t>
      </w:r>
      <w:r>
        <w:rPr>
          <w:rFonts w:ascii="Arial" w:eastAsia="Arial" w:hAnsi="Arial" w:cs="Arial"/>
          <w:b/>
          <w:color w:val="000000" w:themeColor="text1"/>
          <w:sz w:val="28"/>
          <w:szCs w:val="28"/>
          <w:lang w:val="uk-UA" w:eastAsia="uk-UA" w:bidi="uk-UA"/>
        </w:rPr>
        <w:t xml:space="preserve"> [Крилова]</w:t>
      </w:r>
    </w:p>
    <w:p w:rsidR="002E18A9" w:rsidRPr="00DA1CC0" w:rsidRDefault="002E18A9" w:rsidP="002E18A9">
      <w:pPr>
        <w:shd w:val="clear" w:color="auto" w:fill="FFFFFF"/>
        <w:spacing w:after="0" w:line="288" w:lineRule="auto"/>
        <w:ind w:right="525" w:firstLine="709"/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</w:pPr>
    </w:p>
    <w:p w:rsidR="002E18A9" w:rsidRPr="00DA1CC0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Виконання контракту купівлі-продажу передбачає виконання взятих на себе зобов'язань: продавець повинен передати товар, який є предметом контракту, а покупець — оплатити цей товар. З метою виконання своїх зобов'язань продавець повинен підготувати товар до відвантаження а також оформити всю необхідну документацію для відправки і транспортування товару та отримання відповідних платежів.</w:t>
      </w:r>
    </w:p>
    <w:p w:rsidR="002E18A9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 xml:space="preserve">Підготовка товару до відвантаження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передбачає низку операцій, які забезпечили б отримання покупцем товару неушкодженим. </w:t>
      </w:r>
    </w:p>
    <w:p w:rsidR="002E18A9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Про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давець повинен</w:t>
      </w:r>
      <w:r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:</w:t>
      </w:r>
    </w:p>
    <w:p w:rsidR="002E18A9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відсортувати товар;</w:t>
      </w:r>
    </w:p>
    <w:p w:rsidR="002E18A9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сформувати відповідні партії, </w:t>
      </w:r>
    </w:p>
    <w:p w:rsidR="002E18A9" w:rsidRPr="00DA1CC0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lastRenderedPageBreak/>
        <w:t>виконати вимоги до упакування та маркування товару з урахуван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ням умов транспортування, кліматичних особливостей, специфіки митного режиму країни-імпортера.</w:t>
      </w:r>
    </w:p>
    <w:p w:rsidR="002E18A9" w:rsidRPr="00DA1CC0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Товар буде упаковано у відповідний спосіб лише тоді, коли точ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но відомі вимоги до упаковки в процесі транспортування. Водно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час необхідно враховувати і такі чинники, як властивості товару (його фізичний стан, зовнішній вигляд, колір, вага, реакція на фізичний і хімічний вплив та ін.). </w:t>
      </w:r>
      <w:r w:rsidRPr="00DA1CC0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>Основні вимоги до упаковки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такі:</w:t>
      </w:r>
    </w:p>
    <w:p w:rsidR="002E18A9" w:rsidRPr="00DA1CC0" w:rsidRDefault="002E18A9" w:rsidP="002E18A9">
      <w:pPr>
        <w:widowControl w:val="0"/>
        <w:tabs>
          <w:tab w:val="left" w:pos="504"/>
        </w:tabs>
        <w:spacing w:after="0" w:line="288" w:lineRule="auto"/>
        <w:ind w:left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її вид повинен відповідати властивостям товару;</w:t>
      </w:r>
    </w:p>
    <w:p w:rsidR="002E18A9" w:rsidRPr="00DA1CC0" w:rsidRDefault="002E18A9" w:rsidP="002E18A9">
      <w:pPr>
        <w:widowControl w:val="0"/>
        <w:tabs>
          <w:tab w:val="left" w:pos="504"/>
        </w:tabs>
        <w:spacing w:after="0" w:line="288" w:lineRule="auto"/>
        <w:ind w:left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відповідність кліматичним умовам;</w:t>
      </w:r>
    </w:p>
    <w:p w:rsidR="002E18A9" w:rsidRPr="00DA1CC0" w:rsidRDefault="002E18A9" w:rsidP="002E18A9">
      <w:pPr>
        <w:widowControl w:val="0"/>
        <w:tabs>
          <w:tab w:val="left" w:pos="504"/>
        </w:tabs>
        <w:spacing w:after="0" w:line="288" w:lineRule="auto"/>
        <w:ind w:left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відповідність митному режиму та законодавству;</w:t>
      </w:r>
    </w:p>
    <w:p w:rsidR="002E18A9" w:rsidRPr="00DA1CC0" w:rsidRDefault="002E18A9" w:rsidP="002E18A9">
      <w:pPr>
        <w:widowControl w:val="0"/>
        <w:tabs>
          <w:tab w:val="left" w:pos="504"/>
        </w:tabs>
        <w:spacing w:after="0" w:line="288" w:lineRule="auto"/>
        <w:ind w:left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можливість використання в рекламних цілях;</w:t>
      </w:r>
    </w:p>
    <w:p w:rsidR="002E18A9" w:rsidRPr="00DA1CC0" w:rsidRDefault="002E18A9" w:rsidP="002E18A9">
      <w:pPr>
        <w:widowControl w:val="0"/>
        <w:tabs>
          <w:tab w:val="left" w:pos="504"/>
        </w:tabs>
        <w:spacing w:after="0" w:line="288" w:lineRule="auto"/>
        <w:ind w:left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врахування способу, відстані та тривалості транспортування.</w:t>
      </w:r>
    </w:p>
    <w:p w:rsidR="002E18A9" w:rsidRPr="00DA1CC0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При 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eastAsia="uk-UA" w:bidi="uk-UA"/>
        </w:rPr>
        <w:t>морських перевезеннях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потрібно враховувати тиск на вантаж</w:t>
      </w:r>
      <w:r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інших вантажів, а також боковий тиск під дією крену корабля, гли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бину трюмів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ru-RU" w:bidi="ru-RU"/>
        </w:rPr>
        <w:t xml:space="preserve">та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їхні розміри, розміри вантажних люків, можливість проникнення сторонніх запахів і забруднюючих речовин.</w:t>
      </w:r>
    </w:p>
    <w:p w:rsidR="002E18A9" w:rsidRPr="00DA1CC0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При 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eastAsia="uk-UA" w:bidi="uk-UA"/>
        </w:rPr>
        <w:t>залізничних перевезеннях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необхідно враховувати можливість частих перевалок, поштовхів у результаті маневрування на залізнич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них станціях, розміри мостів, тунелів, а також габарити, вагу та зовнішню форму вантажного місця. При перевезенні на відкритих залізничних платформах вантажів, які чутливі до вологи, упаковка повинна бути вологостійкою.</w:t>
      </w:r>
    </w:p>
    <w:p w:rsidR="002E18A9" w:rsidRPr="00DA1CC0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При 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eastAsia="uk-UA" w:bidi="uk-UA"/>
        </w:rPr>
        <w:t>авіаперевезеннях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тара має бути передусім максимально лег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кою, оскільки ставка тарифів на авіаперевезення дуже висока. Особ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ливі умови висуваються до легкозаймистих вантажів (їх пакують у вогнестійку, щільно закриту тару). Майже повна відсутність по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штовхів, обережність та увага при вантажно-розвантажувальних ро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ботах дає змогу використовувати менш міцну тару, ніж у разі переве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зення іншими видами транспорту.</w:t>
      </w:r>
    </w:p>
    <w:p w:rsidR="002E18A9" w:rsidRPr="00DA1CC0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При 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eastAsia="uk-UA" w:bidi="uk-UA"/>
        </w:rPr>
        <w:t>автомобільних перевезеннях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характер упаковки залежить від виду товару, вантажопідйомності машини, стану доріг та інших умов.</w:t>
      </w:r>
    </w:p>
    <w:p w:rsidR="002E18A9" w:rsidRPr="00DA1CC0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Особливі вимоги висуваються до упакування товарів, </w:t>
      </w:r>
      <w:r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які постача</w:t>
      </w:r>
      <w:r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ються у країни із сп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екотним кліматом і високою вологістю повітря. </w:t>
      </w:r>
      <w:r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Упакування повинно бути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м</w:t>
      </w:r>
      <w:r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іцним (просоче</w:t>
      </w:r>
      <w:r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ним </w:t>
      </w:r>
      <w:proofErr w:type="spellStart"/>
      <w:r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с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сумішами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виготовленими із спеціального ма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теріалу). Часто для упакування використовують запаяні або щільно закриті ящики, а також металеві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lastRenderedPageBreak/>
        <w:t>контейнери.</w:t>
      </w:r>
    </w:p>
    <w:p w:rsidR="002E18A9" w:rsidRPr="00DA1CC0" w:rsidRDefault="002E18A9" w:rsidP="002E18A9">
      <w:pPr>
        <w:widowControl w:val="0"/>
        <w:spacing w:after="0" w:line="276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AF486F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Основні вимоги до упаковки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, які висуваються митним режимом, полягають у тому, що вона </w:t>
      </w:r>
      <w:r w:rsidRPr="00AF486F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повинна максимально відповідати вказівкам, які містяться у митному тариф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і. Особливо це має значен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ня при стягненні мита з ваги брутто (упаковка повинна бути якомо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га легшою, особливо для тих товарів, в яких вага тари є великою відносно ваги самого товару). Коли стягується мито з ваги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нетто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, то у розрахунках зазвичай використовують легальну вагу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нетто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яка визначається за допомогою віднімання від ваги брутто ваги упаков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ки згідно з установленою в митному тарифі шкалою знижок на ок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ремі види упаковки (бочки, ящики, барабани та ін.), що називається тарним тарифом. При використанні упаковки, яка не згадується у тарному тарифі, при розрахунках мита береться вага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нетто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яка заз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начена у митних документах країни відправлення. Зазвичай у тих країнах, де мито стягується з ваги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нетто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вимагають позначення країни походження і на безпосередн</w:t>
      </w:r>
      <w:r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ій упаковці товару. У тих випадк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ах, коли упаковка сама по собі має цінність або зроблена з цінних матеріалів, вона обкладається особливим митом, додатково до об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кладання митом товару.</w:t>
      </w:r>
    </w:p>
    <w:p w:rsidR="002E18A9" w:rsidRPr="00DA1CC0" w:rsidRDefault="002E18A9" w:rsidP="002E18A9">
      <w:pPr>
        <w:widowControl w:val="0"/>
        <w:spacing w:after="0" w:line="276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AF486F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В окремих країнах законодавством заборонено ввезення товарів у певній упаковці або запроваджено імпортні мита на окремі види па</w:t>
      </w:r>
      <w:r w:rsidRPr="00AF486F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softHyphen/>
        <w:t>кувальних матеріалів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наприклад, скляний посуд або металеві листи.</w:t>
      </w:r>
    </w:p>
    <w:p w:rsidR="002E18A9" w:rsidRPr="00DA1CC0" w:rsidRDefault="002E18A9" w:rsidP="002E18A9">
      <w:pPr>
        <w:widowControl w:val="0"/>
        <w:spacing w:after="0" w:line="276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AF486F">
        <w:rPr>
          <w:rFonts w:ascii="Arial" w:eastAsia="Arial Unicode MS" w:hAnsi="Arial" w:cs="Arial"/>
          <w:b/>
          <w:i/>
          <w:iCs/>
          <w:color w:val="000000" w:themeColor="text1"/>
          <w:sz w:val="28"/>
          <w:szCs w:val="28"/>
          <w:lang w:val="uk-UA" w:eastAsia="uk-UA" w:bidi="uk-UA"/>
        </w:rPr>
        <w:t>Маркуванням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називають необхідні написи, зображення, які містяться на упаковці, бирках або самому товарі і необхідні для відповідного перевезення та здавання вантажу отримувачу, а також для полегшення транспортування і перевантажень, кількісного відбо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ру окремих одиниць, уникнення непорозумінь при видачі товару.</w:t>
      </w:r>
    </w:p>
    <w:p w:rsidR="002E18A9" w:rsidRPr="00DA1CC0" w:rsidRDefault="002E18A9" w:rsidP="002E18A9">
      <w:pPr>
        <w:widowControl w:val="0"/>
        <w:spacing w:after="0" w:line="276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AF486F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>Кожен вид маркування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містить певну інформацію:</w:t>
      </w:r>
    </w:p>
    <w:p w:rsidR="002E18A9" w:rsidRPr="00DA1CC0" w:rsidRDefault="002E18A9" w:rsidP="002E18A9">
      <w:pPr>
        <w:widowControl w:val="0"/>
        <w:tabs>
          <w:tab w:val="left" w:pos="481"/>
        </w:tabs>
        <w:spacing w:after="0" w:line="276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eastAsia="uk-UA" w:bidi="uk-UA"/>
        </w:rPr>
        <w:t>товарне —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позначення, необхідні для отримувача вантажу (на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зва вантажовідправника та отримувача або знаки, які їх замінюють), вагу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нетто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та брутто, номери контракту і наряду, номер місця;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76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eastAsia="uk-UA" w:bidi="uk-UA"/>
        </w:rPr>
        <w:t>вантажне —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відомості для транспортної організації: назви країн і пунктів відправлення та призначення, маршрут при перевантажен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нях;</w:t>
      </w:r>
    </w:p>
    <w:p w:rsidR="002E18A9" w:rsidRPr="00DA1CC0" w:rsidRDefault="002E18A9" w:rsidP="002E18A9">
      <w:pPr>
        <w:widowControl w:val="0"/>
        <w:tabs>
          <w:tab w:val="left" w:pos="481"/>
        </w:tabs>
        <w:spacing w:after="0" w:line="276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eastAsia="uk-UA" w:bidi="uk-UA"/>
        </w:rPr>
        <w:t>транспортне —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позначення, необхідні під час перевезення: но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мери вагонів і люків, назву корабля та ін. їх робить не ванта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жовідправник, а транспортна компанія;</w:t>
      </w:r>
    </w:p>
    <w:p w:rsidR="002E18A9" w:rsidRPr="00DA1CC0" w:rsidRDefault="002E18A9" w:rsidP="002E18A9">
      <w:pPr>
        <w:widowControl w:val="0"/>
        <w:tabs>
          <w:tab w:val="left" w:pos="481"/>
        </w:tabs>
        <w:spacing w:after="0" w:line="276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eastAsia="uk-UA" w:bidi="uk-UA"/>
        </w:rPr>
        <w:t>спеціальне —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вказівки, як слід поводитися з товаром під час пе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ревезення, вантажно-розвантажувальних робіт, зберігання на шляху слідування.</w:t>
      </w:r>
    </w:p>
    <w:p w:rsidR="002E18A9" w:rsidRPr="00AF486F" w:rsidRDefault="002E18A9" w:rsidP="002E18A9">
      <w:pPr>
        <w:widowControl w:val="0"/>
        <w:spacing w:after="0" w:line="276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</w:pPr>
      <w:r w:rsidRPr="00AF486F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lastRenderedPageBreak/>
        <w:t>Маркування повинно містити назву країни походження товару та відповідати вимогам митних органів щодо розміщення та нанесення написів.</w:t>
      </w:r>
    </w:p>
    <w:p w:rsidR="002E18A9" w:rsidRDefault="002E18A9" w:rsidP="002E18A9">
      <w:pPr>
        <w:keepNext/>
        <w:keepLines/>
        <w:widowControl w:val="0"/>
        <w:spacing w:after="0" w:line="288" w:lineRule="auto"/>
        <w:ind w:firstLine="709"/>
        <w:rPr>
          <w:rFonts w:ascii="Arial" w:eastAsia="Arial" w:hAnsi="Arial" w:cs="Arial"/>
          <w:b/>
          <w:color w:val="000000" w:themeColor="text1"/>
          <w:sz w:val="28"/>
          <w:szCs w:val="28"/>
          <w:lang w:val="uk-UA" w:eastAsia="uk-UA" w:bidi="uk-UA"/>
        </w:rPr>
      </w:pPr>
      <w:bookmarkStart w:id="0" w:name="bookmark19"/>
      <w:r w:rsidRPr="00DA1CC0">
        <w:rPr>
          <w:rFonts w:ascii="Arial" w:eastAsia="Arial Unicode MS" w:hAnsi="Arial" w:cs="Arial"/>
          <w:b/>
          <w:noProof/>
          <w:color w:val="000000" w:themeColor="text1"/>
          <w:sz w:val="28"/>
          <w:szCs w:val="28"/>
          <w:lang w:val="uk-UA" w:eastAsia="ru-RU"/>
        </w:rPr>
        <w:t xml:space="preserve">5.3. </w:t>
      </w:r>
      <w:r w:rsidRPr="00DA1CC0">
        <w:rPr>
          <w:rFonts w:ascii="Arial" w:eastAsia="Arial" w:hAnsi="Arial" w:cs="Arial"/>
          <w:b/>
          <w:color w:val="000000" w:themeColor="text1"/>
          <w:sz w:val="28"/>
          <w:szCs w:val="28"/>
          <w:lang w:val="uk-UA" w:eastAsia="uk-UA" w:bidi="uk-UA"/>
        </w:rPr>
        <w:t xml:space="preserve">Зовнішньоторговельна документація, якою оформлюється виконання </w:t>
      </w:r>
      <w:bookmarkEnd w:id="0"/>
      <w:r w:rsidRPr="00DA1CC0">
        <w:rPr>
          <w:rFonts w:ascii="Arial" w:eastAsia="Arial" w:hAnsi="Arial" w:cs="Arial"/>
          <w:b/>
          <w:color w:val="000000" w:themeColor="text1"/>
          <w:sz w:val="28"/>
          <w:szCs w:val="28"/>
          <w:lang w:val="uk-UA" w:eastAsia="uk-UA" w:bidi="uk-UA"/>
        </w:rPr>
        <w:t>міжнародних контрактів</w:t>
      </w:r>
    </w:p>
    <w:p w:rsidR="002E18A9" w:rsidRPr="00DA1CC0" w:rsidRDefault="002E18A9" w:rsidP="002E18A9">
      <w:pPr>
        <w:keepNext/>
        <w:keepLines/>
        <w:widowControl w:val="0"/>
        <w:spacing w:after="0" w:line="288" w:lineRule="auto"/>
        <w:ind w:firstLine="709"/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</w:pPr>
    </w:p>
    <w:p w:rsidR="002E18A9" w:rsidRPr="00DA1CC0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Зовнішньоторговельна документація — це документи, які підтвер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джують викон</w:t>
      </w:r>
      <w:r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ання міжнародного контракту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тобто постачання товару, його транспортування, страхування, зберігання на складах, проходження через митницю. Ці документи поділяють на такі групи:</w:t>
      </w:r>
    </w:p>
    <w:p w:rsidR="002E18A9" w:rsidRPr="00B52B8A" w:rsidRDefault="002E18A9" w:rsidP="002E18A9">
      <w:pPr>
        <w:widowControl w:val="0"/>
        <w:numPr>
          <w:ilvl w:val="0"/>
          <w:numId w:val="2"/>
        </w:numPr>
        <w:tabs>
          <w:tab w:val="left" w:pos="559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</w:pPr>
      <w:r w:rsidRPr="00B52B8A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>Документи із забезпечення виробництва експортного товару:</w:t>
      </w:r>
    </w:p>
    <w:p w:rsidR="002E18A9" w:rsidRPr="00DA1CC0" w:rsidRDefault="002E18A9" w:rsidP="002E18A9">
      <w:pPr>
        <w:widowControl w:val="0"/>
        <w:tabs>
          <w:tab w:val="left" w:pos="47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доручення на купівлю. Видається на підприємстві для купівлі виробів і матеріалів, необхідних при виробництві товарів, які потрібно поставити покупцю;</w:t>
      </w:r>
    </w:p>
    <w:p w:rsidR="002E18A9" w:rsidRPr="00DA1CC0" w:rsidRDefault="002E18A9" w:rsidP="002E18A9">
      <w:pPr>
        <w:widowControl w:val="0"/>
        <w:tabs>
          <w:tab w:val="left" w:pos="47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інструкція з виготовлення. Видається на підприємстві і не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обхідна при виробництві товарів, які потрібно поставити покупцю;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наряд на вивезення зі складу. Видається на підприємстві і містить вказівку на відпускання товарів, що їх замовив клієнт;</w:t>
      </w:r>
    </w:p>
    <w:p w:rsidR="002E18A9" w:rsidRPr="00DA1CC0" w:rsidRDefault="002E18A9" w:rsidP="002E18A9">
      <w:pPr>
        <w:widowControl w:val="0"/>
        <w:tabs>
          <w:tab w:val="left" w:pos="47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таблиця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факторування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. Видається на підприємстві, містить відомості про продані товари та використовується як основа для ви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писування комерційного рахунка;</w:t>
      </w:r>
    </w:p>
    <w:p w:rsidR="002E18A9" w:rsidRPr="00DA1CC0" w:rsidRDefault="002E18A9" w:rsidP="002E18A9">
      <w:pPr>
        <w:widowControl w:val="0"/>
        <w:tabs>
          <w:tab w:val="left" w:pos="47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інструкція з пакування. Видається на підприємстві, містить інформацію щодо того, як необхідно пакувати товар;</w:t>
      </w:r>
    </w:p>
    <w:p w:rsidR="002E18A9" w:rsidRPr="00DA1CC0" w:rsidRDefault="002E18A9" w:rsidP="002E18A9">
      <w:pPr>
        <w:widowControl w:val="0"/>
        <w:tabs>
          <w:tab w:val="left" w:pos="47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наряд на внутрішнє транспортування — це інструкції на транс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портування товару територією підприємства;</w:t>
      </w:r>
    </w:p>
    <w:p w:rsidR="002E18A9" w:rsidRPr="00DA1CC0" w:rsidRDefault="002E18A9" w:rsidP="002E18A9">
      <w:pPr>
        <w:widowControl w:val="0"/>
        <w:tabs>
          <w:tab w:val="left" w:pos="49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статистичні та інші внутрішні адміністративні документи.</w:t>
      </w:r>
    </w:p>
    <w:p w:rsidR="002E18A9" w:rsidRPr="00DA1CC0" w:rsidRDefault="002E18A9" w:rsidP="002E18A9">
      <w:pPr>
        <w:widowControl w:val="0"/>
        <w:numPr>
          <w:ilvl w:val="0"/>
          <w:numId w:val="2"/>
        </w:numPr>
        <w:tabs>
          <w:tab w:val="left" w:pos="569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B8A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>Документи з підготовки товару до відвантаження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:</w:t>
      </w:r>
    </w:p>
    <w:p w:rsidR="002E18A9" w:rsidRPr="00DA1CC0" w:rsidRDefault="002E18A9" w:rsidP="002E18A9">
      <w:pPr>
        <w:widowControl w:val="0"/>
        <w:tabs>
          <w:tab w:val="left" w:pos="48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замовлення на фрахт — документ, в якому постачальник про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сить перевізника зарезервувати місце для пе</w:t>
      </w:r>
      <w:r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вної відправки і зазна</w:t>
      </w:r>
      <w:r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чає </w:t>
      </w:r>
      <w:proofErr w:type="spellStart"/>
      <w:r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бажа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ий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вид транспорту, час відправлення тощо;</w:t>
      </w:r>
    </w:p>
    <w:p w:rsidR="002E18A9" w:rsidRPr="00DA1CC0" w:rsidRDefault="002E18A9" w:rsidP="002E18A9">
      <w:pPr>
        <w:widowControl w:val="0"/>
        <w:tabs>
          <w:tab w:val="left" w:pos="47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інструкція з відправлення, що містить детальні відомості про вантаж і вимоги експортера щодо його перевезення;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доручення на відвантаження (повітряні перевезення). Ви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дається вантажовідправником, який детально інформує про партію товару, що дає змогу авіалінії або її агенту підготувати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авіавантажну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накладну;</w:t>
      </w:r>
    </w:p>
    <w:p w:rsidR="002E18A9" w:rsidRPr="00DA1CC0" w:rsidRDefault="002E18A9" w:rsidP="002E18A9">
      <w:pPr>
        <w:widowControl w:val="0"/>
        <w:tabs>
          <w:tab w:val="left" w:pos="47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повідомлення про готовність до відправлення. Цей документ видає постачальник, інформуючи покупця про те, що вантаж гото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вий до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lastRenderedPageBreak/>
        <w:t>відправлення:</w:t>
      </w:r>
    </w:p>
    <w:p w:rsidR="002E18A9" w:rsidRPr="00DA1CC0" w:rsidRDefault="002E18A9" w:rsidP="002E18A9">
      <w:pPr>
        <w:widowControl w:val="0"/>
        <w:tabs>
          <w:tab w:val="left" w:pos="47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ордер на відправлення — документ, що його видає постачаль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ник, який відправляє товари покупцю;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повідомлення про відправлення — документ, за допомогою яко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го вантажовідправник повідомляє отримувача вантажу про відправ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лення товару;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повідомлення про розподіл документів, в якому сторона, відповідальна за виписування комплекту зовнішньоторговельних документів, зазначає різних отримувачів оригіналів та копій цих до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кументів, а також кількість екземплярів, що відіслані кожному з них;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дозвіл на поставку — документ, що його видає покупець, який дозволяє відправлення товарів після отримання від продавця повідомлення про готовність товару до відправлення.</w:t>
      </w:r>
    </w:p>
    <w:p w:rsidR="002E18A9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lang w:val="uk-UA" w:eastAsia="uk-UA" w:bidi="uk-UA"/>
        </w:rPr>
        <w:t xml:space="preserve">3. Комерційні документи.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Вони дають вартісну, якісну та кількісну характеристику товарів. Такі документи оформляє на своєму бланку продавець, покупець проти них здійснює оплату. </w:t>
      </w:r>
    </w:p>
    <w:p w:rsidR="002E18A9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eastAsia="uk-UA" w:bidi="uk-UA"/>
        </w:rPr>
        <w:t>Для вартісної оцінки товарів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використовується 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eastAsia="uk-UA" w:bidi="uk-UA"/>
        </w:rPr>
        <w:t xml:space="preserve">комерційний рахунок —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основний розрахунковий документ. У ньому містяться вимоги про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давця до покупця сплатити зазначену суму за поставлений товар, а також зазначається таке: ціна за одиницю та загальна сума рахунка; базисні умови поставки, спосіб платежу та форми розрахунку; назва банку, де потрібно здійснити платіж; відомості про оплату вартості перевезення, про страхування та розмір страхової премії (на умовах 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en-US" w:bidi="en-US"/>
        </w:rPr>
        <w:t>CIF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). Виписується багато екземплярів рахунків, що пов'язано з вико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нанням різних функцій та великої кількості місць, де необхідно по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давати рахунок. </w:t>
      </w:r>
    </w:p>
    <w:p w:rsidR="002E18A9" w:rsidRPr="00DA1CC0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B8A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>За виконуваними функціями рахунки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можна поділити на такі: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B8A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рахунок-фактура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(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en-US" w:bidi="en-US"/>
        </w:rPr>
        <w:t>invoice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eastAsia="uk-UA" w:bidi="uk-UA"/>
        </w:rPr>
        <w:t xml:space="preserve">, 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en-US" w:bidi="en-US"/>
        </w:rPr>
        <w:t>final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bidi="en-US"/>
        </w:rPr>
        <w:t xml:space="preserve"> 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en-US" w:bidi="en-US"/>
        </w:rPr>
        <w:t>invoice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bidi="en-US"/>
        </w:rPr>
        <w:t xml:space="preserve">, 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en-US" w:bidi="en-US"/>
        </w:rPr>
        <w:t>account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bidi="en-US"/>
        </w:rPr>
        <w:t xml:space="preserve">),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який випису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ють після приймання товару покупцем. Крім основного призначен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ня, може бути використаний як накладна при товарі. За вимогою митних органів у багатьох країнах повинен виписуватися на спеціальних бланках, у цьому разі може бути ще й сертифікатом про походження або доповнюватись ним;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B8A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рахунок-специфікація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(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en-US" w:bidi="en-US"/>
        </w:rPr>
        <w:t>invoice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bidi="en-US"/>
        </w:rPr>
        <w:t>-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en-US" w:bidi="en-US"/>
        </w:rPr>
        <w:t>specification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), що поєднує реквізити рахунка та специфікації. У ньому зазначається ціна за оди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ницю відповідно до видів і сортів, а також загальна вартість всієї партії товару. Виписують, коли партія містить різні за асортиментом товари;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B8A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lastRenderedPageBreak/>
        <w:t>попередній рахунок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bidi="en-US"/>
        </w:rPr>
        <w:t>{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en-US" w:bidi="en-US"/>
        </w:rPr>
        <w:t>preliminary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bidi="en-US"/>
        </w:rPr>
        <w:t xml:space="preserve">, 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en-US" w:bidi="en-US"/>
        </w:rPr>
        <w:t>provisional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bidi="en-US"/>
        </w:rPr>
        <w:t xml:space="preserve"> 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en-US" w:bidi="en-US"/>
        </w:rPr>
        <w:t>invoice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bidi="en-US"/>
        </w:rPr>
        <w:t>),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bidi="en-US"/>
        </w:rPr>
        <w:t xml:space="preserve">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який випи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сується, коли приймання товару відбувається в країні призначення або при часткових поставках. Містить інформацію про кількість і вартість тієї партії товару, яка підлягає оплаті. Після приймання всієї партії продавець виписує рахунок-фактуру, за яким здійснюється ос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таточний розрахунок;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B8A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проформа-рахунок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bidi="en-US"/>
        </w:rPr>
        <w:t>{</w:t>
      </w:r>
      <w:proofErr w:type="spellStart"/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en-US" w:bidi="en-US"/>
        </w:rPr>
        <w:t>proforma</w:t>
      </w:r>
      <w:proofErr w:type="spellEnd"/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bidi="en-US"/>
        </w:rPr>
        <w:t xml:space="preserve"> 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en-US" w:bidi="en-US"/>
        </w:rPr>
        <w:t>invoice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bidi="en-US"/>
        </w:rPr>
        <w:t>),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bidi="en-US"/>
        </w:rPr>
        <w:t xml:space="preserve">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як і рахунок, містить відо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мості про ціну та вартість партії, але не є розрахунковим докумен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том, оскільки не містить вимоги сплатити зазначену суму. Може бу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ти виписаний на відвантажений, але не проданий товар або навпаки.</w:t>
      </w:r>
    </w:p>
    <w:p w:rsidR="002E18A9" w:rsidRPr="00DA1CC0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Найчастіше виписується при поставці товарів на консигнацію, на ви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ставки, ярмарки, аукціони. У ньому може бути зазначено суму, яку власник товару (консигнатор) розраховує отримати, та його витрати з відправлення;</w:t>
      </w:r>
    </w:p>
    <w:p w:rsidR="002E18A9" w:rsidRPr="00DA1CC0" w:rsidRDefault="002E18A9" w:rsidP="002E18A9">
      <w:pPr>
        <w:widowControl w:val="0"/>
        <w:spacing w:after="0" w:line="288" w:lineRule="auto"/>
        <w:ind w:firstLine="709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>Документи, які дають кількісну характеристику товару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eastAsia="uk-UA" w:bidi="uk-UA"/>
        </w:rPr>
        <w:t xml:space="preserve"> такі:</w:t>
      </w:r>
    </w:p>
    <w:p w:rsidR="002E18A9" w:rsidRPr="00DA1CC0" w:rsidRDefault="002E18A9" w:rsidP="002E18A9">
      <w:pPr>
        <w:widowControl w:val="0"/>
        <w:tabs>
          <w:tab w:val="left" w:pos="47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специфікація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— перелік видів і сортів товарів, які входять до певної партії, з визначенням для кожного місця кількості і роду то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варів. Специфікація доповнює рахунок на поставлені товари різних сортів і найменувань;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технічна документація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яку вимагають при поставках обладнан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ня і технічних споживчих товарів. До неї належать: паспорт, форму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ляри та опис виробів, інструкції з монтажу та експлуатації, схеми, креслення, інформація про запчастини. Інший перелік необхідної технічної документації міститься в стандартах або технічних умовах, що є невіддільною складовою контракту;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пакувальний лист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що містить перелік усіх сортів і видів товару, який є у кожному товарному місці (ящику, коробці тощо). Викорис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товується як доповнення до рахунка-фактури, коли постачається ве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лика кількість найменувань товарів або коли вміст кожного місця відрізняється.</w:t>
      </w:r>
    </w:p>
    <w:p w:rsidR="002E18A9" w:rsidRPr="00DA1CC0" w:rsidRDefault="002E18A9" w:rsidP="002E18A9">
      <w:pPr>
        <w:widowControl w:val="0"/>
        <w:spacing w:after="0" w:line="288" w:lineRule="auto"/>
        <w:ind w:firstLine="709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>Документи, які свідчать про якість товару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uk-UA" w:eastAsia="uk-UA" w:bidi="uk-UA"/>
        </w:rPr>
        <w:t xml:space="preserve"> такі: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сертифікат якості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який засвідчує якість фактично поставлено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го товару і його відповідність умовам контракту. Тобто у ньому наво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диться характеристика товару або засвідчується відповідність стан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дартам і технічним умовам замовлення. Цей документ видають відповідні компетентні організації, державні органи, торговельні па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лати, спеціальні лабораторії як у країні експортера, так і в країні імпортера.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lastRenderedPageBreak/>
        <w:t>Сертифікат якості може видати і фірма-виробник;</w:t>
      </w:r>
    </w:p>
    <w:p w:rsidR="002E18A9" w:rsidRPr="00DA1CC0" w:rsidRDefault="002E18A9" w:rsidP="002E18A9">
      <w:pPr>
        <w:widowControl w:val="0"/>
        <w:tabs>
          <w:tab w:val="left" w:pos="47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гарантійне зобов'язання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яке підтверджує, що поставлений то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вар відповідає умовам контракту, і може містити також гарантію по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стачальника відносно безперебійної роботи товару;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протокол випробувань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. Складається після спільних з представ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ником покупця повних випробувань у заздалегідь встановлений термін на підприємстві продавця, висилається замовнику негайно після таких випробувань;</w:t>
      </w:r>
    </w:p>
    <w:p w:rsidR="002E18A9" w:rsidRPr="00DA1CC0" w:rsidRDefault="002E18A9" w:rsidP="002E18A9">
      <w:pPr>
        <w:widowControl w:val="0"/>
        <w:tabs>
          <w:tab w:val="left" w:pos="47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дозвіл на відвантаження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, що видається представником покупця після проведення випробувань. Містить дані про дату поставки за контрактом, дату готовності та дату проведених випробувань і є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свід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-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eastAsia="ru-RU" w:bidi="ru-RU"/>
        </w:rPr>
        <w:t>ченням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eastAsia="ru-RU" w:bidi="ru-RU"/>
        </w:rPr>
        <w:t xml:space="preserve"> того,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що певний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eastAsia="ru-RU" w:bidi="ru-RU"/>
        </w:rPr>
        <w:t xml:space="preserve">товар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може бути відправлений за призна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ченням.</w:t>
      </w:r>
    </w:p>
    <w:p w:rsidR="002E18A9" w:rsidRPr="00B5243E" w:rsidRDefault="002E18A9" w:rsidP="002E18A9">
      <w:pPr>
        <w:widowControl w:val="0"/>
        <w:numPr>
          <w:ilvl w:val="0"/>
          <w:numId w:val="3"/>
        </w:numPr>
        <w:tabs>
          <w:tab w:val="left" w:pos="624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 xml:space="preserve">Документи за </w:t>
      </w:r>
      <w:proofErr w:type="spellStart"/>
      <w:r w:rsidRPr="00B5243E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>платіжно</w:t>
      </w:r>
      <w:proofErr w:type="spellEnd"/>
      <w:r w:rsidRPr="00B5243E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>-банківськими операціями:</w:t>
      </w:r>
    </w:p>
    <w:p w:rsidR="002E18A9" w:rsidRPr="00DA1CC0" w:rsidRDefault="002E18A9" w:rsidP="002E18A9">
      <w:pPr>
        <w:widowControl w:val="0"/>
        <w:tabs>
          <w:tab w:val="left" w:pos="557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інструкція щодо банківського переказу;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заявка на банківську тратту;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повідомлення про інкасовий платіж;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повідомлення про платіж за товарним акредитивом;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повідомлення про прийняття товарного акредитива;</w:t>
      </w:r>
    </w:p>
    <w:p w:rsidR="002E18A9" w:rsidRPr="00DA1CC0" w:rsidRDefault="002E18A9" w:rsidP="002E18A9">
      <w:pPr>
        <w:widowControl w:val="0"/>
        <w:tabs>
          <w:tab w:val="left" w:pos="53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повідомлення про прийняття документів до оплати за товарним акредитивом;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заявка на банківську гарантію;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банківська гарантія;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гарантійний лист за товарним акредитивом;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інкасове доручення;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форма подання документів;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заявка на товарний акредитив;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това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рний акредитив;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повідомлення про відкриття товарного акредитива;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повідомлення про переказ товарного акредитива;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повідомлення про зміни товарного акредитива;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банківська тратта;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переказний вексель;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простий вексель;</w:t>
      </w:r>
    </w:p>
    <w:p w:rsidR="002E18A9" w:rsidRPr="00DA1CC0" w:rsidRDefault="002E18A9" w:rsidP="002E18A9">
      <w:pPr>
        <w:widowControl w:val="0"/>
        <w:tabs>
          <w:tab w:val="left" w:pos="557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боргове зобов’язання.</w:t>
      </w:r>
    </w:p>
    <w:p w:rsidR="002E18A9" w:rsidRPr="00B5243E" w:rsidRDefault="002E18A9" w:rsidP="002E18A9">
      <w:pPr>
        <w:widowControl w:val="0"/>
        <w:numPr>
          <w:ilvl w:val="0"/>
          <w:numId w:val="3"/>
        </w:numPr>
        <w:tabs>
          <w:tab w:val="left" w:pos="624"/>
          <w:tab w:val="left" w:pos="851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>Страхові документи:</w:t>
      </w:r>
    </w:p>
    <w:p w:rsidR="002E18A9" w:rsidRPr="00DA1CC0" w:rsidRDefault="002E18A9" w:rsidP="002E18A9">
      <w:pPr>
        <w:widowControl w:val="0"/>
        <w:tabs>
          <w:tab w:val="left" w:pos="53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страховий поліс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— документ, що його видає страховик, який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lastRenderedPageBreak/>
        <w:t>підтверджує договір страхування, в якому страховик зобов'язується за конкретну плату відшкодувати страхувальнику збитки, пов'язані з ризиками та нещасними випадками, зазначеними в договорі. Ви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дається після сплати страхової премії. Виокремлюють такі види страхових полісів:</w:t>
      </w:r>
    </w:p>
    <w:p w:rsidR="002E18A9" w:rsidRPr="00DA1CC0" w:rsidRDefault="002E18A9" w:rsidP="002E18A9">
      <w:pPr>
        <w:widowControl w:val="0"/>
        <w:tabs>
          <w:tab w:val="left" w:pos="629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i/>
          <w:color w:val="000000" w:themeColor="text1"/>
          <w:sz w:val="28"/>
          <w:szCs w:val="28"/>
          <w:lang w:val="uk-UA" w:eastAsia="uk-UA" w:bidi="uk-UA"/>
        </w:rPr>
        <w:t>рейсовий поліс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коли об'єкт страхування страхується на визна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чений період часу. Оформлюється на бланках страхової компанії та підписується страховиком і страхувальником або його експеди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тором у порту відвантаження товару;</w:t>
      </w:r>
    </w:p>
    <w:p w:rsidR="002E18A9" w:rsidRPr="00DA1CC0" w:rsidRDefault="002E18A9" w:rsidP="002E18A9">
      <w:pPr>
        <w:widowControl w:val="0"/>
        <w:tabs>
          <w:tab w:val="left" w:pos="605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i/>
          <w:color w:val="000000" w:themeColor="text1"/>
          <w:sz w:val="28"/>
          <w:szCs w:val="28"/>
          <w:lang w:val="uk-UA" w:eastAsia="uk-UA" w:bidi="uk-UA"/>
        </w:rPr>
        <w:t>генеральний поліс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тобто договір тривалого характеру;</w:t>
      </w:r>
    </w:p>
    <w:p w:rsidR="002E18A9" w:rsidRPr="00DA1CC0" w:rsidRDefault="002E18A9" w:rsidP="002E18A9">
      <w:pPr>
        <w:widowControl w:val="0"/>
        <w:tabs>
          <w:tab w:val="left" w:pos="624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i/>
          <w:color w:val="000000" w:themeColor="text1"/>
          <w:sz w:val="28"/>
          <w:szCs w:val="28"/>
          <w:lang w:val="uk-UA" w:eastAsia="uk-UA" w:bidi="uk-UA"/>
        </w:rPr>
        <w:t>змішаний поліс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при цьому об'єкт страхується як на певний рейс, так і на визначений строк;</w:t>
      </w:r>
    </w:p>
    <w:p w:rsidR="002E18A9" w:rsidRPr="00DA1CC0" w:rsidRDefault="002E18A9" w:rsidP="002E18A9">
      <w:pPr>
        <w:widowControl w:val="0"/>
        <w:tabs>
          <w:tab w:val="left" w:pos="47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страховий сертифікат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який засвідчує, що страхування відбуло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ся, і використовується в тому разі, коли товари застраховані на умо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вах генерального або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невалютованого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полісу. Його можна обміняти на страховий поліс (визнається в більшості країн);</w:t>
      </w:r>
    </w:p>
    <w:p w:rsidR="002E18A9" w:rsidRPr="00DA1CC0" w:rsidRDefault="002E18A9" w:rsidP="002E18A9">
      <w:pPr>
        <w:widowControl w:val="0"/>
        <w:tabs>
          <w:tab w:val="left" w:pos="47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страхова об'ява (</w:t>
      </w:r>
      <w:proofErr w:type="spellStart"/>
      <w:r w:rsidRPr="00B5243E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бордеро</w:t>
      </w:r>
      <w:proofErr w:type="spellEnd"/>
      <w:r w:rsidRPr="00B5243E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),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коли страхувальник повідомляє страховику детальну інформацію щодо окремих відправлень, на які поширюється договір страхування;</w:t>
      </w:r>
    </w:p>
    <w:p w:rsidR="002E18A9" w:rsidRPr="00DA1CC0" w:rsidRDefault="002E18A9" w:rsidP="002E18A9">
      <w:pPr>
        <w:widowControl w:val="0"/>
        <w:tabs>
          <w:tab w:val="left" w:pos="47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рахунок страховика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який він видає із зазначенням суми страху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вання та вимогою сплатити цю суму;</w:t>
      </w:r>
    </w:p>
    <w:p w:rsidR="002E18A9" w:rsidRPr="00DA1CC0" w:rsidRDefault="002E18A9" w:rsidP="002E18A9">
      <w:pPr>
        <w:widowControl w:val="0"/>
        <w:tabs>
          <w:tab w:val="left" w:pos="48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proofErr w:type="spellStart"/>
      <w:r w:rsidRPr="00B5243E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ковернот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який видає страховик для повідомлення страхуваль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ника, що його інструкції зі страхування виконано, або для засвід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чення здійсненого агентом страхування на користь страхувальника.</w:t>
      </w:r>
    </w:p>
    <w:p w:rsidR="002E18A9" w:rsidRPr="00DA1CC0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6. </w:t>
      </w:r>
      <w:r w:rsidRPr="00DA1CC0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lang w:val="uk-UA" w:eastAsia="uk-UA" w:bidi="uk-UA"/>
        </w:rPr>
        <w:t xml:space="preserve">Транспортні документи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виписує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вантажоперевізник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для під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твердження перевезення. Види цих документів різняться залежно від транспорту, що був використаний.</w:t>
      </w:r>
    </w:p>
    <w:p w:rsidR="002E18A9" w:rsidRPr="00B5243E" w:rsidRDefault="002E18A9" w:rsidP="002E18A9">
      <w:pPr>
        <w:widowControl w:val="0"/>
        <w:tabs>
          <w:tab w:val="left" w:pos="993"/>
        </w:tabs>
        <w:spacing w:after="0" w:line="288" w:lineRule="auto"/>
        <w:ind w:firstLine="709"/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</w:pPr>
      <w:r w:rsidRPr="00B5243E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>При морських перевезеннях.</w:t>
      </w:r>
    </w:p>
    <w:p w:rsidR="002E18A9" w:rsidRPr="00B5243E" w:rsidRDefault="002E18A9" w:rsidP="002E18A9">
      <w:pPr>
        <w:widowControl w:val="0"/>
        <w:tabs>
          <w:tab w:val="left" w:pos="481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</w:pPr>
      <w:r w:rsidRPr="00B5243E">
        <w:rPr>
          <w:rFonts w:ascii="Arial" w:eastAsia="Arial Unicode MS" w:hAnsi="Arial" w:cs="Arial"/>
          <w:b/>
          <w:color w:val="000000" w:themeColor="text1"/>
          <w:sz w:val="28"/>
          <w:szCs w:val="28"/>
          <w:u w:val="single"/>
          <w:lang w:val="uk-UA" w:eastAsia="uk-UA" w:bidi="uk-UA"/>
        </w:rPr>
        <w:t>коносамент,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що його видає судновласник вантажовідправнику. Зазвичай укладається у трьох або більше екземплярах: один — для вантажовідправника або експедитора, другий — для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вантажоотриму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вача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третій — для судновласника. Всі екземпляри мають статус оригіналу, про що ставиться відповідний штамп. Обов'язково визна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чається кількість оригіналів, а копій може бути багато і вони не ма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ють юридичної сили. Розрізняють такі </w:t>
      </w:r>
      <w:r w:rsidRPr="00B5243E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види коносаментів:</w:t>
      </w:r>
    </w:p>
    <w:p w:rsidR="002E18A9" w:rsidRPr="00DA1CC0" w:rsidRDefault="002E18A9" w:rsidP="002E18A9">
      <w:pPr>
        <w:widowControl w:val="0"/>
        <w:numPr>
          <w:ilvl w:val="0"/>
          <w:numId w:val="4"/>
        </w:numPr>
        <w:tabs>
          <w:tab w:val="left" w:pos="559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іменний, коли товар повинен бути доставлений конкретному отримувачу із зазначенням його назви та адреси;</w:t>
      </w:r>
    </w:p>
    <w:p w:rsidR="002E18A9" w:rsidRPr="00DA1CC0" w:rsidRDefault="002E18A9" w:rsidP="002E18A9">
      <w:pPr>
        <w:widowControl w:val="0"/>
        <w:numPr>
          <w:ilvl w:val="0"/>
          <w:numId w:val="4"/>
        </w:numPr>
        <w:tabs>
          <w:tab w:val="left" w:pos="564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lastRenderedPageBreak/>
        <w:t xml:space="preserve">ордерний, тобто вантажовідправник має право передати свої права третій особі,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індосувавши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коносамент (використовується, коли платіж здійснюється проти пред'явлення документів бан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ку);</w:t>
      </w:r>
    </w:p>
    <w:p w:rsidR="002E18A9" w:rsidRPr="00DA1CC0" w:rsidRDefault="002E18A9" w:rsidP="002E18A9">
      <w:pPr>
        <w:widowControl w:val="0"/>
        <w:numPr>
          <w:ilvl w:val="0"/>
          <w:numId w:val="4"/>
        </w:numPr>
        <w:tabs>
          <w:tab w:val="left" w:pos="564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на пред'явника, при цьому товар може бути переданий будь- якій особі — держателю коносамента;</w:t>
      </w:r>
    </w:p>
    <w:p w:rsidR="002E18A9" w:rsidRPr="00DA1CC0" w:rsidRDefault="002E18A9" w:rsidP="002E18A9">
      <w:pPr>
        <w:widowControl w:val="0"/>
        <w:numPr>
          <w:ilvl w:val="0"/>
          <w:numId w:val="4"/>
        </w:numPr>
        <w:tabs>
          <w:tab w:val="left" w:pos="564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прямий або наскрізний коносамент, що підтверджує договір пе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ревезення із одного місця в інше окремими етапами, з яких при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наймні один — морський (застосовується у разі необхідності пере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вантаження у проміжному порту);</w:t>
      </w:r>
    </w:p>
    <w:p w:rsidR="002E18A9" w:rsidRPr="00DA1CC0" w:rsidRDefault="002E18A9" w:rsidP="002E18A9">
      <w:pPr>
        <w:widowControl w:val="0"/>
        <w:numPr>
          <w:ilvl w:val="0"/>
          <w:numId w:val="4"/>
        </w:numPr>
        <w:tabs>
          <w:tab w:val="left" w:pos="569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делівері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-ордер або пайовий коносамент, коли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вантажоотриму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вач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хоче продати всю партію кільком покупцям або продає лише частину партії;</w:t>
      </w:r>
    </w:p>
    <w:p w:rsidR="002E18A9" w:rsidRPr="00DA1CC0" w:rsidRDefault="002E18A9" w:rsidP="002E18A9">
      <w:pPr>
        <w:widowControl w:val="0"/>
        <w:numPr>
          <w:ilvl w:val="0"/>
          <w:numId w:val="4"/>
        </w:numPr>
        <w:tabs>
          <w:tab w:val="left" w:pos="544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оборотний коносамент комбінованого перевезення, тобто обо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ротний або необоротний транспортний документ перевізника, за яким він приймає на себе всі зобов’язання перед власником ванта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жу за здійснення перевезення. Видається експедитором і не є ко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носаментом з юридичної точки зору;</w:t>
      </w:r>
    </w:p>
    <w:p w:rsidR="002E18A9" w:rsidRPr="00DA1CC0" w:rsidRDefault="002E18A9" w:rsidP="002E18A9">
      <w:pPr>
        <w:widowControl w:val="0"/>
        <w:numPr>
          <w:ilvl w:val="0"/>
          <w:numId w:val="4"/>
        </w:numPr>
        <w:tabs>
          <w:tab w:val="left" w:pos="554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морська накладна — документ, аналогічний іменному або не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оборотному коносаменту, який використовується в окремих країнах, наприклад, у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eastAsia="ru-RU" w:bidi="ru-RU"/>
        </w:rPr>
        <w:t xml:space="preserve">США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та Канаді;</w:t>
      </w:r>
    </w:p>
    <w:p w:rsidR="002E18A9" w:rsidRPr="00DA1CC0" w:rsidRDefault="002E18A9" w:rsidP="002E18A9">
      <w:pPr>
        <w:widowControl w:val="0"/>
        <w:numPr>
          <w:ilvl w:val="0"/>
          <w:numId w:val="4"/>
        </w:numPr>
        <w:tabs>
          <w:tab w:val="left" w:pos="554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штурманська розписка, що виписується помічником капітана про прийняття товару на борт і видається вантажовідправнику, поки ще не готовий коносамент або у разі поставки товару на умо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вах 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val="en-US" w:bidi="en-US"/>
        </w:rPr>
        <w:t>FAS</w:t>
      </w:r>
      <w:r w:rsidRPr="00DA1CC0">
        <w:rPr>
          <w:rFonts w:ascii="Arial" w:eastAsia="Arial Unicode MS" w:hAnsi="Arial" w:cs="Arial"/>
          <w:i/>
          <w:iCs/>
          <w:color w:val="000000" w:themeColor="text1"/>
          <w:sz w:val="28"/>
          <w:szCs w:val="28"/>
          <w:lang w:bidi="en-US"/>
        </w:rPr>
        <w:t>.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bidi="en-US"/>
        </w:rPr>
        <w:t xml:space="preserve">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Не є товаророзпорядчим документом;</w:t>
      </w:r>
    </w:p>
    <w:p w:rsidR="002E18A9" w:rsidRPr="00DA1CC0" w:rsidRDefault="002E18A9" w:rsidP="002E18A9">
      <w:pPr>
        <w:widowControl w:val="0"/>
        <w:numPr>
          <w:ilvl w:val="0"/>
          <w:numId w:val="1"/>
        </w:numPr>
        <w:tabs>
          <w:tab w:val="left" w:pos="506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докова розписка, яку видає керівництво порту про прийняття товару на склад.</w:t>
      </w:r>
    </w:p>
    <w:p w:rsidR="002E18A9" w:rsidRPr="00655CDC" w:rsidRDefault="002E18A9" w:rsidP="002E18A9">
      <w:pPr>
        <w:widowControl w:val="0"/>
        <w:spacing w:after="0" w:line="288" w:lineRule="auto"/>
        <w:ind w:firstLine="709"/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</w:pPr>
      <w:r w:rsidRPr="00655CDC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>При залізничних перевезеннях.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655CDC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залізнична накладна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або накладна міжнародних сполучень - договір перевезення між вантажовідправником та адміністрацією залізниці. Широко використовується форма накладної, яка розроб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лена згідно з Міжнародною конвенцією МГК та Конвенцією СМГС щодо вантажних перевезень. У вантажовідправника залишається дублікат, а оригінал рухається разом з вантажем. До кожної наклад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ної додається і товаросупровідна документація (відвантажувальна специфікація, сертифікат якості, пакувальний лист та ін.);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655CDC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дорожня відомість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яка є обліковим документом і складається для кожної накладної.</w:t>
      </w:r>
    </w:p>
    <w:p w:rsidR="002E18A9" w:rsidRPr="00655CDC" w:rsidRDefault="002E18A9" w:rsidP="002E18A9">
      <w:pPr>
        <w:widowControl w:val="0"/>
        <w:spacing w:after="0" w:line="288" w:lineRule="auto"/>
        <w:ind w:firstLine="709"/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</w:pPr>
      <w:r w:rsidRPr="00655CDC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lastRenderedPageBreak/>
        <w:t>При авіаперевезеннях.</w:t>
      </w:r>
    </w:p>
    <w:p w:rsidR="002E18A9" w:rsidRPr="00DA1CC0" w:rsidRDefault="002E18A9" w:rsidP="002E18A9">
      <w:pPr>
        <w:widowControl w:val="0"/>
        <w:tabs>
          <w:tab w:val="left" w:pos="4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proofErr w:type="spellStart"/>
      <w:r w:rsidRPr="00655CDC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авіавантажна</w:t>
      </w:r>
      <w:proofErr w:type="spellEnd"/>
      <w:r w:rsidRPr="00655CDC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 xml:space="preserve"> накладна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яку заповнює вантажовідправник у трьох екземплярах і видає перевізнику разом з товаром (на кожному з них робиться примітка, для кого призначено цей екземпляр). Не є товаророзпорядчим чи передавальним документом і часто викорис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товується як митна декларація, в якій міститься детальний опис ван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тажу.</w:t>
      </w:r>
    </w:p>
    <w:p w:rsidR="002E18A9" w:rsidRPr="00DA1CC0" w:rsidRDefault="002E18A9" w:rsidP="002E18A9">
      <w:pPr>
        <w:widowControl w:val="0"/>
        <w:spacing w:after="0" w:line="288" w:lineRule="auto"/>
        <w:ind w:firstLine="709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655CDC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>При автодорожніх перевезеннях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.</w:t>
      </w:r>
    </w:p>
    <w:p w:rsidR="002E18A9" w:rsidRPr="00DA1CC0" w:rsidRDefault="002E18A9" w:rsidP="002E18A9">
      <w:pPr>
        <w:widowControl w:val="0"/>
        <w:tabs>
          <w:tab w:val="left" w:pos="47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655CDC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накладна автодорожнього перевезення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що повинна містити відомості, які передбачаються Конвенцією про договір міжнародно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го дорожнього перевезення вантажів (КДПД);</w:t>
      </w:r>
    </w:p>
    <w:p w:rsidR="002E18A9" w:rsidRPr="00DA1CC0" w:rsidRDefault="002E18A9" w:rsidP="002E18A9">
      <w:pPr>
        <w:widowControl w:val="0"/>
        <w:tabs>
          <w:tab w:val="left" w:pos="47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proofErr w:type="spellStart"/>
      <w:r w:rsidRPr="00655CDC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бордеро</w:t>
      </w:r>
      <w:proofErr w:type="spellEnd"/>
      <w:r w:rsidRPr="00655CDC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,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тобто перелік вантажів, які перевозяться вантажними, автомобілями. Додається до накладної і може містити посилання на неї.</w:t>
      </w:r>
    </w:p>
    <w:p w:rsidR="002E18A9" w:rsidRPr="00DA1CC0" w:rsidRDefault="002E18A9" w:rsidP="002E18A9">
      <w:pPr>
        <w:widowControl w:val="0"/>
        <w:spacing w:after="0" w:line="288" w:lineRule="auto"/>
        <w:ind w:firstLine="709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655CDC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>При внутрішніх перевезеннях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:</w:t>
      </w:r>
    </w:p>
    <w:p w:rsidR="002E18A9" w:rsidRPr="00DA1CC0" w:rsidRDefault="002E18A9" w:rsidP="002E18A9">
      <w:pPr>
        <w:widowControl w:val="0"/>
        <w:tabs>
          <w:tab w:val="left" w:pos="514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655CDC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універсальний транспортний документ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що підтверджує переве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зення вантажу одним або кількома видами транспорту територією однієї або кількох країн відповідно до будь-якої міжнародної кон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венції, яка може бути застосована;</w:t>
      </w:r>
    </w:p>
    <w:p w:rsidR="002E18A9" w:rsidRPr="00DA1CC0" w:rsidRDefault="002E18A9" w:rsidP="002E18A9">
      <w:pPr>
        <w:widowControl w:val="0"/>
        <w:tabs>
          <w:tab w:val="left" w:pos="514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655CDC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документ змішаного або комбінованого перевезення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що відпові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дає вимогам Конвенції про міжнародні змішані перевезення вантажів.</w:t>
      </w:r>
    </w:p>
    <w:p w:rsidR="002E18A9" w:rsidRPr="00DA1CC0" w:rsidRDefault="002E18A9" w:rsidP="002E18A9">
      <w:pPr>
        <w:widowControl w:val="0"/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655CDC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>Крім транспортних документів, необхідно також оформлювати й інші документи, які забезпечують перевезення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, зокрема такі: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35"/>
          <w:tab w:val="left" w:pos="85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розписка в отриманні вантажу;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35"/>
          <w:tab w:val="left" w:pos="85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гарантійний лист;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35"/>
          <w:tab w:val="left" w:pos="85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експедиторське свідоцтво про транспортування;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35"/>
          <w:tab w:val="left" w:pos="85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підтвердження фрахту тоннажу;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35"/>
          <w:tab w:val="left" w:pos="85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заява-вимога про відправлення;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35"/>
          <w:tab w:val="left" w:pos="85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фрахтовий рахунок;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35"/>
          <w:tab w:val="left" w:pos="85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повідомлення про прибуття вантажу;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35"/>
          <w:tab w:val="left" w:pos="85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повідомлення про виникнення перешкод у поставці вантажу;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35"/>
          <w:tab w:val="left" w:pos="85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повідомлення про поставку;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35"/>
          <w:tab w:val="left" w:pos="85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вантажний маніфест;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35"/>
          <w:tab w:val="left" w:pos="85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фрахтовий маніфест;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35"/>
          <w:tab w:val="left" w:pos="851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контейнерний маніфест.</w:t>
      </w:r>
    </w:p>
    <w:p w:rsidR="002E18A9" w:rsidRPr="00DA1CC0" w:rsidRDefault="002E18A9" w:rsidP="002E18A9">
      <w:pPr>
        <w:widowControl w:val="0"/>
        <w:numPr>
          <w:ilvl w:val="0"/>
          <w:numId w:val="6"/>
        </w:numPr>
        <w:tabs>
          <w:tab w:val="left" w:pos="553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lang w:val="uk-UA" w:eastAsia="uk-UA" w:bidi="uk-UA"/>
        </w:rPr>
        <w:t xml:space="preserve">Транспортно-експедиторські документи,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за допомогою яких оформлюють виконання експортером різних операцій з експедиції,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lastRenderedPageBreak/>
        <w:t>обробки вантажу, складування, організації перевезення тощо. Ви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окремлюють такі </w:t>
      </w:r>
      <w:r w:rsidRPr="00655CDC">
        <w:rPr>
          <w:rFonts w:ascii="Arial" w:eastAsia="Arial Unicode MS" w:hAnsi="Arial" w:cs="Arial"/>
          <w:color w:val="000000" w:themeColor="text1"/>
          <w:sz w:val="28"/>
          <w:szCs w:val="28"/>
          <w:u w:val="single"/>
          <w:lang w:val="uk-UA" w:eastAsia="uk-UA" w:bidi="uk-UA"/>
        </w:rPr>
        <w:t>види транспортно-експедиторських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документів:</w:t>
      </w:r>
    </w:p>
    <w:p w:rsidR="002E18A9" w:rsidRDefault="002E18A9" w:rsidP="002E18A9">
      <w:pPr>
        <w:widowControl w:val="0"/>
        <w:numPr>
          <w:ilvl w:val="0"/>
          <w:numId w:val="5"/>
        </w:numPr>
        <w:tabs>
          <w:tab w:val="left" w:pos="535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експедиторські інструкції;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35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доручення на відвантаження, що виписується або ванта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жовідправником, або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вантажоотримувачем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на бланку транспортно- експедиторської фірми і містить перелік операцій, що їх доручають виконати експедитору. До нього зазвичай додають копії товарних ра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хунків, імпортної ліцензії або валютного дозволу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35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повідомлення експедитором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агента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-імпортера;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35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повідомлення експедитором експортера;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19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рахунок експедитора, в якому зазначаються надані послуги та їхня вартість;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14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експедиторське свідоцтво про отримання вантажу (ФІАТА), тоб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то необоротний документ, що підтверджує прийняття відповідаль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ності за конкретну партію вантажу;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19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повідомлення про відправлення;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19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складська розписка експедитора;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19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розписка в отриманні товарів (складська квитанція);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19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товароскладська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квитанція;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19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ордер на видачу товару;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19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ордер на обробку вантажу;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19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пропуск на товар;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19"/>
          <w:tab w:val="left" w:pos="993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документи на портові збори.</w:t>
      </w:r>
    </w:p>
    <w:p w:rsidR="002E18A9" w:rsidRPr="00655CDC" w:rsidRDefault="002E18A9" w:rsidP="002E18A9">
      <w:pPr>
        <w:widowControl w:val="0"/>
        <w:numPr>
          <w:ilvl w:val="0"/>
          <w:numId w:val="6"/>
        </w:numPr>
        <w:tabs>
          <w:tab w:val="left" w:pos="581"/>
          <w:tab w:val="left" w:pos="1134"/>
        </w:tabs>
        <w:spacing w:after="0" w:line="288" w:lineRule="auto"/>
        <w:ind w:firstLine="709"/>
        <w:jc w:val="both"/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</w:pPr>
      <w:r w:rsidRPr="00655CDC">
        <w:rPr>
          <w:rFonts w:ascii="Arial" w:eastAsia="Arial Unicode MS" w:hAnsi="Arial" w:cs="Arial"/>
          <w:b/>
          <w:color w:val="000000" w:themeColor="text1"/>
          <w:sz w:val="28"/>
          <w:szCs w:val="28"/>
          <w:lang w:val="uk-UA" w:eastAsia="uk-UA" w:bidi="uk-UA"/>
        </w:rPr>
        <w:t>Митні документи: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8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митна декларація. В окремих країнах допускається подання по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передньої або тимчасової декларації (для імпортера у тому разі, коли на момент прибуття він не має точних відомостей про товар, для ек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спортера — щодо тих товарів, за якими передбачено повернення раніше сплаченого мита);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8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експортні та імпортні ліцензії, які необхідно отримати за на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явності в країні контролю за імпортом або експортом певного то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вару;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8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декларація валютного контролю, за допомогою якої контро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люється надходження певної суми іноземної валюти (для експорте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ра) або виділяється іноземна валюта згідно з умовами платежу (для імпортера);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8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валютна ліцензія — дозвіл на переказ певної суми іноземної ва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люти експортеру як оплати за поставлений товар;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8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lastRenderedPageBreak/>
        <w:t>вантажна декларація — це загальний термін для документів, які містять усю необхідну для митниці інформацію щодо вантажу (фрахту). Складається за зразком, прийнятим у Конвенції з полег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шення міжнародного морського судноплавства (Лондон, 1965 р.);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8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декларація про товари для внутрішнього споживання, що містить відомості про товари з метою імпортного митного очищення;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8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декларація про негайне митне очищення, в якій імпортер повідомляє митні органи про вивантаження товару та просить здійснити процедури з митного очищення;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8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митне повідомлення про поставку (митне очищення), в якому митні власті дають дозвіл на вивезення товару з митниці;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19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декларація про небезпечні вантажі;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8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сертифікат (свідоцтво) про походження товару. Це загальний термін для документів, які видаються в країні експортера і засвідчу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ють, що товар(и) походить із конкретної країни;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6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сертифікат (ЮНКАД) — особливий сертифікат про походжен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ня товару, який охоплює товари, що підпадають під дію префе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ренційного режиму в межах загальної системи преференцій;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6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консульська фактура — документ, що його готує експортер у своїй країні і подає до дипломатичного представництва країни імпортера для підтвердження проти сплати консульського збору. По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дання консульської фактури обов'язкове в тих країнах, де імпортні товари обкладаються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адвалорними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митами;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8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свідоцтво про районне найменування, яке повідомляє, що зазна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чений товар відповідає конкретному найменуванню, прийнятому в цьому районі, наприклад, портвейн, шампанське, сир рокфор;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17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свідоцтво про контроль якості;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17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свідоцтво про огляд;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17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статистичний документ (експорт, імпорт);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ветеринарне свідоцтво, яке підтверджує, що живі тварини або птиця не заражені, а також надає інформацію щодо їх походження, вакцинації та інших видів обробки;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санітарне свідоцтво, яке підтверджує, що харчові продукти та продукти тваринництва придатні до споживання людьми;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фітосанітарне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свідоцтво, що засвідчує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незараженість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рослин, плодів та овочів і придатність їх до споживання;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карантинне свідоцтво, яке видається країною-експортером і 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lastRenderedPageBreak/>
        <w:t>підтверджує, що відповідні матеріали не заражені і походять з місце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востей, надійних у карантинному відношенні. Ветеринарне, санітар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 xml:space="preserve">не,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фітосанітарне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та карантинне свідоцтва видаються в країні екс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портера і підтверджують, що товар не є зараженим;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517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декларація про товари для митного транзиту;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міжнародна митна декларація, тобто міжнародний документ мит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ного транзиту згідно з положеннями Міжнародної конвенції 1952 р. про полегшення умов залізничних перевезень вантажів через кордони;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6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книжка міжнародного дорожнього перевезення (МДП) є міжнародним документом транзиту, що його надає асоціація, яка уповноважена митними органами і яка надає гарантії. При цьому вантажі </w:t>
      </w:r>
      <w:proofErr w:type="spellStart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перевозять</w:t>
      </w:r>
      <w:proofErr w:type="spellEnd"/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 xml:space="preserve"> в автотранспортних засобах і контейнерах згідно з вимогами Митної конвенції про міжнародне перевезення вантажів із застосуванням книжки МДП;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66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декларація ТМТ. Зразок цього документа наводиться у дод. 1 Митної конвенції про міжнародні транзитні перевезення вантажів, яку було прийнято у Відні у 1971 році. Відповідним чином оформле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ний бланк декларації ТМТ із доданими маніфестами товарів, які транспортуються, охоплює перевезення цих товарів від митниці країни відправлення до митниці країни надходження;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6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книжка АТА — це міжнародний митний документ, який ви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дається згідно з Митною конвенцією 1961 р. про тимчасове ввезен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ня вантажів із застосуванням книжки АТА. Містить міжнародну га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рантію, може використовуватися замість національних митних до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кументів і як гарантія стосовно імпортного мита та податків для за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безпечення тимчасового ввезення товарів і за необхідності — тран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зиту;</w:t>
      </w:r>
    </w:p>
    <w:p w:rsidR="002E18A9" w:rsidRPr="00DA1CC0" w:rsidRDefault="002E18A9" w:rsidP="002E18A9">
      <w:pPr>
        <w:widowControl w:val="0"/>
        <w:numPr>
          <w:ilvl w:val="0"/>
          <w:numId w:val="5"/>
        </w:numPr>
        <w:tabs>
          <w:tab w:val="left" w:pos="47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</w:pP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t>транзитне гарантійне свідоцтво — це національний митний до</w:t>
      </w:r>
      <w:r w:rsidRPr="00DA1CC0">
        <w:rPr>
          <w:rFonts w:ascii="Arial" w:eastAsia="Arial Unicode MS" w:hAnsi="Arial" w:cs="Arial"/>
          <w:color w:val="000000" w:themeColor="text1"/>
          <w:sz w:val="28"/>
          <w:szCs w:val="28"/>
          <w:lang w:val="uk-UA" w:eastAsia="uk-UA" w:bidi="uk-UA"/>
        </w:rPr>
        <w:softHyphen/>
        <w:t>кумент, який дає можливість провозити вантажі митним транзитом.</w:t>
      </w:r>
    </w:p>
    <w:p w:rsidR="002E18A9" w:rsidRDefault="002E18A9" w:rsidP="002E18A9">
      <w:pPr>
        <w:rPr>
          <w:lang w:val="uk-UA"/>
        </w:rPr>
      </w:pPr>
    </w:p>
    <w:p w:rsidR="00262D06" w:rsidRPr="002E18A9" w:rsidRDefault="00262D06">
      <w:pPr>
        <w:rPr>
          <w:lang w:val="uk-UA"/>
        </w:rPr>
      </w:pPr>
      <w:bookmarkStart w:id="1" w:name="_GoBack"/>
      <w:bookmarkEnd w:id="1"/>
    </w:p>
    <w:sectPr w:rsidR="00262D06" w:rsidRPr="002E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B0E"/>
    <w:multiLevelType w:val="multilevel"/>
    <w:tmpl w:val="E1948EB2"/>
    <w:lvl w:ilvl="0">
      <w:start w:val="7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071E9"/>
    <w:multiLevelType w:val="multilevel"/>
    <w:tmpl w:val="145EAC58"/>
    <w:lvl w:ilvl="0">
      <w:start w:val="4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D7E3F"/>
    <w:multiLevelType w:val="multilevel"/>
    <w:tmpl w:val="0EF424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ED328A"/>
    <w:multiLevelType w:val="multilevel"/>
    <w:tmpl w:val="3976D55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562557"/>
    <w:multiLevelType w:val="multilevel"/>
    <w:tmpl w:val="842045C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F50629"/>
    <w:multiLevelType w:val="multilevel"/>
    <w:tmpl w:val="020CF0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15"/>
    <w:rsid w:val="00262D06"/>
    <w:rsid w:val="002E18A9"/>
    <w:rsid w:val="0066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B55FA-76C9-4C7F-8876-D9B35D1D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4111</Words>
  <Characters>23435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2020-03-25T14:43:00Z</dcterms:created>
  <dcterms:modified xsi:type="dcterms:W3CDTF">2020-03-25T14:43:00Z</dcterms:modified>
</cp:coreProperties>
</file>