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0F8" w:rsidRPr="007F30F8" w:rsidRDefault="007F30F8" w:rsidP="007F30F8">
      <w:pPr>
        <w:spacing w:after="0" w:line="240" w:lineRule="auto"/>
        <w:jc w:val="center"/>
        <w:rPr>
          <w:rFonts w:ascii="Times New Roman" w:eastAsia="Times New Roman" w:hAnsi="Times New Roman" w:cs="Times New Roman"/>
          <w:b/>
          <w:color w:val="000000"/>
          <w:sz w:val="24"/>
          <w:szCs w:val="20"/>
          <w:lang w:eastAsia="ru-RU"/>
        </w:rPr>
      </w:pPr>
      <w:r w:rsidRPr="007F30F8">
        <w:rPr>
          <w:rFonts w:ascii="Times New Roman" w:eastAsia="Times New Roman" w:hAnsi="Times New Roman" w:cs="Times New Roman"/>
          <w:b/>
          <w:color w:val="000000"/>
          <w:sz w:val="24"/>
          <w:szCs w:val="20"/>
          <w:lang w:eastAsia="ru-RU"/>
        </w:rPr>
        <w:t>РОЗДІЛ 9</w:t>
      </w:r>
    </w:p>
    <w:p w:rsidR="007F30F8" w:rsidRPr="007F30F8" w:rsidRDefault="007F30F8" w:rsidP="007F30F8">
      <w:pPr>
        <w:spacing w:after="0" w:line="240" w:lineRule="auto"/>
        <w:jc w:val="center"/>
        <w:outlineLvl w:val="0"/>
        <w:rPr>
          <w:rFonts w:ascii="Times New Roman" w:eastAsia="Times New Roman" w:hAnsi="Times New Roman" w:cs="Times New Roman"/>
          <w:b/>
          <w:color w:val="000000"/>
          <w:sz w:val="24"/>
          <w:szCs w:val="20"/>
          <w:lang w:eastAsia="ru-RU"/>
        </w:rPr>
      </w:pPr>
      <w:bookmarkStart w:id="0" w:name="_Toc453179356"/>
      <w:r w:rsidRPr="007F30F8">
        <w:rPr>
          <w:rFonts w:ascii="Times New Roman" w:eastAsia="Times New Roman" w:hAnsi="Times New Roman" w:cs="Times New Roman"/>
          <w:b/>
          <w:color w:val="000000"/>
          <w:sz w:val="24"/>
          <w:szCs w:val="20"/>
          <w:lang w:eastAsia="ru-RU"/>
        </w:rPr>
        <w:t>ТЕХНОЛОГІЯ КОНСАЛТИНГУ</w:t>
      </w:r>
      <w:bookmarkEnd w:id="0"/>
    </w:p>
    <w:p w:rsidR="007F30F8" w:rsidRPr="007F30F8" w:rsidRDefault="007F30F8" w:rsidP="007F30F8">
      <w:pPr>
        <w:spacing w:after="0" w:line="240" w:lineRule="auto"/>
        <w:jc w:val="center"/>
        <w:outlineLvl w:val="0"/>
        <w:rPr>
          <w:rFonts w:ascii="Times New Roman" w:eastAsia="Times New Roman" w:hAnsi="Times New Roman" w:cs="Times New Roman"/>
          <w:b/>
          <w:color w:val="000000"/>
          <w:sz w:val="24"/>
          <w:szCs w:val="20"/>
          <w:lang w:eastAsia="ru-RU"/>
        </w:rPr>
      </w:pPr>
    </w:p>
    <w:p w:rsidR="007F30F8" w:rsidRPr="007F30F8" w:rsidRDefault="007F30F8" w:rsidP="007F30F8">
      <w:pPr>
        <w:spacing w:after="0" w:line="100" w:lineRule="atLeast"/>
        <w:jc w:val="both"/>
        <w:rPr>
          <w:rFonts w:ascii="Times New Roman" w:eastAsia="Times New Roman" w:hAnsi="Times New Roman" w:cs="Times New Roman"/>
          <w:i/>
          <w:color w:val="000000"/>
          <w:sz w:val="24"/>
          <w:szCs w:val="20"/>
          <w:lang w:eastAsia="ru-RU"/>
        </w:rPr>
      </w:pPr>
      <w:r w:rsidRPr="007F30F8">
        <w:rPr>
          <w:rFonts w:ascii="Times New Roman" w:eastAsia="Times New Roman" w:hAnsi="Times New Roman" w:cs="Times New Roman"/>
          <w:b/>
          <w:color w:val="000000"/>
          <w:sz w:val="24"/>
          <w:szCs w:val="20"/>
          <w:lang w:eastAsia="ru-RU"/>
        </w:rPr>
        <w:t>Мета</w:t>
      </w:r>
      <w:r w:rsidRPr="007F30F8">
        <w:rPr>
          <w:rFonts w:ascii="Times New Roman" w:eastAsia="Times New Roman" w:hAnsi="Times New Roman" w:cs="Times New Roman"/>
          <w:b/>
          <w:i/>
          <w:color w:val="000000"/>
          <w:sz w:val="24"/>
          <w:szCs w:val="20"/>
          <w:lang w:eastAsia="ru-RU"/>
        </w:rPr>
        <w:t>:</w:t>
      </w:r>
      <w:r w:rsidRPr="007F30F8">
        <w:rPr>
          <w:rFonts w:ascii="Times New Roman" w:eastAsia="Times New Roman" w:hAnsi="Times New Roman" w:cs="Times New Roman"/>
          <w:i/>
          <w:color w:val="000000"/>
          <w:sz w:val="24"/>
          <w:szCs w:val="20"/>
          <w:lang w:eastAsia="ru-RU"/>
        </w:rPr>
        <w:t xml:space="preserve"> визначити основні фази та етапи консультаційного процесу з врахуванням центрів уваги та передумов розробки консалтингового проекту.</w:t>
      </w:r>
    </w:p>
    <w:p w:rsidR="007F30F8" w:rsidRPr="007F30F8" w:rsidRDefault="007F30F8" w:rsidP="007F30F8">
      <w:pPr>
        <w:spacing w:after="0" w:line="100" w:lineRule="atLeast"/>
        <w:jc w:val="both"/>
        <w:rPr>
          <w:rFonts w:ascii="Times New Roman" w:eastAsia="Times New Roman" w:hAnsi="Times New Roman" w:cs="Times New Roman"/>
          <w:b/>
          <w:color w:val="000000"/>
          <w:sz w:val="24"/>
          <w:szCs w:val="20"/>
          <w:lang w:eastAsia="ru-RU"/>
        </w:rPr>
      </w:pPr>
      <w:r w:rsidRPr="007F30F8">
        <w:rPr>
          <w:rFonts w:ascii="Times New Roman" w:eastAsia="Times New Roman" w:hAnsi="Times New Roman" w:cs="Times New Roman"/>
          <w:b/>
          <w:color w:val="000000"/>
          <w:sz w:val="24"/>
          <w:szCs w:val="20"/>
          <w:lang w:eastAsia="ru-RU"/>
        </w:rPr>
        <w:t>Питання для обговорення:</w:t>
      </w:r>
    </w:p>
    <w:p w:rsidR="007F30F8" w:rsidRPr="007F30F8" w:rsidRDefault="007F30F8" w:rsidP="007F30F8">
      <w:pPr>
        <w:spacing w:after="0" w:line="240" w:lineRule="auto"/>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9.1. Основні фази та етапи консультаційного процесу</w:t>
      </w:r>
    </w:p>
    <w:p w:rsidR="007F30F8" w:rsidRPr="007F30F8" w:rsidRDefault="007F30F8" w:rsidP="007F30F8">
      <w:pPr>
        <w:spacing w:after="0" w:line="240" w:lineRule="auto"/>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9.2. Центри уваги керівника консалтингової фірми</w:t>
      </w:r>
    </w:p>
    <w:p w:rsidR="007F30F8" w:rsidRPr="007F30F8" w:rsidRDefault="007F30F8" w:rsidP="007F30F8">
      <w:pPr>
        <w:spacing w:after="0" w:line="240" w:lineRule="auto"/>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9.3. Класифікація консалтингових проектів</w:t>
      </w:r>
    </w:p>
    <w:p w:rsidR="007F30F8" w:rsidRPr="007F30F8" w:rsidRDefault="007F30F8" w:rsidP="007F30F8">
      <w:pPr>
        <w:spacing w:after="0" w:line="240" w:lineRule="auto"/>
        <w:jc w:val="both"/>
        <w:rPr>
          <w:rFonts w:ascii="Times New Roman" w:eastAsia="Times New Roman" w:hAnsi="Times New Roman" w:cs="Times New Roman"/>
          <w:color w:val="000000"/>
          <w:sz w:val="24"/>
          <w:szCs w:val="24"/>
          <w:lang w:eastAsia="ru-RU"/>
        </w:rPr>
      </w:pPr>
      <w:r w:rsidRPr="007F30F8">
        <w:rPr>
          <w:rFonts w:ascii="Times New Roman" w:eastAsia="Times New Roman" w:hAnsi="Times New Roman" w:cs="Times New Roman"/>
          <w:color w:val="000000"/>
          <w:sz w:val="24"/>
          <w:szCs w:val="24"/>
          <w:lang w:eastAsia="ru-RU"/>
        </w:rPr>
        <w:t>9.4. Розробка консалтингового проекту</w:t>
      </w:r>
    </w:p>
    <w:p w:rsidR="007F30F8" w:rsidRPr="007F30F8" w:rsidRDefault="007F30F8" w:rsidP="007F30F8">
      <w:pPr>
        <w:spacing w:after="0" w:line="240" w:lineRule="auto"/>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9.5. Маркетинг у консультуванні</w:t>
      </w:r>
    </w:p>
    <w:p w:rsidR="007F30F8" w:rsidRPr="007F30F8" w:rsidRDefault="007F30F8" w:rsidP="007F30F8">
      <w:pPr>
        <w:spacing w:after="0" w:line="240" w:lineRule="auto"/>
        <w:jc w:val="both"/>
        <w:rPr>
          <w:rFonts w:ascii="Times New Roman" w:eastAsia="Times New Roman" w:hAnsi="Times New Roman" w:cs="Times New Roman"/>
          <w:b/>
          <w:color w:val="000000"/>
          <w:sz w:val="24"/>
          <w:szCs w:val="20"/>
          <w:lang w:eastAsia="ru-RU"/>
        </w:rPr>
      </w:pPr>
      <w:r w:rsidRPr="007F30F8">
        <w:rPr>
          <w:rFonts w:ascii="Times New Roman" w:eastAsia="Times New Roman" w:hAnsi="Times New Roman" w:cs="Times New Roman"/>
          <w:color w:val="000000"/>
          <w:sz w:val="24"/>
          <w:szCs w:val="20"/>
          <w:lang w:eastAsia="ru-RU"/>
        </w:rPr>
        <w:t>9.6. Особливості оплати консультаційних послуг</w:t>
      </w:r>
    </w:p>
    <w:p w:rsidR="007F30F8" w:rsidRPr="007F30F8" w:rsidRDefault="007F30F8" w:rsidP="007F30F8">
      <w:pPr>
        <w:spacing w:after="0" w:line="240" w:lineRule="auto"/>
        <w:ind w:firstLine="567"/>
        <w:rPr>
          <w:rFonts w:ascii="Times New Roman" w:eastAsia="Times New Roman" w:hAnsi="Times New Roman" w:cs="Times New Roman"/>
          <w:color w:val="000000"/>
          <w:sz w:val="24"/>
          <w:szCs w:val="20"/>
          <w:lang w:eastAsia="ru-RU"/>
        </w:rPr>
      </w:pPr>
    </w:p>
    <w:p w:rsidR="007F30F8" w:rsidRPr="007F30F8" w:rsidRDefault="007F30F8" w:rsidP="007F30F8">
      <w:pPr>
        <w:spacing w:after="0" w:line="240" w:lineRule="auto"/>
        <w:ind w:firstLine="284"/>
        <w:jc w:val="center"/>
        <w:rPr>
          <w:rFonts w:ascii="Times New Roman" w:eastAsia="Times New Roman" w:hAnsi="Times New Roman" w:cs="Times New Roman"/>
          <w:b/>
          <w:color w:val="000000"/>
          <w:sz w:val="24"/>
          <w:szCs w:val="20"/>
          <w:lang w:eastAsia="ru-RU"/>
        </w:rPr>
      </w:pPr>
      <w:r w:rsidRPr="007F30F8">
        <w:rPr>
          <w:rFonts w:ascii="Times New Roman" w:eastAsia="Times New Roman" w:hAnsi="Times New Roman" w:cs="Times New Roman"/>
          <w:b/>
          <w:color w:val="000000"/>
          <w:sz w:val="24"/>
          <w:szCs w:val="20"/>
          <w:lang w:eastAsia="ru-RU"/>
        </w:rPr>
        <w:t>Ключові поняття:</w:t>
      </w:r>
    </w:p>
    <w:tbl>
      <w:tblPr>
        <w:tblW w:w="6626"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left w:w="10" w:type="dxa"/>
          <w:right w:w="10" w:type="dxa"/>
        </w:tblCellMar>
        <w:tblLook w:val="04A0" w:firstRow="1" w:lastRow="0" w:firstColumn="1" w:lastColumn="0" w:noHBand="0" w:noVBand="1"/>
      </w:tblPr>
      <w:tblGrid>
        <w:gridCol w:w="3467"/>
        <w:gridCol w:w="3159"/>
      </w:tblGrid>
      <w:tr w:rsidR="007F30F8" w:rsidRPr="007F30F8" w:rsidTr="00273A6F">
        <w:trPr>
          <w:trHeight w:val="1505"/>
        </w:trPr>
        <w:tc>
          <w:tcPr>
            <w:tcW w:w="3467" w:type="dxa"/>
          </w:tcPr>
          <w:p w:rsidR="007F30F8" w:rsidRPr="007F30F8" w:rsidRDefault="007F30F8" w:rsidP="007F30F8">
            <w:pPr>
              <w:numPr>
                <w:ilvl w:val="0"/>
                <w:numId w:val="6"/>
              </w:numPr>
              <w:spacing w:after="0" w:line="240" w:lineRule="auto"/>
              <w:ind w:left="284" w:hanging="284"/>
              <w:rPr>
                <w:rFonts w:ascii="Times New Roman" w:eastAsia="Times New Roman" w:hAnsi="Times New Roman" w:cs="Times New Roman"/>
                <w:b/>
                <w:i/>
                <w:color w:val="000000"/>
                <w:sz w:val="24"/>
                <w:szCs w:val="24"/>
                <w:lang w:eastAsia="ru-RU"/>
              </w:rPr>
            </w:pPr>
            <w:r w:rsidRPr="007F30F8">
              <w:rPr>
                <w:rFonts w:ascii="Times New Roman" w:eastAsia="Times New Roman" w:hAnsi="Times New Roman" w:cs="Times New Roman"/>
                <w:b/>
                <w:i/>
                <w:color w:val="000000"/>
                <w:sz w:val="24"/>
                <w:szCs w:val="24"/>
                <w:lang w:eastAsia="ru-RU"/>
              </w:rPr>
              <w:t>Відносини «клієнт-консультант»</w:t>
            </w:r>
          </w:p>
          <w:p w:rsidR="007F30F8" w:rsidRPr="007F30F8" w:rsidRDefault="007F30F8" w:rsidP="007F30F8">
            <w:pPr>
              <w:numPr>
                <w:ilvl w:val="0"/>
                <w:numId w:val="6"/>
              </w:numPr>
              <w:spacing w:after="0" w:line="240" w:lineRule="auto"/>
              <w:ind w:left="284" w:hanging="284"/>
              <w:rPr>
                <w:rFonts w:ascii="Times New Roman" w:eastAsia="Times New Roman" w:hAnsi="Times New Roman" w:cs="Times New Roman"/>
                <w:b/>
                <w:i/>
                <w:color w:val="000000"/>
                <w:sz w:val="24"/>
                <w:szCs w:val="24"/>
                <w:lang w:eastAsia="ru-RU"/>
              </w:rPr>
            </w:pPr>
            <w:r w:rsidRPr="007F30F8">
              <w:rPr>
                <w:rFonts w:ascii="Times New Roman" w:eastAsia="Times New Roman" w:hAnsi="Times New Roman" w:cs="Times New Roman"/>
                <w:b/>
                <w:i/>
                <w:color w:val="000000"/>
                <w:sz w:val="24"/>
                <w:szCs w:val="24"/>
                <w:lang w:eastAsia="ru-RU"/>
              </w:rPr>
              <w:t>Діагностика силового поля</w:t>
            </w:r>
          </w:p>
          <w:p w:rsidR="007F30F8" w:rsidRPr="007F30F8" w:rsidRDefault="007F30F8" w:rsidP="007F30F8">
            <w:pPr>
              <w:numPr>
                <w:ilvl w:val="0"/>
                <w:numId w:val="6"/>
              </w:numPr>
              <w:spacing w:after="0" w:line="240" w:lineRule="auto"/>
              <w:ind w:left="284" w:hanging="284"/>
              <w:rPr>
                <w:rFonts w:ascii="Times New Roman" w:eastAsia="Times New Roman" w:hAnsi="Times New Roman" w:cs="Times New Roman"/>
                <w:b/>
                <w:i/>
                <w:color w:val="000000"/>
                <w:sz w:val="24"/>
                <w:szCs w:val="24"/>
                <w:lang w:eastAsia="ru-RU"/>
              </w:rPr>
            </w:pPr>
            <w:r w:rsidRPr="007F30F8">
              <w:rPr>
                <w:rFonts w:ascii="Times New Roman" w:eastAsia="Times New Roman" w:hAnsi="Times New Roman" w:cs="Times New Roman"/>
                <w:b/>
                <w:i/>
                <w:color w:val="000000"/>
                <w:sz w:val="24"/>
                <w:szCs w:val="24"/>
                <w:lang w:eastAsia="ru-RU"/>
              </w:rPr>
              <w:t>Циклічний зворотній зв’язок</w:t>
            </w:r>
          </w:p>
          <w:p w:rsidR="007F30F8" w:rsidRPr="007F30F8" w:rsidRDefault="007F30F8" w:rsidP="007F30F8">
            <w:pPr>
              <w:numPr>
                <w:ilvl w:val="0"/>
                <w:numId w:val="6"/>
              </w:numPr>
              <w:spacing w:after="0" w:line="240" w:lineRule="auto"/>
              <w:ind w:left="284" w:hanging="284"/>
              <w:rPr>
                <w:rFonts w:ascii="Times New Roman" w:eastAsia="Times New Roman" w:hAnsi="Times New Roman" w:cs="Times New Roman"/>
                <w:b/>
                <w:i/>
                <w:color w:val="000000"/>
                <w:sz w:val="24"/>
                <w:szCs w:val="24"/>
                <w:lang w:eastAsia="ru-RU"/>
              </w:rPr>
            </w:pPr>
            <w:r w:rsidRPr="007F30F8">
              <w:rPr>
                <w:rFonts w:ascii="Times New Roman" w:eastAsia="Times New Roman" w:hAnsi="Times New Roman" w:cs="Times New Roman"/>
                <w:b/>
                <w:i/>
                <w:color w:val="000000"/>
                <w:sz w:val="24"/>
                <w:szCs w:val="24"/>
                <w:lang w:eastAsia="ru-RU"/>
              </w:rPr>
              <w:t>Конкурентні переваги</w:t>
            </w:r>
          </w:p>
          <w:p w:rsidR="007F30F8" w:rsidRPr="007F30F8" w:rsidRDefault="007F30F8" w:rsidP="007F30F8">
            <w:pPr>
              <w:spacing w:after="0" w:line="240" w:lineRule="auto"/>
              <w:jc w:val="both"/>
              <w:rPr>
                <w:rFonts w:ascii="Times New Roman" w:eastAsia="Times New Roman" w:hAnsi="Times New Roman" w:cs="Times New Roman"/>
                <w:b/>
                <w:i/>
                <w:color w:val="000000"/>
                <w:sz w:val="24"/>
                <w:szCs w:val="24"/>
                <w:lang w:eastAsia="ru-RU"/>
              </w:rPr>
            </w:pPr>
          </w:p>
        </w:tc>
        <w:tc>
          <w:tcPr>
            <w:tcW w:w="3159" w:type="dxa"/>
          </w:tcPr>
          <w:p w:rsidR="007F30F8" w:rsidRPr="007F30F8" w:rsidRDefault="007F30F8" w:rsidP="007F30F8">
            <w:pPr>
              <w:numPr>
                <w:ilvl w:val="0"/>
                <w:numId w:val="2"/>
              </w:numPr>
              <w:spacing w:after="0" w:line="240" w:lineRule="auto"/>
              <w:ind w:left="229" w:hanging="284"/>
              <w:jc w:val="both"/>
              <w:rPr>
                <w:rFonts w:ascii="Times New Roman" w:eastAsia="Times New Roman" w:hAnsi="Times New Roman" w:cs="Times New Roman"/>
                <w:b/>
                <w:i/>
                <w:color w:val="000000"/>
                <w:sz w:val="24"/>
                <w:szCs w:val="24"/>
                <w:lang w:eastAsia="ru-RU"/>
              </w:rPr>
            </w:pPr>
            <w:r w:rsidRPr="007F30F8">
              <w:rPr>
                <w:rFonts w:ascii="Times New Roman" w:eastAsia="Times New Roman" w:hAnsi="Times New Roman" w:cs="Times New Roman"/>
                <w:b/>
                <w:i/>
                <w:color w:val="000000"/>
                <w:sz w:val="24"/>
                <w:szCs w:val="24"/>
                <w:lang w:eastAsia="ru-RU"/>
              </w:rPr>
              <w:t>Ініціація проекту</w:t>
            </w:r>
          </w:p>
          <w:p w:rsidR="007F30F8" w:rsidRPr="007F30F8" w:rsidRDefault="007F30F8" w:rsidP="007F30F8">
            <w:pPr>
              <w:numPr>
                <w:ilvl w:val="0"/>
                <w:numId w:val="2"/>
              </w:numPr>
              <w:spacing w:after="0" w:line="240" w:lineRule="auto"/>
              <w:ind w:left="229" w:hanging="284"/>
              <w:jc w:val="both"/>
              <w:rPr>
                <w:rFonts w:ascii="Times New Roman" w:eastAsia="Times New Roman" w:hAnsi="Times New Roman" w:cs="Times New Roman"/>
                <w:b/>
                <w:i/>
                <w:color w:val="000000"/>
                <w:sz w:val="24"/>
                <w:szCs w:val="24"/>
                <w:lang w:eastAsia="ru-RU"/>
              </w:rPr>
            </w:pPr>
            <w:r w:rsidRPr="007F30F8">
              <w:rPr>
                <w:rFonts w:ascii="Times New Roman" w:eastAsia="Times New Roman" w:hAnsi="Times New Roman" w:cs="Times New Roman"/>
                <w:b/>
                <w:i/>
                <w:color w:val="000000"/>
                <w:sz w:val="24"/>
                <w:szCs w:val="24"/>
                <w:lang w:eastAsia="ru-RU"/>
              </w:rPr>
              <w:t>Фактори ціноутворення</w:t>
            </w:r>
          </w:p>
          <w:p w:rsidR="007F30F8" w:rsidRPr="007F30F8" w:rsidRDefault="007F30F8" w:rsidP="007F30F8">
            <w:pPr>
              <w:numPr>
                <w:ilvl w:val="0"/>
                <w:numId w:val="2"/>
              </w:numPr>
              <w:spacing w:after="0" w:line="240" w:lineRule="auto"/>
              <w:ind w:left="229" w:hanging="284"/>
              <w:jc w:val="both"/>
              <w:rPr>
                <w:rFonts w:ascii="Times New Roman" w:eastAsia="Times New Roman" w:hAnsi="Times New Roman" w:cs="Times New Roman"/>
                <w:b/>
                <w:i/>
                <w:color w:val="000000"/>
                <w:sz w:val="24"/>
                <w:szCs w:val="24"/>
                <w:lang w:eastAsia="ru-RU"/>
              </w:rPr>
            </w:pPr>
            <w:r w:rsidRPr="007F30F8">
              <w:rPr>
                <w:rFonts w:ascii="Times New Roman" w:eastAsia="Times New Roman" w:hAnsi="Times New Roman" w:cs="Times New Roman"/>
                <w:b/>
                <w:i/>
                <w:color w:val="000000"/>
                <w:sz w:val="24"/>
                <w:szCs w:val="24"/>
                <w:lang w:eastAsia="ru-RU"/>
              </w:rPr>
              <w:t>Фіксована оплата</w:t>
            </w:r>
          </w:p>
          <w:p w:rsidR="007F30F8" w:rsidRPr="007F30F8" w:rsidRDefault="007F30F8" w:rsidP="007F30F8">
            <w:pPr>
              <w:numPr>
                <w:ilvl w:val="0"/>
                <w:numId w:val="2"/>
              </w:numPr>
              <w:spacing w:after="0" w:line="240" w:lineRule="auto"/>
              <w:ind w:left="229" w:hanging="284"/>
              <w:jc w:val="both"/>
              <w:rPr>
                <w:rFonts w:ascii="Times New Roman" w:eastAsia="Times New Roman" w:hAnsi="Times New Roman" w:cs="Times New Roman"/>
                <w:b/>
                <w:i/>
                <w:color w:val="000000"/>
                <w:sz w:val="24"/>
                <w:szCs w:val="24"/>
                <w:lang w:eastAsia="ru-RU"/>
              </w:rPr>
            </w:pPr>
            <w:r w:rsidRPr="007F30F8">
              <w:rPr>
                <w:rFonts w:ascii="Times New Roman" w:eastAsia="Times New Roman" w:hAnsi="Times New Roman" w:cs="Times New Roman"/>
                <w:b/>
                <w:i/>
                <w:color w:val="000000"/>
                <w:sz w:val="24"/>
                <w:szCs w:val="24"/>
                <w:lang w:eastAsia="ru-RU"/>
              </w:rPr>
              <w:t>Отриманий ефект</w:t>
            </w:r>
          </w:p>
          <w:p w:rsidR="007F30F8" w:rsidRPr="007F30F8" w:rsidRDefault="007F30F8" w:rsidP="007F30F8">
            <w:pPr>
              <w:numPr>
                <w:ilvl w:val="0"/>
                <w:numId w:val="2"/>
              </w:numPr>
              <w:spacing w:after="0" w:line="240" w:lineRule="auto"/>
              <w:ind w:left="229" w:hanging="426"/>
              <w:jc w:val="center"/>
              <w:rPr>
                <w:rFonts w:ascii="Times New Roman" w:eastAsia="Times New Roman" w:hAnsi="Times New Roman" w:cs="Times New Roman"/>
                <w:b/>
                <w:i/>
                <w:color w:val="000000"/>
                <w:sz w:val="24"/>
                <w:szCs w:val="24"/>
                <w:lang w:eastAsia="ru-RU"/>
              </w:rPr>
            </w:pPr>
            <w:r w:rsidRPr="007F30F8">
              <w:rPr>
                <w:rFonts w:ascii="Times New Roman" w:eastAsia="Times New Roman" w:hAnsi="Times New Roman" w:cs="Times New Roman"/>
                <w:b/>
                <w:i/>
                <w:color w:val="000000"/>
                <w:sz w:val="24"/>
                <w:szCs w:val="24"/>
                <w:lang w:eastAsia="ru-RU"/>
              </w:rPr>
              <w:t>Генеральна стратегія</w:t>
            </w:r>
          </w:p>
          <w:p w:rsidR="007F30F8" w:rsidRPr="007F30F8" w:rsidRDefault="007F30F8" w:rsidP="007F30F8">
            <w:pPr>
              <w:spacing w:after="0" w:line="240" w:lineRule="auto"/>
              <w:jc w:val="both"/>
              <w:rPr>
                <w:rFonts w:ascii="Times New Roman" w:eastAsia="Times New Roman" w:hAnsi="Times New Roman" w:cs="Times New Roman"/>
                <w:b/>
                <w:i/>
                <w:color w:val="000000"/>
                <w:sz w:val="24"/>
                <w:szCs w:val="24"/>
                <w:lang w:eastAsia="ru-RU"/>
              </w:rPr>
            </w:pPr>
          </w:p>
        </w:tc>
      </w:tr>
    </w:tbl>
    <w:p w:rsidR="007F30F8" w:rsidRPr="007F30F8" w:rsidRDefault="007F30F8" w:rsidP="007F30F8">
      <w:pPr>
        <w:spacing w:after="0" w:line="240" w:lineRule="auto"/>
        <w:ind w:firstLine="284"/>
        <w:jc w:val="center"/>
        <w:rPr>
          <w:rFonts w:ascii="Times New Roman" w:eastAsia="Times New Roman" w:hAnsi="Times New Roman" w:cs="Times New Roman"/>
          <w:b/>
          <w:color w:val="000000"/>
          <w:sz w:val="24"/>
          <w:szCs w:val="20"/>
          <w:lang w:eastAsia="ru-RU"/>
        </w:rPr>
      </w:pPr>
      <w:r w:rsidRPr="007F30F8">
        <w:rPr>
          <w:rFonts w:ascii="Times New Roman" w:eastAsia="Times New Roman" w:hAnsi="Times New Roman" w:cs="Times New Roman"/>
          <w:b/>
          <w:noProof/>
          <w:color w:val="000000"/>
          <w:sz w:val="24"/>
          <w:szCs w:val="20"/>
          <w:lang w:eastAsia="uk-UA"/>
        </w:rPr>
        <w:drawing>
          <wp:inline distT="0" distB="0" distL="0" distR="0" wp14:anchorId="0EA6090A" wp14:editId="12B56F6C">
            <wp:extent cx="2124075" cy="2200275"/>
            <wp:effectExtent l="0" t="0" r="9525" b="9525"/>
            <wp:docPr id="13" name="Рисунок 2" descr="Описание: Описание: C:\Users\Администратор\Downloads\Консалтинг Тема 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C:\Users\Администратор\Downloads\Консалтинг Тема 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4075" cy="2200275"/>
                    </a:xfrm>
                    <a:prstGeom prst="rect">
                      <a:avLst/>
                    </a:prstGeom>
                    <a:noFill/>
                    <a:ln>
                      <a:noFill/>
                    </a:ln>
                  </pic:spPr>
                </pic:pic>
              </a:graphicData>
            </a:graphic>
          </wp:inline>
        </w:drawing>
      </w:r>
    </w:p>
    <w:p w:rsidR="007F30F8" w:rsidRPr="007F30F8" w:rsidRDefault="007F30F8" w:rsidP="007F30F8">
      <w:pPr>
        <w:keepNext/>
        <w:keepLines/>
        <w:spacing w:before="200" w:after="0" w:line="240" w:lineRule="auto"/>
        <w:ind w:firstLine="567"/>
        <w:jc w:val="both"/>
        <w:outlineLvl w:val="1"/>
        <w:rPr>
          <w:rFonts w:ascii="Times New Roman" w:eastAsia="Times New Roman" w:hAnsi="Times New Roman" w:cs="Times New Roman"/>
          <w:b/>
          <w:bCs/>
          <w:color w:val="000000"/>
          <w:sz w:val="24"/>
          <w:szCs w:val="26"/>
          <w:lang w:eastAsia="ru-RU"/>
        </w:rPr>
      </w:pPr>
      <w:bookmarkStart w:id="1" w:name="_Toc453179357"/>
      <w:r w:rsidRPr="007F30F8">
        <w:rPr>
          <w:rFonts w:ascii="Times New Roman" w:eastAsia="Times New Roman" w:hAnsi="Times New Roman" w:cs="Times New Roman"/>
          <w:b/>
          <w:bCs/>
          <w:color w:val="000000"/>
          <w:sz w:val="24"/>
          <w:szCs w:val="26"/>
          <w:lang w:eastAsia="ru-RU"/>
        </w:rPr>
        <w:t>9.1. Основні фази та етапи консультаційного процесу</w:t>
      </w:r>
      <w:bookmarkEnd w:id="1"/>
    </w:p>
    <w:p w:rsidR="007F30F8" w:rsidRPr="007F30F8" w:rsidRDefault="007F30F8" w:rsidP="007F30F8">
      <w:pPr>
        <w:spacing w:after="0" w:line="240" w:lineRule="auto"/>
        <w:ind w:firstLine="284"/>
        <w:jc w:val="both"/>
        <w:rPr>
          <w:rFonts w:ascii="Times New Roman" w:eastAsia="Times New Roman" w:hAnsi="Times New Roman" w:cs="Times New Roman"/>
          <w:b/>
          <w:color w:val="000000"/>
          <w:sz w:val="24"/>
          <w:szCs w:val="20"/>
          <w:lang w:eastAsia="ru-RU"/>
        </w:rPr>
      </w:pP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Консультаційний процес складається із декількох фаз, котрі, у свою чергу, налічують різні етапи.</w:t>
      </w:r>
    </w:p>
    <w:p w:rsidR="007F30F8" w:rsidRPr="007F30F8" w:rsidRDefault="007F30F8" w:rsidP="007F30F8">
      <w:pPr>
        <w:spacing w:after="0" w:line="240" w:lineRule="auto"/>
        <w:ind w:firstLine="567"/>
        <w:jc w:val="both"/>
        <w:rPr>
          <w:rFonts w:ascii="Times New Roman" w:eastAsia="Times New Roman" w:hAnsi="Times New Roman" w:cs="Times New Roman"/>
          <w:b/>
          <w:color w:val="000000"/>
          <w:sz w:val="24"/>
          <w:szCs w:val="20"/>
          <w:lang w:eastAsia="ru-RU"/>
        </w:rPr>
      </w:pP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b/>
          <w:color w:val="000000"/>
          <w:sz w:val="24"/>
          <w:szCs w:val="20"/>
          <w:lang w:eastAsia="ru-RU"/>
        </w:rPr>
        <w:t>Фаза 1.</w:t>
      </w:r>
      <w:r w:rsidRPr="007F30F8">
        <w:rPr>
          <w:rFonts w:ascii="Times New Roman" w:eastAsia="Times New Roman" w:hAnsi="Times New Roman" w:cs="Times New Roman"/>
          <w:color w:val="000000"/>
          <w:sz w:val="24"/>
          <w:szCs w:val="20"/>
          <w:lang w:eastAsia="ru-RU"/>
        </w:rPr>
        <w:t xml:space="preserve"> </w:t>
      </w:r>
      <w:r w:rsidRPr="007F30F8">
        <w:rPr>
          <w:rFonts w:ascii="Times New Roman" w:eastAsia="Times New Roman" w:hAnsi="Times New Roman" w:cs="Times New Roman"/>
          <w:b/>
          <w:color w:val="000000"/>
          <w:sz w:val="24"/>
          <w:szCs w:val="20"/>
          <w:lang w:eastAsia="ru-RU"/>
        </w:rPr>
        <w:t>Встановлення першого контакту і знайомство з клієнтом.</w:t>
      </w:r>
    </w:p>
    <w:p w:rsidR="007F30F8" w:rsidRPr="007F30F8" w:rsidRDefault="007F30F8" w:rsidP="007F30F8">
      <w:pPr>
        <w:spacing w:after="0" w:line="240" w:lineRule="auto"/>
        <w:ind w:firstLine="567"/>
        <w:jc w:val="both"/>
        <w:rPr>
          <w:rFonts w:ascii="Times New Roman" w:eastAsia="Times New Roman" w:hAnsi="Times New Roman" w:cs="Times New Roman"/>
          <w:b/>
          <w:color w:val="000000"/>
          <w:sz w:val="24"/>
          <w:szCs w:val="20"/>
          <w:lang w:eastAsia="ru-RU"/>
        </w:rPr>
      </w:pPr>
      <w:r w:rsidRPr="007F30F8">
        <w:rPr>
          <w:rFonts w:ascii="Times New Roman" w:eastAsia="Times New Roman" w:hAnsi="Times New Roman" w:cs="Times New Roman"/>
          <w:b/>
          <w:i/>
          <w:color w:val="000000"/>
          <w:sz w:val="24"/>
          <w:szCs w:val="20"/>
          <w:lang w:eastAsia="ru-RU"/>
        </w:rPr>
        <w:t>Етап роботи 1</w:t>
      </w:r>
      <w:r w:rsidRPr="007F30F8">
        <w:rPr>
          <w:rFonts w:ascii="Times New Roman" w:eastAsia="Times New Roman" w:hAnsi="Times New Roman" w:cs="Times New Roman"/>
          <w:b/>
          <w:color w:val="000000"/>
          <w:sz w:val="24"/>
          <w:szCs w:val="20"/>
          <w:lang w:eastAsia="ru-RU"/>
        </w:rPr>
        <w:t xml:space="preserve">: </w:t>
      </w:r>
      <w:r w:rsidRPr="007F30F8">
        <w:rPr>
          <w:rFonts w:ascii="Times New Roman" w:eastAsia="Times New Roman" w:hAnsi="Times New Roman" w:cs="Times New Roman"/>
          <w:b/>
          <w:i/>
          <w:color w:val="000000"/>
          <w:sz w:val="24"/>
          <w:szCs w:val="20"/>
          <w:lang w:eastAsia="ru-RU"/>
        </w:rPr>
        <w:t>перша зустріч</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Привід для першого контакту, котрий веде до консалтингової взаємодії, може дати одна з трьох сторін:</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xml:space="preserve">- </w:t>
      </w:r>
      <w:r w:rsidRPr="007F30F8">
        <w:rPr>
          <w:rFonts w:ascii="Times New Roman" w:eastAsia="Times New Roman" w:hAnsi="Times New Roman" w:cs="Times New Roman"/>
          <w:i/>
          <w:color w:val="000000"/>
          <w:sz w:val="24"/>
          <w:szCs w:val="20"/>
          <w:lang w:eastAsia="ru-RU"/>
        </w:rPr>
        <w:t>Потенційний клієнт</w:t>
      </w:r>
      <w:r w:rsidRPr="007F30F8">
        <w:rPr>
          <w:rFonts w:ascii="Times New Roman" w:eastAsia="Times New Roman" w:hAnsi="Times New Roman" w:cs="Times New Roman"/>
          <w:color w:val="000000"/>
          <w:sz w:val="24"/>
          <w:szCs w:val="20"/>
          <w:lang w:eastAsia="ru-RU"/>
        </w:rPr>
        <w:t>. Відчуття наявності проблеми може бути приводом для звернення до будь-кого за допомогою. Для цього необхідна інформація про наявні види консультаційних послуг, котрими можна скористатись.</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xml:space="preserve">- </w:t>
      </w:r>
      <w:r w:rsidRPr="007F30F8">
        <w:rPr>
          <w:rFonts w:ascii="Times New Roman" w:eastAsia="Times New Roman" w:hAnsi="Times New Roman" w:cs="Times New Roman"/>
          <w:i/>
          <w:color w:val="000000"/>
          <w:sz w:val="24"/>
          <w:szCs w:val="20"/>
          <w:lang w:eastAsia="ru-RU"/>
        </w:rPr>
        <w:t>Потенційний консультант</w:t>
      </w:r>
      <w:r w:rsidRPr="007F30F8">
        <w:rPr>
          <w:rFonts w:ascii="Times New Roman" w:eastAsia="Times New Roman" w:hAnsi="Times New Roman" w:cs="Times New Roman"/>
          <w:color w:val="000000"/>
          <w:sz w:val="24"/>
          <w:szCs w:val="20"/>
          <w:lang w:eastAsia="ru-RU"/>
        </w:rPr>
        <w:t>. Приводом для контакту може слугувати пошук нових клієнтів або позитивний досвід консультанта у вирішенні аналогічних проблем.</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xml:space="preserve">- </w:t>
      </w:r>
      <w:r w:rsidRPr="007F30F8">
        <w:rPr>
          <w:rFonts w:ascii="Times New Roman" w:eastAsia="Times New Roman" w:hAnsi="Times New Roman" w:cs="Times New Roman"/>
          <w:i/>
          <w:color w:val="000000"/>
          <w:sz w:val="24"/>
          <w:szCs w:val="20"/>
          <w:lang w:eastAsia="ru-RU"/>
        </w:rPr>
        <w:t>Третя сторона</w:t>
      </w:r>
      <w:r w:rsidRPr="007F30F8">
        <w:rPr>
          <w:rFonts w:ascii="Times New Roman" w:eastAsia="Times New Roman" w:hAnsi="Times New Roman" w:cs="Times New Roman"/>
          <w:color w:val="000000"/>
          <w:sz w:val="24"/>
          <w:szCs w:val="20"/>
          <w:lang w:eastAsia="ru-RU"/>
        </w:rPr>
        <w:t>. Потребу клієнтської системи у допомозі може виявити хтось інший, хто знає про методи і ресурси консультування. Це може бути рекомендація, пропозиція, або трьохстороння зустріч.</w:t>
      </w:r>
    </w:p>
    <w:p w:rsidR="007F30F8" w:rsidRPr="007F30F8" w:rsidRDefault="007F30F8" w:rsidP="007F30F8">
      <w:pPr>
        <w:spacing w:after="0" w:line="240" w:lineRule="auto"/>
        <w:ind w:firstLine="567"/>
        <w:jc w:val="both"/>
        <w:rPr>
          <w:rFonts w:ascii="Times New Roman" w:eastAsia="Times New Roman" w:hAnsi="Times New Roman" w:cs="Times New Roman"/>
          <w:b/>
          <w:i/>
          <w:color w:val="000000"/>
          <w:sz w:val="24"/>
          <w:szCs w:val="20"/>
          <w:lang w:eastAsia="ru-RU"/>
        </w:rPr>
      </w:pPr>
      <w:r w:rsidRPr="007F30F8">
        <w:rPr>
          <w:rFonts w:ascii="Times New Roman" w:eastAsia="Times New Roman" w:hAnsi="Times New Roman" w:cs="Times New Roman"/>
          <w:b/>
          <w:i/>
          <w:color w:val="000000"/>
          <w:sz w:val="24"/>
          <w:szCs w:val="20"/>
          <w:lang w:eastAsia="ru-RU"/>
        </w:rPr>
        <w:t>Етап роботи 2: допомога у визначенні потреби у змінах</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xml:space="preserve">Після встановлення першого контакту починається налагодження робочих взаємовідносин, яке охоплює ряд важливих процесів дослідницького характеру. Консультант </w:t>
      </w:r>
      <w:r w:rsidRPr="007F30F8">
        <w:rPr>
          <w:rFonts w:ascii="Times New Roman" w:eastAsia="Times New Roman" w:hAnsi="Times New Roman" w:cs="Times New Roman"/>
          <w:color w:val="000000"/>
          <w:sz w:val="24"/>
          <w:szCs w:val="20"/>
          <w:lang w:eastAsia="ru-RU"/>
        </w:rPr>
        <w:lastRenderedPageBreak/>
        <w:t>допомагає потенційному клієнту всебічно дослідити проблему, уточнити її розуміння та отримати розширене уявлення про причини, котрі призвели до її виникнення.</w:t>
      </w:r>
    </w:p>
    <w:p w:rsidR="007F30F8" w:rsidRPr="007F30F8" w:rsidRDefault="007F30F8" w:rsidP="007F30F8">
      <w:pPr>
        <w:spacing w:after="0" w:line="240" w:lineRule="auto"/>
        <w:ind w:firstLine="567"/>
        <w:jc w:val="both"/>
        <w:rPr>
          <w:rFonts w:ascii="Times New Roman" w:eastAsia="Times New Roman" w:hAnsi="Times New Roman" w:cs="Times New Roman"/>
          <w:b/>
          <w:i/>
          <w:color w:val="000000"/>
          <w:sz w:val="24"/>
          <w:szCs w:val="20"/>
          <w:lang w:eastAsia="ru-RU"/>
        </w:rPr>
      </w:pPr>
      <w:r w:rsidRPr="007F30F8">
        <w:rPr>
          <w:rFonts w:ascii="Times New Roman" w:eastAsia="Times New Roman" w:hAnsi="Times New Roman" w:cs="Times New Roman"/>
          <w:b/>
          <w:i/>
          <w:color w:val="000000"/>
          <w:sz w:val="24"/>
          <w:szCs w:val="20"/>
          <w:lang w:eastAsia="ru-RU"/>
        </w:rPr>
        <w:t>Етап роботи 3: вивчення готовності до здійснення змін</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xml:space="preserve">Консультант вивчає готовність клієнтської організації витрачати час і ресурси на вирішення проблеми. Клієнтська організація, з іншого боку, вивчає здібності та надійність потенційного консультанта і вирішує, чи можна йому довіряти. </w:t>
      </w:r>
    </w:p>
    <w:p w:rsidR="007F30F8" w:rsidRPr="007F30F8" w:rsidRDefault="007F30F8" w:rsidP="007F30F8">
      <w:pPr>
        <w:spacing w:after="0" w:line="240" w:lineRule="auto"/>
        <w:ind w:firstLine="567"/>
        <w:jc w:val="both"/>
        <w:rPr>
          <w:rFonts w:ascii="Times New Roman" w:eastAsia="Times New Roman" w:hAnsi="Times New Roman" w:cs="Times New Roman"/>
          <w:b/>
          <w:i/>
          <w:color w:val="000000"/>
          <w:sz w:val="24"/>
          <w:szCs w:val="20"/>
          <w:lang w:eastAsia="ru-RU"/>
        </w:rPr>
      </w:pPr>
      <w:r w:rsidRPr="007F30F8">
        <w:rPr>
          <w:rFonts w:ascii="Times New Roman" w:eastAsia="Times New Roman" w:hAnsi="Times New Roman" w:cs="Times New Roman"/>
          <w:b/>
          <w:i/>
          <w:color w:val="000000"/>
          <w:sz w:val="24"/>
          <w:szCs w:val="20"/>
          <w:lang w:eastAsia="ru-RU"/>
        </w:rPr>
        <w:t>Етап роботи 4: вивчення потенціалу спільної роботи</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Кожна з сторін досліджує і перевіряє потенціал ефективних робочих відносин.</w:t>
      </w:r>
    </w:p>
    <w:p w:rsidR="007F30F8" w:rsidRPr="007F30F8" w:rsidRDefault="007F30F8" w:rsidP="007F30F8">
      <w:pPr>
        <w:spacing w:after="0" w:line="240" w:lineRule="auto"/>
        <w:ind w:firstLine="567"/>
        <w:jc w:val="both"/>
        <w:rPr>
          <w:rFonts w:ascii="Times New Roman" w:eastAsia="Times New Roman" w:hAnsi="Times New Roman" w:cs="Times New Roman"/>
          <w:b/>
          <w:color w:val="000000"/>
          <w:sz w:val="24"/>
          <w:szCs w:val="20"/>
          <w:lang w:eastAsia="ru-RU"/>
        </w:rPr>
      </w:pPr>
      <w:r w:rsidRPr="007F30F8">
        <w:rPr>
          <w:rFonts w:ascii="Times New Roman" w:eastAsia="Times New Roman" w:hAnsi="Times New Roman" w:cs="Times New Roman"/>
          <w:b/>
          <w:color w:val="000000"/>
          <w:sz w:val="24"/>
          <w:szCs w:val="20"/>
          <w:lang w:eastAsia="ru-RU"/>
        </w:rPr>
        <w:t>Фаза 2. Розроблення контракту і формування відносин «клієнт-консультант».</w:t>
      </w:r>
    </w:p>
    <w:p w:rsidR="007F30F8" w:rsidRPr="007F30F8" w:rsidRDefault="007F30F8" w:rsidP="007F30F8">
      <w:pPr>
        <w:spacing w:after="0" w:line="240" w:lineRule="auto"/>
        <w:ind w:firstLine="567"/>
        <w:jc w:val="both"/>
        <w:rPr>
          <w:rFonts w:ascii="Times New Roman" w:eastAsia="Times New Roman" w:hAnsi="Times New Roman" w:cs="Times New Roman"/>
          <w:b/>
          <w:i/>
          <w:color w:val="000000"/>
          <w:sz w:val="24"/>
          <w:szCs w:val="20"/>
          <w:lang w:eastAsia="ru-RU"/>
        </w:rPr>
      </w:pPr>
      <w:r w:rsidRPr="007F30F8">
        <w:rPr>
          <w:rFonts w:ascii="Times New Roman" w:eastAsia="Times New Roman" w:hAnsi="Times New Roman" w:cs="Times New Roman"/>
          <w:b/>
          <w:i/>
          <w:color w:val="000000"/>
          <w:sz w:val="24"/>
          <w:szCs w:val="20"/>
          <w:lang w:eastAsia="ru-RU"/>
        </w:rPr>
        <w:t>Етап роботи 5: визначення очікуваних результатів</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Визначаючи потенційні трудові відносини, важливо встановити, які результати слід вважати необхідними і достатніми для успіху. На даному етапі саме внутрішньому консультанту простіше визначити необхідні зміни і шляхи їх досягнення. Зовнішній консультант може надати більш повну та об’єктивну характеристику цілей і необхідних результатів.</w:t>
      </w:r>
    </w:p>
    <w:p w:rsidR="007F30F8" w:rsidRPr="007F30F8" w:rsidRDefault="007F30F8" w:rsidP="007F30F8">
      <w:pPr>
        <w:spacing w:after="0" w:line="240" w:lineRule="auto"/>
        <w:ind w:firstLine="567"/>
        <w:jc w:val="both"/>
        <w:rPr>
          <w:rFonts w:ascii="Times New Roman" w:eastAsia="Times New Roman" w:hAnsi="Times New Roman" w:cs="Times New Roman"/>
          <w:b/>
          <w:i/>
          <w:color w:val="000000"/>
          <w:sz w:val="24"/>
          <w:szCs w:val="20"/>
          <w:lang w:eastAsia="ru-RU"/>
        </w:rPr>
      </w:pPr>
      <w:r w:rsidRPr="007F30F8">
        <w:rPr>
          <w:rFonts w:ascii="Times New Roman" w:eastAsia="Times New Roman" w:hAnsi="Times New Roman" w:cs="Times New Roman"/>
          <w:b/>
          <w:i/>
          <w:color w:val="000000"/>
          <w:sz w:val="24"/>
          <w:szCs w:val="20"/>
          <w:lang w:eastAsia="ru-RU"/>
        </w:rPr>
        <w:t>Етап роботи 6: визначення обов'язків</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На цьому етапі важливо визначити права та обов’язки кожної з сторін та закріпити ці положення у договорі на надання консалтингових послуг.</w:t>
      </w:r>
    </w:p>
    <w:p w:rsidR="007F30F8" w:rsidRPr="007F30F8" w:rsidRDefault="007F30F8" w:rsidP="007F30F8">
      <w:pPr>
        <w:spacing w:after="0" w:line="240" w:lineRule="auto"/>
        <w:ind w:firstLine="567"/>
        <w:jc w:val="both"/>
        <w:rPr>
          <w:rFonts w:ascii="Times New Roman" w:eastAsia="Times New Roman" w:hAnsi="Times New Roman" w:cs="Times New Roman"/>
          <w:b/>
          <w:i/>
          <w:color w:val="000000"/>
          <w:sz w:val="24"/>
          <w:szCs w:val="20"/>
          <w:lang w:eastAsia="ru-RU"/>
        </w:rPr>
      </w:pPr>
      <w:r w:rsidRPr="007F30F8">
        <w:rPr>
          <w:rFonts w:ascii="Times New Roman" w:eastAsia="Times New Roman" w:hAnsi="Times New Roman" w:cs="Times New Roman"/>
          <w:b/>
          <w:i/>
          <w:color w:val="000000"/>
          <w:sz w:val="24"/>
          <w:szCs w:val="20"/>
          <w:lang w:eastAsia="ru-RU"/>
        </w:rPr>
        <w:t>Етап роботи 7: визначення часових рамок і підзвітності</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xml:space="preserve">У договорі </w:t>
      </w:r>
      <w:proofErr w:type="spellStart"/>
      <w:r w:rsidRPr="007F30F8">
        <w:rPr>
          <w:rFonts w:ascii="Times New Roman" w:eastAsia="Times New Roman" w:hAnsi="Times New Roman" w:cs="Times New Roman"/>
          <w:color w:val="000000"/>
          <w:sz w:val="24"/>
          <w:szCs w:val="20"/>
          <w:lang w:eastAsia="ru-RU"/>
        </w:rPr>
        <w:t>уточнюються</w:t>
      </w:r>
      <w:proofErr w:type="spellEnd"/>
      <w:r w:rsidRPr="007F30F8">
        <w:rPr>
          <w:rFonts w:ascii="Times New Roman" w:eastAsia="Times New Roman" w:hAnsi="Times New Roman" w:cs="Times New Roman"/>
          <w:color w:val="000000"/>
          <w:sz w:val="24"/>
          <w:szCs w:val="20"/>
          <w:lang w:eastAsia="ru-RU"/>
        </w:rPr>
        <w:t xml:space="preserve"> терміни досягнення бажаних результатів і процедури їх оцінювання. Під термінами може розумітися закінчення основних етапів, на основі яких буде проводитись аналіз та прийматися рішення про продовження або припинення співпраці.</w:t>
      </w:r>
    </w:p>
    <w:p w:rsidR="007F30F8" w:rsidRPr="007F30F8" w:rsidRDefault="007F30F8" w:rsidP="007F30F8">
      <w:pPr>
        <w:spacing w:after="0" w:line="240" w:lineRule="auto"/>
        <w:ind w:firstLine="567"/>
        <w:jc w:val="both"/>
        <w:rPr>
          <w:rFonts w:ascii="Times New Roman" w:eastAsia="Times New Roman" w:hAnsi="Times New Roman" w:cs="Times New Roman"/>
          <w:b/>
          <w:color w:val="000000"/>
          <w:sz w:val="24"/>
          <w:szCs w:val="20"/>
          <w:lang w:eastAsia="ru-RU"/>
        </w:rPr>
      </w:pPr>
      <w:r w:rsidRPr="007F30F8">
        <w:rPr>
          <w:rFonts w:ascii="Times New Roman" w:eastAsia="Times New Roman" w:hAnsi="Times New Roman" w:cs="Times New Roman"/>
          <w:b/>
          <w:color w:val="000000"/>
          <w:sz w:val="24"/>
          <w:szCs w:val="20"/>
          <w:lang w:eastAsia="ru-RU"/>
        </w:rPr>
        <w:t>Фаза 3. Виявлення проблем та постановка завдань</w:t>
      </w:r>
    </w:p>
    <w:p w:rsidR="007F30F8" w:rsidRPr="007F30F8" w:rsidRDefault="007F30F8" w:rsidP="007F30F8">
      <w:pPr>
        <w:spacing w:after="0" w:line="240" w:lineRule="auto"/>
        <w:ind w:firstLine="567"/>
        <w:jc w:val="both"/>
        <w:rPr>
          <w:rFonts w:ascii="Times New Roman" w:eastAsia="Times New Roman" w:hAnsi="Times New Roman" w:cs="Times New Roman"/>
          <w:b/>
          <w:i/>
          <w:color w:val="000000"/>
          <w:sz w:val="24"/>
          <w:szCs w:val="20"/>
          <w:lang w:eastAsia="ru-RU"/>
        </w:rPr>
      </w:pPr>
      <w:r w:rsidRPr="007F30F8">
        <w:rPr>
          <w:rFonts w:ascii="Times New Roman" w:eastAsia="Times New Roman" w:hAnsi="Times New Roman" w:cs="Times New Roman"/>
          <w:b/>
          <w:i/>
          <w:color w:val="000000"/>
          <w:sz w:val="24"/>
          <w:szCs w:val="20"/>
          <w:lang w:eastAsia="ru-RU"/>
        </w:rPr>
        <w:t>Етап роботи 8: діагностика силового поля</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Діагностика силового поля — це модель або метод ідентифікації сил, які перешкоджають досягненню цілей, і сил, які сприяють цьому. У більшості випадків клієнтська система не може надати консультанту можливостей для збору даних і залучення персоналу. Задача консультанта – цілеспрямований і ретельний пошук фактів з метою пошуку причин наявних проблем та формулювання відповідних висновків.</w:t>
      </w:r>
    </w:p>
    <w:p w:rsidR="007F30F8" w:rsidRPr="007F30F8" w:rsidRDefault="007F30F8" w:rsidP="007F30F8">
      <w:pPr>
        <w:spacing w:after="0" w:line="240" w:lineRule="auto"/>
        <w:ind w:firstLine="567"/>
        <w:jc w:val="both"/>
        <w:rPr>
          <w:rFonts w:ascii="Times New Roman" w:eastAsia="Times New Roman" w:hAnsi="Times New Roman" w:cs="Times New Roman"/>
          <w:b/>
          <w:color w:val="000000"/>
          <w:sz w:val="24"/>
          <w:szCs w:val="20"/>
          <w:lang w:eastAsia="ru-RU"/>
        </w:rPr>
      </w:pPr>
      <w:r w:rsidRPr="007F30F8">
        <w:rPr>
          <w:rFonts w:ascii="Times New Roman" w:eastAsia="Times New Roman" w:hAnsi="Times New Roman" w:cs="Times New Roman"/>
          <w:b/>
          <w:color w:val="000000"/>
          <w:sz w:val="24"/>
          <w:szCs w:val="20"/>
          <w:lang w:eastAsia="ru-RU"/>
        </w:rPr>
        <w:t>Фаза 4. Постановка цілей і планування заходів.</w:t>
      </w:r>
    </w:p>
    <w:p w:rsidR="007F30F8" w:rsidRPr="007F30F8" w:rsidRDefault="007F30F8" w:rsidP="007F30F8">
      <w:pPr>
        <w:spacing w:after="0" w:line="240" w:lineRule="auto"/>
        <w:ind w:firstLine="567"/>
        <w:jc w:val="both"/>
        <w:rPr>
          <w:rFonts w:ascii="Times New Roman" w:eastAsia="Times New Roman" w:hAnsi="Times New Roman" w:cs="Times New Roman"/>
          <w:b/>
          <w:i/>
          <w:color w:val="000000"/>
          <w:sz w:val="24"/>
          <w:szCs w:val="20"/>
          <w:lang w:eastAsia="ru-RU"/>
        </w:rPr>
      </w:pPr>
      <w:r w:rsidRPr="007F30F8">
        <w:rPr>
          <w:rFonts w:ascii="Times New Roman" w:eastAsia="Times New Roman" w:hAnsi="Times New Roman" w:cs="Times New Roman"/>
          <w:b/>
          <w:i/>
          <w:color w:val="000000"/>
          <w:sz w:val="24"/>
          <w:szCs w:val="20"/>
          <w:lang w:eastAsia="ru-RU"/>
        </w:rPr>
        <w:t>Етап роботи 9: постановка цілей</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Задля того, або сформульовані цілі були значимі (спонукали до діяльності та були досяжними), і клієнт, і консультант мають чітко усвідомлювати очікувані та можливі результати від співпраці. Таке усвідомлення слугує фундаментом для постановки задач та планування подальшої діяльності у відповідності із ними.</w:t>
      </w:r>
    </w:p>
    <w:p w:rsidR="007F30F8" w:rsidRPr="007F30F8" w:rsidRDefault="007F30F8" w:rsidP="007F30F8">
      <w:pPr>
        <w:spacing w:after="0" w:line="240" w:lineRule="auto"/>
        <w:ind w:firstLine="567"/>
        <w:jc w:val="both"/>
        <w:rPr>
          <w:rFonts w:ascii="Times New Roman" w:eastAsia="Times New Roman" w:hAnsi="Times New Roman" w:cs="Times New Roman"/>
          <w:b/>
          <w:i/>
          <w:color w:val="000000"/>
          <w:sz w:val="24"/>
          <w:szCs w:val="20"/>
          <w:lang w:eastAsia="ru-RU"/>
        </w:rPr>
      </w:pPr>
      <w:r w:rsidRPr="007F30F8">
        <w:rPr>
          <w:rFonts w:ascii="Times New Roman" w:eastAsia="Times New Roman" w:hAnsi="Times New Roman" w:cs="Times New Roman"/>
          <w:b/>
          <w:i/>
          <w:color w:val="000000"/>
          <w:sz w:val="24"/>
          <w:szCs w:val="20"/>
          <w:lang w:eastAsia="ru-RU"/>
        </w:rPr>
        <w:t>Етап роботи 10: планування заходів та їх виконання</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xml:space="preserve">Головне у плануванні досягнення значущих цілей — розробити для кожної з них порядок дій (визначити, що конкретно має бути зроблено). </w:t>
      </w:r>
    </w:p>
    <w:p w:rsidR="007F30F8" w:rsidRPr="007F30F8" w:rsidRDefault="007F30F8" w:rsidP="007F30F8">
      <w:pPr>
        <w:spacing w:after="0" w:line="240" w:lineRule="auto"/>
        <w:ind w:firstLine="567"/>
        <w:jc w:val="both"/>
        <w:rPr>
          <w:rFonts w:ascii="Times New Roman" w:eastAsia="Times New Roman" w:hAnsi="Times New Roman" w:cs="Times New Roman"/>
          <w:b/>
          <w:color w:val="000000"/>
          <w:sz w:val="24"/>
          <w:szCs w:val="20"/>
          <w:lang w:eastAsia="ru-RU"/>
        </w:rPr>
      </w:pPr>
      <w:r w:rsidRPr="007F30F8">
        <w:rPr>
          <w:rFonts w:ascii="Times New Roman" w:eastAsia="Times New Roman" w:hAnsi="Times New Roman" w:cs="Times New Roman"/>
          <w:b/>
          <w:color w:val="000000"/>
          <w:sz w:val="24"/>
          <w:szCs w:val="20"/>
          <w:lang w:eastAsia="ru-RU"/>
        </w:rPr>
        <w:t>Фаза 5. Проведення заходів і циклічний зворотний зв'язок</w:t>
      </w:r>
    </w:p>
    <w:p w:rsidR="007F30F8" w:rsidRPr="007F30F8" w:rsidRDefault="007F30F8" w:rsidP="007F30F8">
      <w:pPr>
        <w:spacing w:after="0" w:line="240" w:lineRule="auto"/>
        <w:ind w:firstLine="567"/>
        <w:jc w:val="both"/>
        <w:rPr>
          <w:rFonts w:ascii="Times New Roman" w:eastAsia="Times New Roman" w:hAnsi="Times New Roman" w:cs="Times New Roman"/>
          <w:b/>
          <w:i/>
          <w:color w:val="000000"/>
          <w:sz w:val="24"/>
          <w:szCs w:val="20"/>
          <w:lang w:eastAsia="ru-RU"/>
        </w:rPr>
      </w:pPr>
      <w:r w:rsidRPr="007F30F8">
        <w:rPr>
          <w:rFonts w:ascii="Times New Roman" w:eastAsia="Times New Roman" w:hAnsi="Times New Roman" w:cs="Times New Roman"/>
          <w:b/>
          <w:i/>
          <w:color w:val="000000"/>
          <w:sz w:val="24"/>
          <w:szCs w:val="20"/>
          <w:lang w:eastAsia="ru-RU"/>
        </w:rPr>
        <w:t>Етап роботи 11: успішне здійснення заходів</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Консультант допомагає працівникам клієнтської організації виробляти навички, що є необхідними для збільшення шансів на успішне завершення запланованих заходів. Ефективний консультант працює з ключовими фахівцями клієнтської системи, координуючи їх участь у проекті.</w:t>
      </w:r>
    </w:p>
    <w:p w:rsidR="007F30F8" w:rsidRPr="007F30F8" w:rsidRDefault="007F30F8" w:rsidP="007F30F8">
      <w:pPr>
        <w:spacing w:after="0" w:line="240" w:lineRule="auto"/>
        <w:ind w:firstLine="567"/>
        <w:jc w:val="both"/>
        <w:rPr>
          <w:rFonts w:ascii="Times New Roman" w:eastAsia="Times New Roman" w:hAnsi="Times New Roman" w:cs="Times New Roman"/>
          <w:b/>
          <w:i/>
          <w:color w:val="000000"/>
          <w:sz w:val="24"/>
          <w:szCs w:val="20"/>
          <w:lang w:eastAsia="ru-RU"/>
        </w:rPr>
      </w:pPr>
      <w:r w:rsidRPr="007F30F8">
        <w:rPr>
          <w:rFonts w:ascii="Times New Roman" w:eastAsia="Times New Roman" w:hAnsi="Times New Roman" w:cs="Times New Roman"/>
          <w:b/>
          <w:i/>
          <w:color w:val="000000"/>
          <w:sz w:val="24"/>
          <w:szCs w:val="20"/>
          <w:lang w:eastAsia="ru-RU"/>
        </w:rPr>
        <w:t>Етап роботи 12: оцінювання та зворотній зв'язок</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Використання належних процедур стимулювання зворотного зв'язку і залучення до оцінювання процесу необхідних осіб – важлива складова роботи консультанта на етапі здійснення заходів. Безперервне оцінювання наслідків здійснюваних заходів дозволяє заощадити наявні ресурси.</w:t>
      </w:r>
    </w:p>
    <w:p w:rsidR="007F30F8" w:rsidRPr="007F30F8" w:rsidRDefault="007F30F8" w:rsidP="007F30F8">
      <w:pPr>
        <w:spacing w:after="0" w:line="240" w:lineRule="auto"/>
        <w:ind w:firstLine="567"/>
        <w:jc w:val="both"/>
        <w:rPr>
          <w:rFonts w:ascii="Times New Roman" w:eastAsia="Times New Roman" w:hAnsi="Times New Roman" w:cs="Times New Roman"/>
          <w:b/>
          <w:i/>
          <w:color w:val="000000"/>
          <w:sz w:val="24"/>
          <w:szCs w:val="20"/>
          <w:lang w:eastAsia="ru-RU"/>
        </w:rPr>
      </w:pPr>
      <w:r w:rsidRPr="007F30F8">
        <w:rPr>
          <w:rFonts w:ascii="Times New Roman" w:eastAsia="Times New Roman" w:hAnsi="Times New Roman" w:cs="Times New Roman"/>
          <w:b/>
          <w:i/>
          <w:color w:val="000000"/>
          <w:sz w:val="24"/>
          <w:szCs w:val="20"/>
          <w:lang w:eastAsia="ru-RU"/>
        </w:rPr>
        <w:t>Етап роботи 13: моніторинг дій та мобілізація додаткових ресурсів</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Зворотній зв'язок корисний лише тоді, коли він використовується для перегляду цілей, стратегій роботи та, можливо, прийняття рішень щодо мобілізації додаткових ресурсів та внесення змін до розподілу обов'язків і ролей.</w:t>
      </w:r>
    </w:p>
    <w:p w:rsidR="007F30F8" w:rsidRPr="007F30F8" w:rsidRDefault="007F30F8" w:rsidP="007F30F8">
      <w:pPr>
        <w:spacing w:after="0" w:line="240" w:lineRule="auto"/>
        <w:ind w:firstLine="567"/>
        <w:jc w:val="both"/>
        <w:rPr>
          <w:rFonts w:ascii="Times New Roman" w:eastAsia="Times New Roman" w:hAnsi="Times New Roman" w:cs="Times New Roman"/>
          <w:b/>
          <w:color w:val="000000"/>
          <w:sz w:val="24"/>
          <w:szCs w:val="20"/>
          <w:lang w:eastAsia="ru-RU"/>
        </w:rPr>
      </w:pPr>
      <w:r w:rsidRPr="007F30F8">
        <w:rPr>
          <w:rFonts w:ascii="Times New Roman" w:eastAsia="Times New Roman" w:hAnsi="Times New Roman" w:cs="Times New Roman"/>
          <w:b/>
          <w:color w:val="000000"/>
          <w:sz w:val="24"/>
          <w:szCs w:val="20"/>
          <w:lang w:eastAsia="ru-RU"/>
        </w:rPr>
        <w:t>Фаза 6. Завершення контракту</w:t>
      </w:r>
    </w:p>
    <w:p w:rsidR="007F30F8" w:rsidRPr="007F30F8" w:rsidRDefault="007F30F8" w:rsidP="007F30F8">
      <w:pPr>
        <w:spacing w:after="0" w:line="240" w:lineRule="auto"/>
        <w:ind w:firstLine="567"/>
        <w:jc w:val="both"/>
        <w:rPr>
          <w:rFonts w:ascii="Times New Roman" w:eastAsia="Times New Roman" w:hAnsi="Times New Roman" w:cs="Times New Roman"/>
          <w:b/>
          <w:i/>
          <w:color w:val="000000"/>
          <w:sz w:val="24"/>
          <w:szCs w:val="20"/>
          <w:lang w:eastAsia="ru-RU"/>
        </w:rPr>
      </w:pPr>
      <w:r w:rsidRPr="007F30F8">
        <w:rPr>
          <w:rFonts w:ascii="Times New Roman" w:eastAsia="Times New Roman" w:hAnsi="Times New Roman" w:cs="Times New Roman"/>
          <w:b/>
          <w:i/>
          <w:color w:val="000000"/>
          <w:sz w:val="24"/>
          <w:szCs w:val="20"/>
          <w:lang w:eastAsia="ru-RU"/>
        </w:rPr>
        <w:lastRenderedPageBreak/>
        <w:t>Етап роботи 14: розробка системи забезпечення</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Розробку систем забезпечення тривалих програм або змін можна назвати найбільш істотною перевіркою компетентності консультанта. Іноді результатом таких зусиль стає план регуляторного аналізу подій за участю широкого кола представників клієнтської системи. У багатьох випадках розробляється програма конференц-зв'язку з консультантом на предмет звірки термінів. Інший тип системи забезпечення передбачає ведення документації та оприлюднення звітів про досягнуті результати у вигляді публікацій і на професіональних зустрічах.</w:t>
      </w:r>
    </w:p>
    <w:p w:rsidR="007F30F8" w:rsidRPr="007F30F8" w:rsidRDefault="007F30F8" w:rsidP="007F30F8">
      <w:pPr>
        <w:spacing w:after="0" w:line="240" w:lineRule="auto"/>
        <w:ind w:firstLine="567"/>
        <w:jc w:val="both"/>
        <w:rPr>
          <w:rFonts w:ascii="Times New Roman" w:eastAsia="Times New Roman" w:hAnsi="Times New Roman" w:cs="Times New Roman"/>
          <w:b/>
          <w:i/>
          <w:color w:val="000000"/>
          <w:sz w:val="24"/>
          <w:szCs w:val="20"/>
          <w:lang w:eastAsia="ru-RU"/>
        </w:rPr>
      </w:pPr>
      <w:r w:rsidRPr="007F30F8">
        <w:rPr>
          <w:rFonts w:ascii="Times New Roman" w:eastAsia="Times New Roman" w:hAnsi="Times New Roman" w:cs="Times New Roman"/>
          <w:b/>
          <w:i/>
          <w:color w:val="000000"/>
          <w:sz w:val="24"/>
          <w:szCs w:val="20"/>
          <w:lang w:eastAsia="ru-RU"/>
        </w:rPr>
        <w:t>Етап роботи 15: складання плану припинення співпраці</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Професійний обов'язок більшості консультантів – поступово  стати непотрібними клієнту. Здійснюється це різними способами, а саме:</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навчання членів клієнтської системи виконанню розпочатої консультантом роботи;</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встановлення термінів скорочення бюджету та обсягу участі консультанта;</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планування фінальної церемонії святкування результату спільних зусиль, наприклад у вигляді публікації.</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створення плану підтримки проекту (наприклад щорічної супровідної сесії).</w:t>
      </w:r>
    </w:p>
    <w:p w:rsidR="007F30F8" w:rsidRPr="007F30F8" w:rsidRDefault="007F30F8" w:rsidP="007F30F8">
      <w:pPr>
        <w:spacing w:after="0" w:line="240" w:lineRule="auto"/>
        <w:ind w:firstLine="284"/>
        <w:jc w:val="both"/>
        <w:rPr>
          <w:rFonts w:ascii="Times New Roman" w:eastAsia="Times New Roman" w:hAnsi="Times New Roman" w:cs="Times New Roman"/>
          <w:b/>
          <w:color w:val="000000"/>
          <w:sz w:val="24"/>
          <w:szCs w:val="20"/>
          <w:lang w:eastAsia="ru-RU"/>
        </w:rPr>
      </w:pPr>
    </w:p>
    <w:p w:rsidR="007F30F8" w:rsidRPr="007F30F8" w:rsidRDefault="007F30F8" w:rsidP="007F30F8">
      <w:pPr>
        <w:keepNext/>
        <w:keepLines/>
        <w:spacing w:before="200" w:after="0" w:line="240" w:lineRule="auto"/>
        <w:ind w:firstLine="567"/>
        <w:jc w:val="both"/>
        <w:outlineLvl w:val="1"/>
        <w:rPr>
          <w:rFonts w:ascii="Times New Roman" w:eastAsia="Times New Roman" w:hAnsi="Times New Roman" w:cs="Times New Roman"/>
          <w:b/>
          <w:bCs/>
          <w:color w:val="000000"/>
          <w:sz w:val="24"/>
          <w:szCs w:val="26"/>
          <w:lang w:eastAsia="ru-RU"/>
        </w:rPr>
      </w:pPr>
      <w:bookmarkStart w:id="2" w:name="_Toc453179358"/>
      <w:r w:rsidRPr="007F30F8">
        <w:rPr>
          <w:rFonts w:ascii="Times New Roman" w:eastAsia="Times New Roman" w:hAnsi="Times New Roman" w:cs="Times New Roman"/>
          <w:b/>
          <w:bCs/>
          <w:color w:val="000000"/>
          <w:sz w:val="24"/>
          <w:szCs w:val="26"/>
          <w:lang w:eastAsia="ru-RU"/>
        </w:rPr>
        <w:t>9.2. Центри уваги керівника консалтингової фірми</w:t>
      </w:r>
      <w:bookmarkEnd w:id="2"/>
    </w:p>
    <w:p w:rsidR="007F30F8" w:rsidRPr="007F30F8" w:rsidRDefault="007F30F8" w:rsidP="007F30F8">
      <w:pPr>
        <w:spacing w:after="0" w:line="240" w:lineRule="auto"/>
        <w:jc w:val="both"/>
        <w:rPr>
          <w:rFonts w:ascii="Times New Roman" w:eastAsia="Times New Roman" w:hAnsi="Times New Roman" w:cs="Times New Roman"/>
          <w:b/>
          <w:color w:val="000000"/>
          <w:sz w:val="24"/>
          <w:szCs w:val="20"/>
          <w:lang w:eastAsia="ru-RU"/>
        </w:rPr>
      </w:pP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xml:space="preserve">У процесі організації консультаційної діяльності керівник компанії виконує важливі управлінські функції щодо вирішення ключових задач організації. Напрями, за якими виконуються такі функції, є так званими </w:t>
      </w:r>
      <w:r w:rsidRPr="007F30F8">
        <w:rPr>
          <w:rFonts w:ascii="Times New Roman" w:eastAsia="Times New Roman" w:hAnsi="Times New Roman" w:cs="Times New Roman"/>
          <w:b/>
          <w:i/>
          <w:color w:val="000000"/>
          <w:sz w:val="24"/>
          <w:szCs w:val="20"/>
          <w:lang w:eastAsia="ru-RU"/>
        </w:rPr>
        <w:t>центрами уваги</w:t>
      </w:r>
      <w:r w:rsidRPr="007F30F8">
        <w:rPr>
          <w:rFonts w:ascii="Times New Roman" w:eastAsia="Times New Roman" w:hAnsi="Times New Roman" w:cs="Times New Roman"/>
          <w:color w:val="000000"/>
          <w:sz w:val="24"/>
          <w:szCs w:val="20"/>
          <w:lang w:eastAsia="ru-RU"/>
        </w:rPr>
        <w:t xml:space="preserve"> керівника.</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Серед основних центів уваги керівника консалтингової фірми виділяють такі:</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b/>
          <w:i/>
          <w:color w:val="000000"/>
          <w:sz w:val="24"/>
          <w:szCs w:val="20"/>
          <w:lang w:eastAsia="ru-RU"/>
        </w:rPr>
        <w:t>1.</w:t>
      </w:r>
      <w:r w:rsidRPr="007F30F8">
        <w:rPr>
          <w:rFonts w:ascii="Times New Roman" w:eastAsia="Times New Roman" w:hAnsi="Times New Roman" w:cs="Times New Roman"/>
          <w:i/>
          <w:color w:val="000000"/>
          <w:sz w:val="24"/>
          <w:szCs w:val="20"/>
          <w:lang w:eastAsia="ru-RU"/>
        </w:rPr>
        <w:t xml:space="preserve"> </w:t>
      </w:r>
      <w:r w:rsidRPr="007F30F8">
        <w:rPr>
          <w:rFonts w:ascii="Times New Roman" w:eastAsia="Times New Roman" w:hAnsi="Times New Roman" w:cs="Times New Roman"/>
          <w:b/>
          <w:i/>
          <w:color w:val="000000"/>
          <w:sz w:val="24"/>
          <w:szCs w:val="20"/>
          <w:lang w:eastAsia="ru-RU"/>
        </w:rPr>
        <w:t>Конкурентні переваги</w:t>
      </w:r>
      <w:r w:rsidRPr="007F30F8">
        <w:rPr>
          <w:rFonts w:ascii="Times New Roman" w:eastAsia="Times New Roman" w:hAnsi="Times New Roman" w:cs="Times New Roman"/>
          <w:i/>
          <w:color w:val="000000"/>
          <w:sz w:val="24"/>
          <w:szCs w:val="20"/>
          <w:lang w:eastAsia="ru-RU"/>
        </w:rPr>
        <w:t>.</w:t>
      </w:r>
      <w:r w:rsidRPr="007F30F8">
        <w:rPr>
          <w:rFonts w:ascii="Times New Roman" w:eastAsia="Times New Roman" w:hAnsi="Times New Roman" w:cs="Times New Roman"/>
          <w:color w:val="000000"/>
          <w:sz w:val="24"/>
          <w:szCs w:val="20"/>
          <w:lang w:eastAsia="ru-RU"/>
        </w:rPr>
        <w:t xml:space="preserve"> Фундаментальне питання у виборі стратегії консультуючих організацій – це визначення конкурентних переваг. Ними можуть бути :</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особлива технічна кваліфікація;</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унікальна продукція;</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міждисциплінарний підхід;</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глибоке знання промислового сектору;</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швидкість та надійність надання послуг;</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адекватні ціни;</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гарна репутація;</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міцні контакти з державним сектором.</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b/>
          <w:i/>
          <w:color w:val="000000"/>
          <w:sz w:val="24"/>
          <w:szCs w:val="20"/>
          <w:lang w:eastAsia="ru-RU"/>
        </w:rPr>
        <w:t>2.</w:t>
      </w:r>
      <w:r w:rsidRPr="007F30F8">
        <w:rPr>
          <w:rFonts w:ascii="Times New Roman" w:eastAsia="Times New Roman" w:hAnsi="Times New Roman" w:cs="Times New Roman"/>
          <w:color w:val="000000"/>
          <w:sz w:val="24"/>
          <w:szCs w:val="20"/>
          <w:lang w:eastAsia="ru-RU"/>
        </w:rPr>
        <w:t xml:space="preserve"> </w:t>
      </w:r>
      <w:r w:rsidRPr="007F30F8">
        <w:rPr>
          <w:rFonts w:ascii="Times New Roman" w:eastAsia="Times New Roman" w:hAnsi="Times New Roman" w:cs="Times New Roman"/>
          <w:b/>
          <w:i/>
          <w:color w:val="000000"/>
          <w:sz w:val="24"/>
          <w:szCs w:val="20"/>
          <w:lang w:eastAsia="ru-RU"/>
        </w:rPr>
        <w:t>Генеральна стратегія</w:t>
      </w:r>
      <w:r w:rsidRPr="007F30F8">
        <w:rPr>
          <w:rFonts w:ascii="Times New Roman" w:eastAsia="Times New Roman" w:hAnsi="Times New Roman" w:cs="Times New Roman"/>
          <w:i/>
          <w:color w:val="000000"/>
          <w:sz w:val="24"/>
          <w:szCs w:val="20"/>
          <w:lang w:eastAsia="ru-RU"/>
        </w:rPr>
        <w:t xml:space="preserve">. </w:t>
      </w:r>
      <w:r w:rsidRPr="007F30F8">
        <w:rPr>
          <w:rFonts w:ascii="Times New Roman" w:eastAsia="Times New Roman" w:hAnsi="Times New Roman" w:cs="Times New Roman"/>
          <w:color w:val="000000"/>
          <w:sz w:val="24"/>
          <w:szCs w:val="20"/>
          <w:lang w:eastAsia="ru-RU"/>
        </w:rPr>
        <w:t xml:space="preserve">Стратегія повинна відображати зміни у технологіях ринкової  кон’юнктури, фінансовому становищі, національній та міжнародній політиці. Консалтингові організації можуть змінювати та вдосконалювати свою стратегію більш </w:t>
      </w:r>
      <w:proofErr w:type="spellStart"/>
      <w:r w:rsidRPr="007F30F8">
        <w:rPr>
          <w:rFonts w:ascii="Times New Roman" w:eastAsia="Times New Roman" w:hAnsi="Times New Roman" w:cs="Times New Roman"/>
          <w:color w:val="000000"/>
          <w:sz w:val="24"/>
          <w:szCs w:val="20"/>
          <w:lang w:eastAsia="ru-RU"/>
        </w:rPr>
        <w:t>гнучко</w:t>
      </w:r>
      <w:proofErr w:type="spellEnd"/>
      <w:r w:rsidRPr="007F30F8">
        <w:rPr>
          <w:rFonts w:ascii="Times New Roman" w:eastAsia="Times New Roman" w:hAnsi="Times New Roman" w:cs="Times New Roman"/>
          <w:color w:val="000000"/>
          <w:sz w:val="24"/>
          <w:szCs w:val="20"/>
          <w:lang w:eastAsia="ru-RU"/>
        </w:rPr>
        <w:t>, ніж промислові підприємства, де вибір продукції та технології передбачають інвестиції в основний капітал та використання спеціалістів, яких важко переорієнтувати на інші види діяльності. Використання консультантів з різною технічною освітою та напрямком діяльності збільшують мобільність організації.</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b/>
          <w:i/>
          <w:color w:val="000000"/>
          <w:sz w:val="24"/>
          <w:szCs w:val="20"/>
          <w:lang w:eastAsia="ru-RU"/>
        </w:rPr>
        <w:t>3. Перелік та специфіка послуг.</w:t>
      </w:r>
      <w:r w:rsidRPr="007F30F8">
        <w:rPr>
          <w:rFonts w:ascii="Times New Roman" w:eastAsia="Times New Roman" w:hAnsi="Times New Roman" w:cs="Times New Roman"/>
          <w:i/>
          <w:color w:val="000000"/>
          <w:sz w:val="24"/>
          <w:szCs w:val="20"/>
          <w:lang w:eastAsia="ru-RU"/>
        </w:rPr>
        <w:t xml:space="preserve"> </w:t>
      </w:r>
      <w:r w:rsidRPr="007F30F8">
        <w:rPr>
          <w:rFonts w:ascii="Times New Roman" w:eastAsia="Times New Roman" w:hAnsi="Times New Roman" w:cs="Times New Roman"/>
          <w:color w:val="000000"/>
          <w:sz w:val="24"/>
          <w:szCs w:val="20"/>
          <w:lang w:eastAsia="ru-RU"/>
        </w:rPr>
        <w:t>За цим центром уваги здійснюється позиціонування компанії у певному сегменті ринку. Існують різні альтернативи визначення переліку та специфіки консалтингових послуг (спеціалізації діяльності), а саме:</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відсутність чіткої спеціалізації (широкий перелік послуг без явного визначення відмінностей компанії на ринку);</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спеціалізація на вирішенні типових проблем бізнесу та управління;</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спеціальні методи та системи в управлінні: у цьому випадку консультант пропонує підхід до рішення проблеми, який відображається у вигляді спеціальних методів, моделі та системи управління (системи оцінювання складності робіт, системи управління запасами, моделі вивчення ринку);</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спеціалізація на методології консультування: у цьому випадку має значення не зміст або кінцевий результат процесу консультування, а сам метод. Консультант пропонує клієнту опис свого методологічного підходу до ідентифікації проблем, планування та реалізації змін.</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lastRenderedPageBreak/>
        <w:t>Зазначені альтернативи не виключають одна одну, та можуть по-різному комбінуватись. Прийнято доповнювати консультування суміжними послугами на кшталт підвищення кваліфікації керівних кадрів, розроблення матеріалів для навчання, проектування та випробування виробів, управління підприємствами, обробки даних тощо.</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b/>
          <w:i/>
          <w:color w:val="000000"/>
          <w:sz w:val="24"/>
          <w:szCs w:val="20"/>
          <w:lang w:eastAsia="ru-RU"/>
        </w:rPr>
        <w:t>4. Визначення базових клієнтів</w:t>
      </w:r>
      <w:r w:rsidRPr="007F30F8">
        <w:rPr>
          <w:rFonts w:ascii="Times New Roman" w:eastAsia="Times New Roman" w:hAnsi="Times New Roman" w:cs="Times New Roman"/>
          <w:i/>
          <w:color w:val="000000"/>
          <w:sz w:val="24"/>
          <w:szCs w:val="20"/>
          <w:lang w:eastAsia="ru-RU"/>
        </w:rPr>
        <w:t xml:space="preserve">. </w:t>
      </w:r>
      <w:r w:rsidRPr="007F30F8">
        <w:rPr>
          <w:rFonts w:ascii="Times New Roman" w:eastAsia="Times New Roman" w:hAnsi="Times New Roman" w:cs="Times New Roman"/>
          <w:color w:val="000000"/>
          <w:sz w:val="24"/>
          <w:szCs w:val="20"/>
          <w:lang w:eastAsia="ru-RU"/>
        </w:rPr>
        <w:t>Необхідно вирішити, яких клієнтів обслуговує консультуюча компанія. Критерії вибору базових клієнтів такі:</w:t>
      </w:r>
    </w:p>
    <w:p w:rsidR="007F30F8" w:rsidRPr="007F30F8" w:rsidRDefault="007F30F8" w:rsidP="007F30F8">
      <w:pPr>
        <w:spacing w:after="0" w:line="240" w:lineRule="auto"/>
        <w:ind w:firstLine="709"/>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розмір: малі, середні, великі;</w:t>
      </w:r>
    </w:p>
    <w:p w:rsidR="007F30F8" w:rsidRPr="007F30F8" w:rsidRDefault="007F30F8" w:rsidP="007F30F8">
      <w:pPr>
        <w:spacing w:after="0" w:line="240" w:lineRule="auto"/>
        <w:ind w:firstLine="709"/>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галузь (одна або декілька): транспорт, банківська справа, енергетика тощо;</w:t>
      </w:r>
    </w:p>
    <w:p w:rsidR="007F30F8" w:rsidRPr="007F30F8" w:rsidRDefault="007F30F8" w:rsidP="007F30F8">
      <w:pPr>
        <w:spacing w:after="0" w:line="240" w:lineRule="auto"/>
        <w:ind w:firstLine="709"/>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форма власності: приватні, державні, змішаної власності;</w:t>
      </w:r>
    </w:p>
    <w:p w:rsidR="007F30F8" w:rsidRPr="007F30F8" w:rsidRDefault="007F30F8" w:rsidP="007F30F8">
      <w:pPr>
        <w:spacing w:after="0" w:line="240" w:lineRule="auto"/>
        <w:ind w:firstLine="709"/>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географічна область: у різних містах країни; в інших країнах; транснаціональні.</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Невеликі підприємства зазвичай обслуговують локальні консалтингові організації. Однак багато великих консалтингових фірм створюють філіали або департаменти, орієнтовані на обслуговування малого бізнесу.</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Приватні консультанти зацікавлені в отриманні державних контрактів, але оптимальна частка праці з державним сектором складає 20-30%.</w:t>
      </w:r>
    </w:p>
    <w:p w:rsidR="007F30F8" w:rsidRPr="007F30F8" w:rsidRDefault="007F30F8" w:rsidP="007F30F8">
      <w:pPr>
        <w:spacing w:after="0" w:line="25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b/>
          <w:i/>
          <w:color w:val="000000"/>
          <w:sz w:val="24"/>
          <w:szCs w:val="20"/>
          <w:lang w:eastAsia="ru-RU"/>
        </w:rPr>
        <w:t>5. Нова продукція та дослідження.</w:t>
      </w:r>
      <w:r w:rsidRPr="007F30F8">
        <w:rPr>
          <w:rFonts w:ascii="Times New Roman" w:eastAsia="Times New Roman" w:hAnsi="Times New Roman" w:cs="Times New Roman"/>
          <w:i/>
          <w:color w:val="000000"/>
          <w:sz w:val="24"/>
          <w:szCs w:val="20"/>
          <w:lang w:eastAsia="ru-RU"/>
        </w:rPr>
        <w:t xml:space="preserve"> </w:t>
      </w:r>
      <w:r w:rsidRPr="007F30F8">
        <w:rPr>
          <w:rFonts w:ascii="Times New Roman" w:eastAsia="Times New Roman" w:hAnsi="Times New Roman" w:cs="Times New Roman"/>
          <w:color w:val="000000"/>
          <w:sz w:val="24"/>
          <w:szCs w:val="20"/>
          <w:lang w:eastAsia="ru-RU"/>
        </w:rPr>
        <w:t>Як будь-який продукт, призначений для пропозиції на ринку, професійні послуги мають життєвий цикл. Вони проходять стадії: проектування та розробки, апробації, виходу на ринок, зростання, зрілості, насичення та спаду. Цей процес має часовий вимір, оскільки, послуги, що не користуються попитом, слід удосконалювати або замінювати. Консалтингові організації групують послуги на основі таких критеріїв: внесок у прибуток компанії, темп зростання, витрати на розробку та маркетинг.</w:t>
      </w:r>
    </w:p>
    <w:p w:rsidR="007F30F8" w:rsidRPr="007F30F8" w:rsidRDefault="007F30F8" w:rsidP="007F30F8">
      <w:pPr>
        <w:spacing w:after="0" w:line="250" w:lineRule="auto"/>
        <w:ind w:firstLine="709"/>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b/>
          <w:i/>
          <w:color w:val="000000"/>
          <w:sz w:val="24"/>
          <w:szCs w:val="20"/>
          <w:lang w:eastAsia="ru-RU"/>
        </w:rPr>
        <w:t>6. Розмір та темпи росту організації.</w:t>
      </w:r>
      <w:r w:rsidRPr="007F30F8">
        <w:rPr>
          <w:rFonts w:ascii="Times New Roman" w:eastAsia="Times New Roman" w:hAnsi="Times New Roman" w:cs="Times New Roman"/>
          <w:i/>
          <w:color w:val="000000"/>
          <w:sz w:val="24"/>
          <w:szCs w:val="20"/>
          <w:lang w:eastAsia="ru-RU"/>
        </w:rPr>
        <w:t xml:space="preserve"> </w:t>
      </w:r>
      <w:r w:rsidRPr="007F30F8">
        <w:rPr>
          <w:rFonts w:ascii="Times New Roman" w:eastAsia="Times New Roman" w:hAnsi="Times New Roman" w:cs="Times New Roman"/>
          <w:color w:val="000000"/>
          <w:sz w:val="24"/>
          <w:szCs w:val="20"/>
          <w:lang w:eastAsia="ru-RU"/>
        </w:rPr>
        <w:t>Розмір фірми та темп її росту повинні відповідати спектру запропонованих послуг, галузевій та географічній спеціалізації, ринковій кон’юнктурі, наявному та потенціальному рівню конкуренції, ресурсам, здатності до розвитку при збереженні та підвищенні якості послуг.</w:t>
      </w:r>
    </w:p>
    <w:p w:rsidR="007F30F8" w:rsidRPr="007F30F8" w:rsidRDefault="007F30F8" w:rsidP="007F30F8">
      <w:pPr>
        <w:spacing w:after="0" w:line="250" w:lineRule="auto"/>
        <w:ind w:firstLine="709"/>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b/>
          <w:i/>
          <w:color w:val="000000"/>
          <w:sz w:val="24"/>
          <w:szCs w:val="20"/>
          <w:lang w:eastAsia="ru-RU"/>
        </w:rPr>
        <w:t>7. Співпраця з колегами</w:t>
      </w:r>
      <w:r w:rsidRPr="007F30F8">
        <w:rPr>
          <w:rFonts w:ascii="Times New Roman" w:eastAsia="Times New Roman" w:hAnsi="Times New Roman" w:cs="Times New Roman"/>
          <w:i/>
          <w:color w:val="000000"/>
          <w:sz w:val="24"/>
          <w:szCs w:val="20"/>
          <w:lang w:eastAsia="ru-RU"/>
        </w:rPr>
        <w:t xml:space="preserve">. </w:t>
      </w:r>
      <w:r w:rsidRPr="007F30F8">
        <w:rPr>
          <w:rFonts w:ascii="Times New Roman" w:eastAsia="Times New Roman" w:hAnsi="Times New Roman" w:cs="Times New Roman"/>
          <w:color w:val="000000"/>
          <w:sz w:val="24"/>
          <w:szCs w:val="20"/>
          <w:lang w:eastAsia="ru-RU"/>
        </w:rPr>
        <w:t>Договір про співробітництво стає більш популярним. Наприклад, у рамках одного проекту можуть працювати разом консультант з питань стратегій ділової активності, спеціаліст з вивчення ринку, управління якістю, передачі технологій та торгівельного права. Деякі консультанти віддають перевагу індивідуальній діяльності, але при цьому розвивають мережу технічних контактів з іншими професіоналами, що дозволяє їм реалізовувати надскладні проекти, створюючи тимчасові творчі колективи.</w:t>
      </w:r>
    </w:p>
    <w:p w:rsidR="007F30F8" w:rsidRPr="007F30F8" w:rsidRDefault="007F30F8" w:rsidP="007F30F8">
      <w:pPr>
        <w:spacing w:after="0" w:line="240" w:lineRule="auto"/>
        <w:ind w:firstLine="284"/>
        <w:jc w:val="both"/>
        <w:rPr>
          <w:rFonts w:ascii="Times New Roman" w:eastAsia="Times New Roman" w:hAnsi="Times New Roman" w:cs="Times New Roman"/>
          <w:b/>
          <w:color w:val="000000"/>
          <w:sz w:val="24"/>
          <w:szCs w:val="20"/>
          <w:lang w:eastAsia="ru-RU"/>
        </w:rPr>
      </w:pPr>
    </w:p>
    <w:p w:rsidR="007F30F8" w:rsidRPr="007F30F8" w:rsidRDefault="007F30F8" w:rsidP="007F30F8">
      <w:pPr>
        <w:keepNext/>
        <w:keepLines/>
        <w:spacing w:after="0" w:line="240" w:lineRule="auto"/>
        <w:ind w:firstLine="567"/>
        <w:outlineLvl w:val="1"/>
        <w:rPr>
          <w:rFonts w:ascii="Times New Roman" w:eastAsia="Times New Roman" w:hAnsi="Times New Roman" w:cs="Times New Roman"/>
          <w:b/>
          <w:bCs/>
          <w:color w:val="000000"/>
          <w:sz w:val="24"/>
          <w:szCs w:val="26"/>
          <w:lang w:eastAsia="ru-RU"/>
        </w:rPr>
      </w:pPr>
      <w:bookmarkStart w:id="3" w:name="_Toc453179359"/>
      <w:r w:rsidRPr="007F30F8">
        <w:rPr>
          <w:rFonts w:ascii="Times New Roman" w:eastAsia="Times New Roman" w:hAnsi="Times New Roman" w:cs="Times New Roman"/>
          <w:b/>
          <w:bCs/>
          <w:color w:val="000000"/>
          <w:sz w:val="24"/>
          <w:szCs w:val="26"/>
          <w:lang w:eastAsia="ru-RU"/>
        </w:rPr>
        <w:br w:type="page"/>
      </w:r>
    </w:p>
    <w:p w:rsidR="007F30F8" w:rsidRPr="007F30F8" w:rsidRDefault="007F30F8" w:rsidP="007F30F8">
      <w:pPr>
        <w:keepNext/>
        <w:keepLines/>
        <w:spacing w:after="0" w:line="240" w:lineRule="auto"/>
        <w:ind w:firstLine="567"/>
        <w:outlineLvl w:val="1"/>
        <w:rPr>
          <w:rFonts w:ascii="Times New Roman" w:eastAsia="Times New Roman" w:hAnsi="Times New Roman" w:cs="Times New Roman"/>
          <w:bCs/>
          <w:color w:val="000000"/>
          <w:sz w:val="24"/>
          <w:szCs w:val="26"/>
          <w:lang w:eastAsia="ru-RU"/>
        </w:rPr>
      </w:pPr>
      <w:r w:rsidRPr="007F30F8">
        <w:rPr>
          <w:rFonts w:ascii="Times New Roman" w:eastAsia="Times New Roman" w:hAnsi="Times New Roman" w:cs="Times New Roman"/>
          <w:b/>
          <w:bCs/>
          <w:color w:val="000000"/>
          <w:sz w:val="24"/>
          <w:szCs w:val="26"/>
          <w:lang w:eastAsia="ru-RU"/>
        </w:rPr>
        <w:lastRenderedPageBreak/>
        <w:t>9.3.</w:t>
      </w:r>
      <w:bookmarkStart w:id="4" w:name="_Toc439510664"/>
      <w:r w:rsidRPr="007F30F8">
        <w:rPr>
          <w:rFonts w:ascii="Times New Roman" w:eastAsia="Times New Roman" w:hAnsi="Times New Roman" w:cs="Times New Roman"/>
          <w:b/>
          <w:bCs/>
          <w:color w:val="000000"/>
          <w:sz w:val="24"/>
          <w:szCs w:val="26"/>
          <w:lang w:eastAsia="ru-RU"/>
        </w:rPr>
        <w:t xml:space="preserve"> Класифікація консалтингових проектів</w:t>
      </w:r>
      <w:bookmarkEnd w:id="3"/>
      <w:bookmarkEnd w:id="4"/>
    </w:p>
    <w:p w:rsidR="007F30F8" w:rsidRPr="007F30F8" w:rsidRDefault="007F30F8" w:rsidP="007F30F8">
      <w:pPr>
        <w:spacing w:after="0" w:line="240" w:lineRule="auto"/>
        <w:jc w:val="both"/>
        <w:rPr>
          <w:rFonts w:ascii="Times New Roman" w:eastAsia="Times New Roman" w:hAnsi="Times New Roman" w:cs="Times New Roman"/>
          <w:i/>
          <w:color w:val="000000"/>
          <w:sz w:val="24"/>
          <w:szCs w:val="20"/>
          <w:lang w:eastAsia="ru-RU"/>
        </w:rPr>
      </w:pP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xml:space="preserve">Консалтингові проекти доцільно класифікувати залежно від рівня їх </w:t>
      </w:r>
      <w:proofErr w:type="spellStart"/>
      <w:r w:rsidRPr="007F30F8">
        <w:rPr>
          <w:rFonts w:ascii="Times New Roman" w:eastAsia="Times New Roman" w:hAnsi="Times New Roman" w:cs="Times New Roman"/>
          <w:color w:val="000000"/>
          <w:sz w:val="24"/>
          <w:szCs w:val="20"/>
          <w:lang w:eastAsia="ru-RU"/>
        </w:rPr>
        <w:t>інноваційності</w:t>
      </w:r>
      <w:proofErr w:type="spellEnd"/>
      <w:r w:rsidRPr="007F30F8">
        <w:rPr>
          <w:rFonts w:ascii="Times New Roman" w:eastAsia="Times New Roman" w:hAnsi="Times New Roman" w:cs="Times New Roman"/>
          <w:color w:val="000000"/>
          <w:sz w:val="24"/>
          <w:szCs w:val="20"/>
          <w:lang w:eastAsia="ru-RU"/>
        </w:rPr>
        <w:t xml:space="preserve"> (табл. 9.1).</w:t>
      </w:r>
    </w:p>
    <w:p w:rsidR="007F30F8" w:rsidRPr="007F30F8" w:rsidRDefault="007F30F8" w:rsidP="007F30F8">
      <w:pPr>
        <w:spacing w:after="0" w:line="240" w:lineRule="auto"/>
        <w:ind w:firstLine="567"/>
        <w:jc w:val="right"/>
        <w:rPr>
          <w:rFonts w:ascii="Times New Roman" w:eastAsia="Times New Roman" w:hAnsi="Times New Roman" w:cs="Times New Roman"/>
          <w:i/>
          <w:color w:val="000000"/>
          <w:sz w:val="24"/>
          <w:szCs w:val="20"/>
          <w:lang w:eastAsia="ru-RU"/>
        </w:rPr>
      </w:pPr>
      <w:r w:rsidRPr="007F30F8">
        <w:rPr>
          <w:rFonts w:ascii="Times New Roman" w:eastAsia="Times New Roman" w:hAnsi="Times New Roman" w:cs="Times New Roman"/>
          <w:i/>
          <w:color w:val="000000"/>
          <w:sz w:val="24"/>
          <w:szCs w:val="20"/>
          <w:lang w:eastAsia="ru-RU"/>
        </w:rPr>
        <w:t>Таблиця 9.1</w:t>
      </w:r>
    </w:p>
    <w:p w:rsidR="007F30F8" w:rsidRPr="007F30F8" w:rsidRDefault="007F30F8" w:rsidP="007F30F8">
      <w:pPr>
        <w:spacing w:after="120" w:line="240" w:lineRule="auto"/>
        <w:jc w:val="center"/>
        <w:rPr>
          <w:rFonts w:ascii="Times New Roman" w:eastAsia="Times New Roman" w:hAnsi="Times New Roman" w:cs="Times New Roman"/>
          <w:b/>
          <w:color w:val="000000"/>
          <w:sz w:val="24"/>
          <w:szCs w:val="20"/>
          <w:lang w:eastAsia="ru-RU"/>
        </w:rPr>
      </w:pPr>
      <w:r w:rsidRPr="007F30F8">
        <w:rPr>
          <w:rFonts w:ascii="Times New Roman" w:eastAsia="Times New Roman" w:hAnsi="Times New Roman" w:cs="Times New Roman"/>
          <w:b/>
          <w:color w:val="000000"/>
          <w:sz w:val="24"/>
          <w:szCs w:val="20"/>
          <w:lang w:eastAsia="ru-RU"/>
        </w:rPr>
        <w:t xml:space="preserve">Класифікація консалтингових проектів за рівнем </w:t>
      </w:r>
      <w:proofErr w:type="spellStart"/>
      <w:r w:rsidRPr="007F30F8">
        <w:rPr>
          <w:rFonts w:ascii="Times New Roman" w:eastAsia="Times New Roman" w:hAnsi="Times New Roman" w:cs="Times New Roman"/>
          <w:b/>
          <w:color w:val="000000"/>
          <w:sz w:val="24"/>
          <w:szCs w:val="20"/>
          <w:lang w:eastAsia="ru-RU"/>
        </w:rPr>
        <w:t>інноваційності</w:t>
      </w:r>
      <w:proofErr w:type="spellEnd"/>
      <w:r w:rsidRPr="007F30F8">
        <w:rPr>
          <w:rFonts w:ascii="Times New Roman" w:eastAsia="Times New Roman" w:hAnsi="Times New Roman" w:cs="Times New Roman"/>
          <w:b/>
          <w:color w:val="000000"/>
          <w:sz w:val="24"/>
          <w:szCs w:val="20"/>
          <w:lang w:eastAsia="ru-RU"/>
        </w:rPr>
        <w:t xml:space="preserve"> [</w:t>
      </w:r>
      <w:r w:rsidRPr="007F30F8">
        <w:rPr>
          <w:rFonts w:ascii="Times New Roman" w:eastAsia="Times New Roman" w:hAnsi="Times New Roman" w:cs="Times New Roman"/>
          <w:b/>
          <w:color w:val="000000"/>
          <w:sz w:val="24"/>
          <w:szCs w:val="20"/>
          <w:lang w:eastAsia="ru-RU"/>
        </w:rPr>
        <w:fldChar w:fldCharType="begin"/>
      </w:r>
      <w:r w:rsidRPr="007F30F8">
        <w:rPr>
          <w:rFonts w:ascii="Times New Roman" w:eastAsia="Times New Roman" w:hAnsi="Times New Roman" w:cs="Times New Roman"/>
          <w:b/>
          <w:color w:val="000000"/>
          <w:sz w:val="24"/>
          <w:szCs w:val="20"/>
          <w:lang w:eastAsia="ru-RU"/>
        </w:rPr>
        <w:instrText xml:space="preserve"> REF _Ref429599889 \r \h  \* MERGEFORMAT </w:instrText>
      </w:r>
      <w:r w:rsidRPr="007F30F8">
        <w:rPr>
          <w:rFonts w:ascii="Times New Roman" w:eastAsia="Times New Roman" w:hAnsi="Times New Roman" w:cs="Times New Roman"/>
          <w:b/>
          <w:color w:val="000000"/>
          <w:sz w:val="24"/>
          <w:szCs w:val="20"/>
          <w:lang w:eastAsia="ru-RU"/>
        </w:rPr>
      </w:r>
      <w:r w:rsidRPr="007F30F8">
        <w:rPr>
          <w:rFonts w:ascii="Times New Roman" w:eastAsia="Times New Roman" w:hAnsi="Times New Roman" w:cs="Times New Roman"/>
          <w:b/>
          <w:color w:val="000000"/>
          <w:sz w:val="24"/>
          <w:szCs w:val="20"/>
          <w:lang w:eastAsia="ru-RU"/>
        </w:rPr>
        <w:fldChar w:fldCharType="separate"/>
      </w:r>
      <w:r w:rsidRPr="007F30F8">
        <w:rPr>
          <w:rFonts w:ascii="Times New Roman" w:eastAsia="Times New Roman" w:hAnsi="Times New Roman" w:cs="Times New Roman"/>
          <w:b/>
          <w:color w:val="000000"/>
          <w:sz w:val="24"/>
          <w:szCs w:val="20"/>
          <w:lang w:eastAsia="ru-RU"/>
        </w:rPr>
        <w:t>9</w:t>
      </w:r>
      <w:r w:rsidRPr="007F30F8">
        <w:rPr>
          <w:rFonts w:ascii="Times New Roman" w:eastAsia="Times New Roman" w:hAnsi="Times New Roman" w:cs="Times New Roman"/>
          <w:b/>
          <w:color w:val="000000"/>
          <w:sz w:val="24"/>
          <w:szCs w:val="20"/>
          <w:lang w:eastAsia="ru-RU"/>
        </w:rPr>
        <w:fldChar w:fldCharType="end"/>
      </w:r>
      <w:r w:rsidRPr="007F30F8">
        <w:rPr>
          <w:rFonts w:ascii="Times New Roman" w:eastAsia="Times New Roman" w:hAnsi="Times New Roman" w:cs="Times New Roman"/>
          <w:b/>
          <w:color w:val="000000"/>
          <w:sz w:val="24"/>
          <w:szCs w:val="20"/>
          <w:lang w:eastAsia="ru-RU"/>
        </w:rPr>
        <w:t>, c. 179]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1286"/>
        <w:gridCol w:w="1701"/>
        <w:gridCol w:w="1701"/>
        <w:gridCol w:w="1418"/>
      </w:tblGrid>
      <w:tr w:rsidR="007F30F8" w:rsidRPr="007F30F8" w:rsidTr="00273A6F">
        <w:tc>
          <w:tcPr>
            <w:tcW w:w="1286" w:type="dxa"/>
            <w:vMerge w:val="restart"/>
            <w:vAlign w:val="center"/>
          </w:tcPr>
          <w:p w:rsidR="007F30F8" w:rsidRPr="007F30F8" w:rsidRDefault="007F30F8" w:rsidP="007F30F8">
            <w:pPr>
              <w:spacing w:after="0" w:line="240" w:lineRule="auto"/>
              <w:jc w:val="center"/>
              <w:rPr>
                <w:rFonts w:ascii="Times New Roman" w:eastAsia="Times New Roman" w:hAnsi="Times New Roman" w:cs="Times New Roman"/>
                <w:b/>
                <w:color w:val="000000"/>
                <w:sz w:val="20"/>
                <w:szCs w:val="20"/>
                <w:lang w:eastAsia="ru-RU"/>
              </w:rPr>
            </w:pPr>
            <w:r w:rsidRPr="007F30F8">
              <w:rPr>
                <w:rFonts w:ascii="Times New Roman" w:eastAsia="Times New Roman" w:hAnsi="Times New Roman" w:cs="Times New Roman"/>
                <w:b/>
                <w:color w:val="000000"/>
                <w:sz w:val="20"/>
                <w:szCs w:val="20"/>
                <w:lang w:eastAsia="ru-RU"/>
              </w:rPr>
              <w:t>Позиція учасника проекту</w:t>
            </w:r>
          </w:p>
        </w:tc>
        <w:tc>
          <w:tcPr>
            <w:tcW w:w="4820" w:type="dxa"/>
            <w:gridSpan w:val="3"/>
            <w:vAlign w:val="center"/>
          </w:tcPr>
          <w:p w:rsidR="007F30F8" w:rsidRPr="007F30F8" w:rsidRDefault="007F30F8" w:rsidP="007F30F8">
            <w:pPr>
              <w:spacing w:after="0" w:line="240" w:lineRule="auto"/>
              <w:jc w:val="center"/>
              <w:rPr>
                <w:rFonts w:ascii="Times New Roman" w:eastAsia="Times New Roman" w:hAnsi="Times New Roman" w:cs="Times New Roman"/>
                <w:b/>
                <w:color w:val="000000"/>
                <w:sz w:val="20"/>
                <w:szCs w:val="20"/>
                <w:lang w:eastAsia="ru-RU"/>
              </w:rPr>
            </w:pPr>
            <w:r w:rsidRPr="007F30F8">
              <w:rPr>
                <w:rFonts w:ascii="Times New Roman" w:eastAsia="Times New Roman" w:hAnsi="Times New Roman" w:cs="Times New Roman"/>
                <w:b/>
                <w:color w:val="000000"/>
                <w:sz w:val="20"/>
                <w:szCs w:val="20"/>
                <w:lang w:eastAsia="ru-RU"/>
              </w:rPr>
              <w:t>Вид проекту та його характеристика</w:t>
            </w:r>
          </w:p>
        </w:tc>
      </w:tr>
      <w:tr w:rsidR="007F30F8" w:rsidRPr="007F30F8" w:rsidTr="00273A6F">
        <w:tc>
          <w:tcPr>
            <w:tcW w:w="1286" w:type="dxa"/>
            <w:vMerge/>
            <w:vAlign w:val="center"/>
          </w:tcPr>
          <w:p w:rsidR="007F30F8" w:rsidRPr="007F30F8" w:rsidRDefault="007F30F8" w:rsidP="007F30F8">
            <w:pPr>
              <w:spacing w:after="0" w:line="240" w:lineRule="auto"/>
              <w:jc w:val="center"/>
              <w:rPr>
                <w:rFonts w:ascii="Times New Roman" w:eastAsia="Times New Roman" w:hAnsi="Times New Roman" w:cs="Times New Roman"/>
                <w:color w:val="000000"/>
                <w:sz w:val="20"/>
                <w:szCs w:val="20"/>
                <w:lang w:eastAsia="ru-RU"/>
              </w:rPr>
            </w:pPr>
          </w:p>
        </w:tc>
        <w:tc>
          <w:tcPr>
            <w:tcW w:w="1701" w:type="dxa"/>
            <w:vAlign w:val="center"/>
          </w:tcPr>
          <w:p w:rsidR="007F30F8" w:rsidRPr="007F30F8" w:rsidRDefault="007F30F8" w:rsidP="007F30F8">
            <w:pPr>
              <w:spacing w:after="0" w:line="240" w:lineRule="auto"/>
              <w:jc w:val="center"/>
              <w:rPr>
                <w:rFonts w:ascii="Times New Roman" w:eastAsia="Times New Roman" w:hAnsi="Times New Roman" w:cs="Times New Roman"/>
                <w:color w:val="000000"/>
                <w:sz w:val="20"/>
                <w:szCs w:val="20"/>
                <w:lang w:eastAsia="ru-RU"/>
              </w:rPr>
            </w:pPr>
            <w:r w:rsidRPr="007F30F8">
              <w:rPr>
                <w:rFonts w:ascii="Times New Roman" w:eastAsia="Times New Roman" w:hAnsi="Times New Roman" w:cs="Times New Roman"/>
                <w:color w:val="000000"/>
                <w:sz w:val="20"/>
                <w:szCs w:val="20"/>
                <w:lang w:eastAsia="ru-RU"/>
              </w:rPr>
              <w:t>Унікальні</w:t>
            </w:r>
          </w:p>
        </w:tc>
        <w:tc>
          <w:tcPr>
            <w:tcW w:w="1701" w:type="dxa"/>
            <w:vAlign w:val="center"/>
          </w:tcPr>
          <w:p w:rsidR="007F30F8" w:rsidRPr="007F30F8" w:rsidRDefault="007F30F8" w:rsidP="007F30F8">
            <w:pPr>
              <w:spacing w:after="0" w:line="240" w:lineRule="auto"/>
              <w:jc w:val="center"/>
              <w:rPr>
                <w:rFonts w:ascii="Times New Roman" w:eastAsia="Times New Roman" w:hAnsi="Times New Roman" w:cs="Times New Roman"/>
                <w:color w:val="000000"/>
                <w:sz w:val="20"/>
                <w:szCs w:val="20"/>
                <w:lang w:eastAsia="ru-RU"/>
              </w:rPr>
            </w:pPr>
            <w:r w:rsidRPr="007F30F8">
              <w:rPr>
                <w:rFonts w:ascii="Times New Roman" w:eastAsia="Times New Roman" w:hAnsi="Times New Roman" w:cs="Times New Roman"/>
                <w:color w:val="000000"/>
                <w:sz w:val="20"/>
                <w:szCs w:val="20"/>
                <w:lang w:eastAsia="ru-RU"/>
              </w:rPr>
              <w:t>Високо-індивідуалізовані</w:t>
            </w:r>
          </w:p>
        </w:tc>
        <w:tc>
          <w:tcPr>
            <w:tcW w:w="1418" w:type="dxa"/>
            <w:vAlign w:val="center"/>
          </w:tcPr>
          <w:p w:rsidR="007F30F8" w:rsidRPr="007F30F8" w:rsidRDefault="007F30F8" w:rsidP="007F30F8">
            <w:pPr>
              <w:spacing w:after="0" w:line="240" w:lineRule="auto"/>
              <w:jc w:val="center"/>
              <w:rPr>
                <w:rFonts w:ascii="Times New Roman" w:eastAsia="Times New Roman" w:hAnsi="Times New Roman" w:cs="Times New Roman"/>
                <w:color w:val="000000"/>
                <w:sz w:val="20"/>
                <w:szCs w:val="20"/>
                <w:lang w:eastAsia="ru-RU"/>
              </w:rPr>
            </w:pPr>
            <w:r w:rsidRPr="007F30F8">
              <w:rPr>
                <w:rFonts w:ascii="Times New Roman" w:eastAsia="Times New Roman" w:hAnsi="Times New Roman" w:cs="Times New Roman"/>
                <w:color w:val="000000"/>
                <w:sz w:val="20"/>
                <w:szCs w:val="20"/>
                <w:lang w:eastAsia="ru-RU"/>
              </w:rPr>
              <w:t>Стандартні</w:t>
            </w:r>
          </w:p>
        </w:tc>
      </w:tr>
      <w:tr w:rsidR="007F30F8" w:rsidRPr="007F30F8" w:rsidTr="00273A6F">
        <w:trPr>
          <w:trHeight w:val="967"/>
        </w:trPr>
        <w:tc>
          <w:tcPr>
            <w:tcW w:w="1286" w:type="dxa"/>
            <w:vAlign w:val="center"/>
          </w:tcPr>
          <w:p w:rsidR="007F30F8" w:rsidRPr="007F30F8" w:rsidRDefault="007F30F8" w:rsidP="007F30F8">
            <w:pPr>
              <w:spacing w:after="0" w:line="240" w:lineRule="auto"/>
              <w:jc w:val="center"/>
              <w:rPr>
                <w:rFonts w:ascii="Times New Roman" w:eastAsia="Times New Roman" w:hAnsi="Times New Roman" w:cs="Times New Roman"/>
                <w:color w:val="000000"/>
                <w:sz w:val="20"/>
                <w:szCs w:val="20"/>
                <w:lang w:eastAsia="ru-RU"/>
              </w:rPr>
            </w:pPr>
            <w:r w:rsidRPr="007F30F8">
              <w:rPr>
                <w:rFonts w:ascii="Times New Roman" w:eastAsia="Times New Roman" w:hAnsi="Times New Roman" w:cs="Times New Roman"/>
                <w:color w:val="000000"/>
                <w:sz w:val="20"/>
                <w:szCs w:val="20"/>
                <w:lang w:eastAsia="ru-RU"/>
              </w:rPr>
              <w:t>Потреби клієнтів</w:t>
            </w:r>
          </w:p>
        </w:tc>
        <w:tc>
          <w:tcPr>
            <w:tcW w:w="1701" w:type="dxa"/>
            <w:vAlign w:val="center"/>
          </w:tcPr>
          <w:p w:rsidR="007F30F8" w:rsidRPr="007F30F8" w:rsidRDefault="007F30F8" w:rsidP="007F30F8">
            <w:pPr>
              <w:spacing w:after="0" w:line="240" w:lineRule="auto"/>
              <w:jc w:val="center"/>
              <w:rPr>
                <w:rFonts w:ascii="Times New Roman" w:eastAsia="Times New Roman" w:hAnsi="Times New Roman" w:cs="Times New Roman"/>
                <w:color w:val="000000"/>
                <w:sz w:val="20"/>
                <w:szCs w:val="20"/>
                <w:lang w:eastAsia="ru-RU"/>
              </w:rPr>
            </w:pPr>
            <w:r w:rsidRPr="007F30F8">
              <w:rPr>
                <w:rFonts w:ascii="Times New Roman" w:eastAsia="Times New Roman" w:hAnsi="Times New Roman" w:cs="Times New Roman"/>
                <w:color w:val="000000"/>
                <w:sz w:val="20"/>
                <w:szCs w:val="20"/>
                <w:lang w:eastAsia="ru-RU"/>
              </w:rPr>
              <w:t>Вирішення проблем новими методами і технологіями</w:t>
            </w:r>
          </w:p>
        </w:tc>
        <w:tc>
          <w:tcPr>
            <w:tcW w:w="1701" w:type="dxa"/>
            <w:vAlign w:val="center"/>
          </w:tcPr>
          <w:p w:rsidR="007F30F8" w:rsidRPr="007F30F8" w:rsidRDefault="007F30F8" w:rsidP="007F30F8">
            <w:pPr>
              <w:spacing w:after="0" w:line="240" w:lineRule="auto"/>
              <w:jc w:val="center"/>
              <w:rPr>
                <w:rFonts w:ascii="Times New Roman" w:eastAsia="Times New Roman" w:hAnsi="Times New Roman" w:cs="Times New Roman"/>
                <w:color w:val="000000"/>
                <w:sz w:val="20"/>
                <w:szCs w:val="20"/>
                <w:lang w:eastAsia="ru-RU"/>
              </w:rPr>
            </w:pPr>
            <w:r w:rsidRPr="007F30F8">
              <w:rPr>
                <w:rFonts w:ascii="Times New Roman" w:eastAsia="Times New Roman" w:hAnsi="Times New Roman" w:cs="Times New Roman"/>
                <w:color w:val="000000"/>
                <w:sz w:val="20"/>
                <w:szCs w:val="20"/>
                <w:lang w:eastAsia="ru-RU"/>
              </w:rPr>
              <w:t>Адаптація консалтингових продуктів до специфіки бізнесу</w:t>
            </w:r>
          </w:p>
        </w:tc>
        <w:tc>
          <w:tcPr>
            <w:tcW w:w="1418" w:type="dxa"/>
            <w:vAlign w:val="center"/>
          </w:tcPr>
          <w:p w:rsidR="007F30F8" w:rsidRPr="007F30F8" w:rsidRDefault="007F30F8" w:rsidP="007F30F8">
            <w:pPr>
              <w:spacing w:after="0" w:line="240" w:lineRule="auto"/>
              <w:jc w:val="center"/>
              <w:rPr>
                <w:rFonts w:ascii="Times New Roman" w:eastAsia="Times New Roman" w:hAnsi="Times New Roman" w:cs="Times New Roman"/>
                <w:color w:val="000000"/>
                <w:sz w:val="20"/>
                <w:szCs w:val="20"/>
                <w:lang w:eastAsia="ru-RU"/>
              </w:rPr>
            </w:pPr>
            <w:r w:rsidRPr="007F30F8">
              <w:rPr>
                <w:rFonts w:ascii="Times New Roman" w:eastAsia="Times New Roman" w:hAnsi="Times New Roman" w:cs="Times New Roman"/>
                <w:color w:val="000000"/>
                <w:sz w:val="20"/>
                <w:szCs w:val="20"/>
                <w:lang w:eastAsia="ru-RU"/>
              </w:rPr>
              <w:t>Впровадження стандартних  методів і технологій</w:t>
            </w:r>
          </w:p>
        </w:tc>
      </w:tr>
      <w:tr w:rsidR="007F30F8" w:rsidRPr="007F30F8" w:rsidTr="00273A6F">
        <w:trPr>
          <w:trHeight w:val="1405"/>
        </w:trPr>
        <w:tc>
          <w:tcPr>
            <w:tcW w:w="1286" w:type="dxa"/>
            <w:vAlign w:val="center"/>
          </w:tcPr>
          <w:p w:rsidR="007F30F8" w:rsidRPr="007F30F8" w:rsidRDefault="007F30F8" w:rsidP="007F30F8">
            <w:pPr>
              <w:spacing w:after="0" w:line="240" w:lineRule="auto"/>
              <w:jc w:val="center"/>
              <w:rPr>
                <w:rFonts w:ascii="Times New Roman" w:eastAsia="Times New Roman" w:hAnsi="Times New Roman" w:cs="Times New Roman"/>
                <w:color w:val="000000"/>
                <w:sz w:val="20"/>
                <w:szCs w:val="20"/>
                <w:lang w:eastAsia="ru-RU"/>
              </w:rPr>
            </w:pPr>
            <w:r w:rsidRPr="007F30F8">
              <w:rPr>
                <w:rFonts w:ascii="Times New Roman" w:eastAsia="Times New Roman" w:hAnsi="Times New Roman" w:cs="Times New Roman"/>
                <w:color w:val="000000"/>
                <w:sz w:val="20"/>
                <w:szCs w:val="20"/>
                <w:lang w:eastAsia="ru-RU"/>
              </w:rPr>
              <w:t>Пропозиції консультантів</w:t>
            </w:r>
          </w:p>
        </w:tc>
        <w:tc>
          <w:tcPr>
            <w:tcW w:w="1701" w:type="dxa"/>
            <w:vAlign w:val="center"/>
          </w:tcPr>
          <w:p w:rsidR="007F30F8" w:rsidRPr="007F30F8" w:rsidRDefault="007F30F8" w:rsidP="007F30F8">
            <w:pPr>
              <w:spacing w:after="0" w:line="240" w:lineRule="auto"/>
              <w:jc w:val="center"/>
              <w:rPr>
                <w:rFonts w:ascii="Times New Roman" w:eastAsia="Times New Roman" w:hAnsi="Times New Roman" w:cs="Times New Roman"/>
                <w:color w:val="000000"/>
                <w:sz w:val="20"/>
                <w:szCs w:val="20"/>
                <w:lang w:eastAsia="ru-RU"/>
              </w:rPr>
            </w:pPr>
            <w:r w:rsidRPr="007F30F8">
              <w:rPr>
                <w:rFonts w:ascii="Times New Roman" w:eastAsia="Times New Roman" w:hAnsi="Times New Roman" w:cs="Times New Roman"/>
                <w:color w:val="000000"/>
                <w:sz w:val="20"/>
                <w:szCs w:val="20"/>
                <w:lang w:eastAsia="ru-RU"/>
              </w:rPr>
              <w:t>Інноваційні, унікальні ідеї та методи</w:t>
            </w:r>
          </w:p>
        </w:tc>
        <w:tc>
          <w:tcPr>
            <w:tcW w:w="1701" w:type="dxa"/>
            <w:vAlign w:val="center"/>
          </w:tcPr>
          <w:p w:rsidR="007F30F8" w:rsidRPr="007F30F8" w:rsidRDefault="007F30F8" w:rsidP="007F30F8">
            <w:pPr>
              <w:spacing w:after="0" w:line="240" w:lineRule="auto"/>
              <w:jc w:val="center"/>
              <w:rPr>
                <w:rFonts w:ascii="Times New Roman" w:eastAsia="Times New Roman" w:hAnsi="Times New Roman" w:cs="Times New Roman"/>
                <w:color w:val="000000"/>
                <w:sz w:val="20"/>
                <w:szCs w:val="20"/>
                <w:lang w:eastAsia="ru-RU"/>
              </w:rPr>
            </w:pPr>
            <w:r w:rsidRPr="007F30F8">
              <w:rPr>
                <w:rFonts w:ascii="Times New Roman" w:eastAsia="Times New Roman" w:hAnsi="Times New Roman" w:cs="Times New Roman"/>
                <w:color w:val="000000"/>
                <w:sz w:val="20"/>
                <w:szCs w:val="20"/>
                <w:lang w:eastAsia="ru-RU"/>
              </w:rPr>
              <w:t>Консалтингові рішення, які адаптуються до специфіки діяльності та вимог клієнта</w:t>
            </w:r>
          </w:p>
        </w:tc>
        <w:tc>
          <w:tcPr>
            <w:tcW w:w="1418" w:type="dxa"/>
            <w:vAlign w:val="center"/>
          </w:tcPr>
          <w:p w:rsidR="007F30F8" w:rsidRPr="007F30F8" w:rsidRDefault="007F30F8" w:rsidP="007F30F8">
            <w:pPr>
              <w:spacing w:after="0" w:line="240" w:lineRule="auto"/>
              <w:jc w:val="center"/>
              <w:rPr>
                <w:rFonts w:ascii="Times New Roman" w:eastAsia="Times New Roman" w:hAnsi="Times New Roman" w:cs="Times New Roman"/>
                <w:color w:val="000000"/>
                <w:sz w:val="20"/>
                <w:szCs w:val="20"/>
                <w:lang w:eastAsia="ru-RU"/>
              </w:rPr>
            </w:pPr>
            <w:r w:rsidRPr="007F30F8">
              <w:rPr>
                <w:rFonts w:ascii="Times New Roman" w:eastAsia="Times New Roman" w:hAnsi="Times New Roman" w:cs="Times New Roman"/>
                <w:color w:val="000000"/>
                <w:sz w:val="20"/>
                <w:szCs w:val="20"/>
                <w:lang w:eastAsia="ru-RU"/>
              </w:rPr>
              <w:t xml:space="preserve">Стандартні технології, які апробовано при консультуванні інших клієнтів </w:t>
            </w:r>
          </w:p>
        </w:tc>
      </w:tr>
    </w:tbl>
    <w:p w:rsidR="007F30F8" w:rsidRPr="007F30F8" w:rsidRDefault="007F30F8" w:rsidP="007F30F8">
      <w:pPr>
        <w:spacing w:after="0" w:line="240" w:lineRule="auto"/>
        <w:ind w:firstLine="284"/>
        <w:jc w:val="both"/>
        <w:rPr>
          <w:rFonts w:ascii="Times New Roman" w:eastAsia="Times New Roman" w:hAnsi="Times New Roman" w:cs="Times New Roman"/>
          <w:b/>
          <w:color w:val="000000"/>
          <w:sz w:val="24"/>
          <w:szCs w:val="20"/>
          <w:lang w:eastAsia="ru-RU"/>
        </w:rPr>
      </w:pP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xml:space="preserve">У загальному розумінні консалтингові проекти можна класифікувати </w:t>
      </w:r>
      <w:r w:rsidRPr="007F30F8">
        <w:rPr>
          <w:rFonts w:ascii="Times New Roman" w:eastAsia="Times New Roman" w:hAnsi="Times New Roman" w:cs="Times New Roman"/>
          <w:b/>
          <w:color w:val="000000"/>
          <w:sz w:val="24"/>
          <w:szCs w:val="20"/>
          <w:lang w:eastAsia="ru-RU"/>
        </w:rPr>
        <w:t>залежно від видів консалтингових послуг</w:t>
      </w:r>
      <w:r w:rsidRPr="007F30F8">
        <w:rPr>
          <w:rFonts w:ascii="Times New Roman" w:eastAsia="Times New Roman" w:hAnsi="Times New Roman" w:cs="Times New Roman"/>
          <w:color w:val="000000"/>
          <w:sz w:val="24"/>
          <w:szCs w:val="20"/>
          <w:lang w:eastAsia="ru-RU"/>
        </w:rPr>
        <w:t xml:space="preserve">, у межах яких їх розроблено та реалізовано: </w:t>
      </w:r>
    </w:p>
    <w:p w:rsidR="007F30F8" w:rsidRPr="007F30F8" w:rsidRDefault="007F30F8" w:rsidP="007F30F8">
      <w:pPr>
        <w:numPr>
          <w:ilvl w:val="0"/>
          <w:numId w:val="3"/>
        </w:num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i/>
          <w:color w:val="000000"/>
          <w:sz w:val="24"/>
          <w:szCs w:val="20"/>
          <w:lang w:eastAsia="ru-RU"/>
        </w:rPr>
        <w:t>стратегічні</w:t>
      </w:r>
      <w:r w:rsidRPr="007F30F8">
        <w:rPr>
          <w:rFonts w:ascii="Times New Roman" w:eastAsia="Times New Roman" w:hAnsi="Times New Roman" w:cs="Times New Roman"/>
          <w:color w:val="000000"/>
          <w:sz w:val="24"/>
          <w:szCs w:val="20"/>
          <w:lang w:eastAsia="ru-RU"/>
        </w:rPr>
        <w:t xml:space="preserve"> – реалізовані у межах стратегічного консалтингу та спрямовані на ідентифікацію стратегічної ідеї компанії (визначення власних клієнтів, продуктів і цінності, що пропонуються), формування бачення власного майбутнього, розроблення проектів розвитку і заходів, що спрямовані на досягнення встановлених стратегічних цілей;</w:t>
      </w:r>
    </w:p>
    <w:p w:rsidR="007F30F8" w:rsidRPr="007F30F8" w:rsidRDefault="007F30F8" w:rsidP="007F30F8">
      <w:pPr>
        <w:numPr>
          <w:ilvl w:val="0"/>
          <w:numId w:val="3"/>
        </w:num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i/>
          <w:color w:val="000000"/>
          <w:sz w:val="24"/>
          <w:szCs w:val="20"/>
          <w:lang w:eastAsia="ru-RU"/>
        </w:rPr>
        <w:t xml:space="preserve">фінансові – </w:t>
      </w:r>
      <w:r w:rsidRPr="007F30F8">
        <w:rPr>
          <w:rFonts w:ascii="Times New Roman" w:eastAsia="Times New Roman" w:hAnsi="Times New Roman" w:cs="Times New Roman"/>
          <w:color w:val="000000"/>
          <w:sz w:val="24"/>
          <w:szCs w:val="20"/>
          <w:lang w:eastAsia="ru-RU"/>
        </w:rPr>
        <w:t>реалізовані у межах фінансового консалтингу та спрямовані на вирішення практичних задач щодо оздоровлення фінансового стану клієнта, управління грошовими потоками, формування, розподілу та використання прибутку, емісії цінних паперів тощо;</w:t>
      </w:r>
    </w:p>
    <w:p w:rsidR="007F30F8" w:rsidRPr="007F30F8" w:rsidRDefault="007F30F8" w:rsidP="007F30F8">
      <w:pPr>
        <w:numPr>
          <w:ilvl w:val="0"/>
          <w:numId w:val="3"/>
        </w:num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i/>
          <w:color w:val="000000"/>
          <w:sz w:val="24"/>
          <w:szCs w:val="20"/>
          <w:lang w:eastAsia="ru-RU"/>
        </w:rPr>
        <w:t xml:space="preserve">ІТ-проекти </w:t>
      </w:r>
      <w:r w:rsidRPr="007F30F8">
        <w:rPr>
          <w:rFonts w:ascii="Times New Roman" w:eastAsia="Times New Roman" w:hAnsi="Times New Roman" w:cs="Times New Roman"/>
          <w:color w:val="000000"/>
          <w:sz w:val="24"/>
          <w:szCs w:val="20"/>
          <w:lang w:eastAsia="ru-RU"/>
        </w:rPr>
        <w:t xml:space="preserve">– мають на меті розроблення та впровадження корпоративних інформаційних систем, систем управління виробничими процесами, встановлення та налагодження спеціалізованого апаратного та програмного забезпечення. Роботи над цими проектами охоплюють комплексні аналітичні дослідження у сфері виробництва високотехнологічної продукції та засобів телекомунікації, організації та проведення відповідних семінарів для працівників компанії-клієнта, виборі адекватної стратегії. </w:t>
      </w:r>
      <w:r w:rsidRPr="007F30F8">
        <w:rPr>
          <w:rFonts w:ascii="Times New Roman" w:eastAsia="Times New Roman" w:hAnsi="Times New Roman" w:cs="Times New Roman"/>
          <w:color w:val="000000"/>
          <w:sz w:val="24"/>
          <w:szCs w:val="20"/>
          <w:lang w:eastAsia="ru-RU"/>
        </w:rPr>
        <w:tab/>
        <w:t>До цієї ж групи відносяться е-проекти, котрі фокусуються на сфері електронної комерції та Інтернет-технологій;</w:t>
      </w:r>
    </w:p>
    <w:p w:rsidR="007F30F8" w:rsidRPr="007F30F8" w:rsidRDefault="007F30F8" w:rsidP="007F30F8">
      <w:pPr>
        <w:numPr>
          <w:ilvl w:val="0"/>
          <w:numId w:val="3"/>
        </w:num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i/>
          <w:color w:val="000000"/>
          <w:sz w:val="24"/>
          <w:szCs w:val="20"/>
          <w:lang w:eastAsia="ru-RU"/>
        </w:rPr>
        <w:t>операційні</w:t>
      </w:r>
      <w:r w:rsidRPr="007F30F8">
        <w:rPr>
          <w:rFonts w:ascii="Times New Roman" w:eastAsia="Times New Roman" w:hAnsi="Times New Roman" w:cs="Times New Roman"/>
          <w:color w:val="000000"/>
          <w:sz w:val="24"/>
          <w:szCs w:val="20"/>
          <w:lang w:eastAsia="ru-RU"/>
        </w:rPr>
        <w:t xml:space="preserve"> проекти передбачають аналіз внутрішнього середовища клієнтської організації та всіх складових діяльності (виробничий процес, система збуту, система оброблення та виконання замовлень клієнтів тощо). Типовим для операційних проектів є оцінювання операційної ефективності підприємства, пошук способів зниження операційних витрат, підвищення ефективності системи збуту, аналіз розподілу та використання ресурсів, покращення системи управління запасами, управління якістю продукції тощо;</w:t>
      </w:r>
    </w:p>
    <w:p w:rsidR="007F30F8" w:rsidRPr="007F30F8" w:rsidRDefault="007F30F8" w:rsidP="007F30F8">
      <w:pPr>
        <w:numPr>
          <w:ilvl w:val="0"/>
          <w:numId w:val="3"/>
        </w:numPr>
        <w:spacing w:after="0" w:line="240" w:lineRule="auto"/>
        <w:ind w:firstLine="567"/>
        <w:jc w:val="both"/>
        <w:rPr>
          <w:rFonts w:ascii="Times New Roman" w:eastAsia="Times New Roman" w:hAnsi="Times New Roman" w:cs="Times New Roman"/>
          <w:i/>
          <w:color w:val="000000"/>
          <w:sz w:val="24"/>
          <w:szCs w:val="20"/>
          <w:lang w:eastAsia="ru-RU"/>
        </w:rPr>
      </w:pPr>
      <w:r w:rsidRPr="007F30F8">
        <w:rPr>
          <w:rFonts w:ascii="Times New Roman" w:eastAsia="Times New Roman" w:hAnsi="Times New Roman" w:cs="Times New Roman"/>
          <w:i/>
          <w:color w:val="000000"/>
          <w:sz w:val="24"/>
          <w:szCs w:val="20"/>
          <w:lang w:eastAsia="ru-RU"/>
        </w:rPr>
        <w:t>HR-проекти</w:t>
      </w:r>
      <w:r w:rsidRPr="007F30F8">
        <w:rPr>
          <w:rFonts w:ascii="Times New Roman" w:eastAsia="Times New Roman" w:hAnsi="Times New Roman" w:cs="Times New Roman"/>
          <w:color w:val="000000"/>
          <w:sz w:val="24"/>
          <w:szCs w:val="20"/>
          <w:lang w:eastAsia="ru-RU"/>
        </w:rPr>
        <w:t>, при реалізації яких консультанти спрямовують свої зусилля на підвищення ефективності управління, покращення взаємодії між співробітниками, формування дієвих команд, створення корпоративної культури. У межах таких проектів розробляються заходи щодо покращення взаємовідносин з клієнтами, підвищення кваліфікації співробітників, створення творчої атмосфери в колективі.</w:t>
      </w:r>
    </w:p>
    <w:p w:rsidR="007F30F8" w:rsidRPr="007F30F8" w:rsidRDefault="007F30F8" w:rsidP="007F30F8">
      <w:pPr>
        <w:spacing w:after="0" w:line="240" w:lineRule="auto"/>
        <w:jc w:val="both"/>
        <w:rPr>
          <w:rFonts w:ascii="Times New Roman" w:eastAsia="Times New Roman" w:hAnsi="Times New Roman" w:cs="Times New Roman"/>
          <w:b/>
          <w:color w:val="000000"/>
          <w:sz w:val="24"/>
          <w:szCs w:val="20"/>
          <w:lang w:eastAsia="ru-RU"/>
        </w:rPr>
      </w:pPr>
    </w:p>
    <w:p w:rsidR="007F30F8" w:rsidRPr="007F30F8" w:rsidRDefault="007F30F8" w:rsidP="007F30F8">
      <w:pPr>
        <w:keepNext/>
        <w:keepLines/>
        <w:spacing w:before="200" w:after="0" w:line="240" w:lineRule="auto"/>
        <w:ind w:firstLine="567"/>
        <w:jc w:val="both"/>
        <w:outlineLvl w:val="1"/>
        <w:rPr>
          <w:rFonts w:ascii="Times New Roman" w:eastAsia="Times New Roman" w:hAnsi="Times New Roman" w:cs="Times New Roman"/>
          <w:b/>
          <w:bCs/>
          <w:color w:val="000000"/>
          <w:sz w:val="24"/>
          <w:szCs w:val="26"/>
          <w:lang w:eastAsia="ru-RU"/>
        </w:rPr>
      </w:pPr>
      <w:bookmarkStart w:id="5" w:name="_Toc453179360"/>
      <w:r w:rsidRPr="007F30F8">
        <w:rPr>
          <w:rFonts w:ascii="Times New Roman" w:eastAsia="Times New Roman" w:hAnsi="Times New Roman" w:cs="Times New Roman"/>
          <w:b/>
          <w:bCs/>
          <w:color w:val="000000"/>
          <w:sz w:val="24"/>
          <w:szCs w:val="26"/>
          <w:lang w:eastAsia="ru-RU"/>
        </w:rPr>
        <w:br w:type="page"/>
      </w:r>
      <w:r w:rsidRPr="007F30F8">
        <w:rPr>
          <w:rFonts w:ascii="Times New Roman" w:eastAsia="Times New Roman" w:hAnsi="Times New Roman" w:cs="Times New Roman"/>
          <w:b/>
          <w:bCs/>
          <w:color w:val="000000"/>
          <w:sz w:val="24"/>
          <w:szCs w:val="26"/>
          <w:lang w:eastAsia="ru-RU"/>
        </w:rPr>
        <w:lastRenderedPageBreak/>
        <w:t>9.4. Розробка консалтингового проекту</w:t>
      </w:r>
      <w:bookmarkEnd w:id="5"/>
    </w:p>
    <w:p w:rsidR="007F30F8" w:rsidRPr="007F30F8" w:rsidRDefault="007F30F8" w:rsidP="007F30F8">
      <w:pPr>
        <w:spacing w:after="0" w:line="240" w:lineRule="auto"/>
        <w:ind w:firstLine="567"/>
        <w:jc w:val="both"/>
        <w:rPr>
          <w:rFonts w:ascii="Times New Roman" w:eastAsia="Times New Roman" w:hAnsi="Times New Roman" w:cs="Times New Roman"/>
          <w:b/>
          <w:color w:val="000000"/>
          <w:sz w:val="24"/>
          <w:szCs w:val="20"/>
          <w:lang w:eastAsia="ru-RU"/>
        </w:rPr>
      </w:pP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Після вибору консультанта, у межах співпраці між ним та клієнтською організацією, починається розробка консалтингового проекту. Враховуючи особливості управління консалтинговими проектами, у їх життєвому циклі виділяють такі стадії: ініціації, планування, виконання і завершення.</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xml:space="preserve">Основним завданням </w:t>
      </w:r>
      <w:r w:rsidRPr="007F30F8">
        <w:rPr>
          <w:rFonts w:ascii="Times New Roman" w:eastAsia="Times New Roman" w:hAnsi="Times New Roman" w:cs="Times New Roman"/>
          <w:b/>
          <w:i/>
          <w:color w:val="000000"/>
          <w:sz w:val="24"/>
          <w:szCs w:val="20"/>
          <w:lang w:eastAsia="ru-RU"/>
        </w:rPr>
        <w:t>на етапі</w:t>
      </w:r>
      <w:r w:rsidRPr="007F30F8">
        <w:rPr>
          <w:rFonts w:ascii="Times New Roman" w:eastAsia="Times New Roman" w:hAnsi="Times New Roman" w:cs="Times New Roman"/>
          <w:i/>
          <w:color w:val="000000"/>
          <w:sz w:val="24"/>
          <w:szCs w:val="20"/>
          <w:lang w:eastAsia="ru-RU"/>
        </w:rPr>
        <w:t xml:space="preserve"> </w:t>
      </w:r>
      <w:r w:rsidRPr="007F30F8">
        <w:rPr>
          <w:rFonts w:ascii="Times New Roman" w:eastAsia="Times New Roman" w:hAnsi="Times New Roman" w:cs="Times New Roman"/>
          <w:b/>
          <w:i/>
          <w:color w:val="000000"/>
          <w:sz w:val="24"/>
          <w:szCs w:val="20"/>
          <w:lang w:eastAsia="ru-RU"/>
        </w:rPr>
        <w:t>ініціації</w:t>
      </w:r>
      <w:r w:rsidRPr="007F30F8">
        <w:rPr>
          <w:rFonts w:ascii="Times New Roman" w:eastAsia="Times New Roman" w:hAnsi="Times New Roman" w:cs="Times New Roman"/>
          <w:b/>
          <w:color w:val="000000"/>
          <w:sz w:val="24"/>
          <w:szCs w:val="20"/>
          <w:lang w:eastAsia="ru-RU"/>
        </w:rPr>
        <w:t xml:space="preserve"> </w:t>
      </w:r>
      <w:r w:rsidRPr="007F30F8">
        <w:rPr>
          <w:rFonts w:ascii="Times New Roman" w:eastAsia="Times New Roman" w:hAnsi="Times New Roman" w:cs="Times New Roman"/>
          <w:color w:val="000000"/>
          <w:sz w:val="24"/>
          <w:szCs w:val="20"/>
          <w:lang w:eastAsia="ru-RU"/>
        </w:rPr>
        <w:t>проекту є підготовка консалтингової пропозиції та формалізація проекту. На цьому етапі відбувається:</w:t>
      </w:r>
    </w:p>
    <w:p w:rsidR="007F30F8" w:rsidRPr="007F30F8" w:rsidRDefault="007F30F8" w:rsidP="007F30F8">
      <w:pPr>
        <w:numPr>
          <w:ilvl w:val="0"/>
          <w:numId w:val="1"/>
        </w:numPr>
        <w:spacing w:after="0" w:line="240" w:lineRule="auto"/>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xml:space="preserve">формування проектної групи; </w:t>
      </w:r>
    </w:p>
    <w:p w:rsidR="007F30F8" w:rsidRPr="007F30F8" w:rsidRDefault="007F30F8" w:rsidP="007F30F8">
      <w:pPr>
        <w:numPr>
          <w:ilvl w:val="0"/>
          <w:numId w:val="1"/>
        </w:numPr>
        <w:spacing w:after="0" w:line="240" w:lineRule="auto"/>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xml:space="preserve">проведення попередньої діагностики (у випадку необхідності); </w:t>
      </w:r>
    </w:p>
    <w:p w:rsidR="007F30F8" w:rsidRPr="007F30F8" w:rsidRDefault="007F30F8" w:rsidP="007F30F8">
      <w:pPr>
        <w:numPr>
          <w:ilvl w:val="0"/>
          <w:numId w:val="1"/>
        </w:numPr>
        <w:spacing w:after="0" w:line="240" w:lineRule="auto"/>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xml:space="preserve">підготовка консалтингової пропозиції клієнту (уточнення завдань, визначення результатів, узгодження ключових завдань співпраці; формування попереднього складу учасників). </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xml:space="preserve">На етапі </w:t>
      </w:r>
      <w:r w:rsidRPr="007F30F8">
        <w:rPr>
          <w:rFonts w:ascii="Times New Roman" w:eastAsia="Times New Roman" w:hAnsi="Times New Roman" w:cs="Times New Roman"/>
          <w:b/>
          <w:i/>
          <w:color w:val="000000"/>
          <w:sz w:val="24"/>
          <w:szCs w:val="20"/>
          <w:lang w:eastAsia="ru-RU"/>
        </w:rPr>
        <w:t>планування</w:t>
      </w:r>
      <w:r w:rsidRPr="007F30F8">
        <w:rPr>
          <w:rFonts w:ascii="Times New Roman" w:eastAsia="Times New Roman" w:hAnsi="Times New Roman" w:cs="Times New Roman"/>
          <w:color w:val="000000"/>
          <w:sz w:val="24"/>
          <w:szCs w:val="20"/>
          <w:lang w:eastAsia="ru-RU"/>
        </w:rPr>
        <w:t xml:space="preserve"> консалтингового проекту, відповідно до загальних принципів проектного менеджменту, необхідно: </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xml:space="preserve">1) сформувати єдине уявлення (як з боку клієнта, так із боку консультантів) про зміст співпраці, узгодити параметри результатів, які мають стати критеріями оцінювання ефективності взаємодії; </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xml:space="preserve">2) структурувати й описати основні елементи консалтингового проекту; </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xml:space="preserve">3) формалізувати систему управління консалтинговим проектом, визначити його команду й організаційну структуру, принципи інтеграції проектної команди в управлінську матрицю клієнтської організації; </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4) забезпечити функціонування процесів управління проектом і взаємодію всіх його учасників.</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Планування консалтингового проекту спрямоване на визначення необхідного ресурсного забезпечення для досягнення результатів, які узгоджені і зафіксовані у контрактних угодах, розподілі відповідальності між активними і пасивними учасниками консалтингового проекту.</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В. А. Верба у роботі [</w:t>
      </w:r>
      <w:r w:rsidRPr="007F30F8">
        <w:rPr>
          <w:rFonts w:ascii="Times New Roman" w:eastAsia="Times New Roman" w:hAnsi="Times New Roman" w:cs="Times New Roman"/>
          <w:color w:val="000000"/>
          <w:sz w:val="24"/>
          <w:szCs w:val="20"/>
          <w:lang w:eastAsia="ru-RU"/>
        </w:rPr>
        <w:fldChar w:fldCharType="begin"/>
      </w:r>
      <w:r w:rsidRPr="007F30F8">
        <w:rPr>
          <w:rFonts w:ascii="Times New Roman" w:eastAsia="Times New Roman" w:hAnsi="Times New Roman" w:cs="Times New Roman"/>
          <w:color w:val="000000"/>
          <w:sz w:val="24"/>
          <w:szCs w:val="20"/>
          <w:lang w:eastAsia="ru-RU"/>
        </w:rPr>
        <w:instrText xml:space="preserve"> REF _Ref429602821 \r \h  \* MERGEFORMAT </w:instrText>
      </w:r>
      <w:r w:rsidRPr="007F30F8">
        <w:rPr>
          <w:rFonts w:ascii="Times New Roman" w:eastAsia="Times New Roman" w:hAnsi="Times New Roman" w:cs="Times New Roman"/>
          <w:color w:val="000000"/>
          <w:sz w:val="24"/>
          <w:szCs w:val="20"/>
          <w:lang w:eastAsia="ru-RU"/>
        </w:rPr>
      </w:r>
      <w:r w:rsidRPr="007F30F8">
        <w:rPr>
          <w:rFonts w:ascii="Times New Roman" w:eastAsia="Times New Roman" w:hAnsi="Times New Roman" w:cs="Times New Roman"/>
          <w:color w:val="000000"/>
          <w:sz w:val="24"/>
          <w:szCs w:val="20"/>
          <w:lang w:eastAsia="ru-RU"/>
        </w:rPr>
        <w:fldChar w:fldCharType="separate"/>
      </w:r>
      <w:r w:rsidRPr="007F30F8">
        <w:rPr>
          <w:rFonts w:ascii="Times New Roman" w:eastAsia="Times New Roman" w:hAnsi="Times New Roman" w:cs="Times New Roman"/>
          <w:color w:val="000000"/>
          <w:sz w:val="24"/>
          <w:szCs w:val="20"/>
          <w:lang w:eastAsia="ru-RU"/>
        </w:rPr>
        <w:t>10</w:t>
      </w:r>
      <w:r w:rsidRPr="007F30F8">
        <w:rPr>
          <w:rFonts w:ascii="Times New Roman" w:eastAsia="Times New Roman" w:hAnsi="Times New Roman" w:cs="Times New Roman"/>
          <w:color w:val="000000"/>
          <w:sz w:val="24"/>
          <w:szCs w:val="20"/>
          <w:lang w:eastAsia="ru-RU"/>
        </w:rPr>
        <w:fldChar w:fldCharType="end"/>
      </w:r>
      <w:r w:rsidRPr="007F30F8">
        <w:rPr>
          <w:rFonts w:ascii="Times New Roman" w:eastAsia="Times New Roman" w:hAnsi="Times New Roman" w:cs="Times New Roman"/>
          <w:color w:val="000000"/>
          <w:sz w:val="24"/>
          <w:szCs w:val="20"/>
          <w:lang w:eastAsia="ru-RU"/>
        </w:rPr>
        <w:t xml:space="preserve">] зазначає, що під час </w:t>
      </w:r>
      <w:r w:rsidRPr="007F30F8">
        <w:rPr>
          <w:rFonts w:ascii="Times New Roman" w:eastAsia="Times New Roman" w:hAnsi="Times New Roman" w:cs="Times New Roman"/>
          <w:b/>
          <w:color w:val="000000"/>
          <w:sz w:val="24"/>
          <w:szCs w:val="20"/>
          <w:lang w:eastAsia="ru-RU"/>
        </w:rPr>
        <w:t>реалізації</w:t>
      </w:r>
      <w:r w:rsidRPr="007F30F8">
        <w:rPr>
          <w:rFonts w:ascii="Times New Roman" w:eastAsia="Times New Roman" w:hAnsi="Times New Roman" w:cs="Times New Roman"/>
          <w:color w:val="000000"/>
          <w:sz w:val="24"/>
          <w:szCs w:val="20"/>
          <w:lang w:eastAsia="ru-RU"/>
        </w:rPr>
        <w:t xml:space="preserve"> проекту розвитку основним завданням команди консалтингового проекту є забезпечення виконання встановлених завдань консультування, організація виконання робіт за проектом, отримання й аналіз даних з просування проекту для визначення відхилень від базового плану.</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b/>
          <w:i/>
          <w:color w:val="000000"/>
          <w:sz w:val="24"/>
          <w:szCs w:val="20"/>
          <w:lang w:eastAsia="ru-RU"/>
        </w:rPr>
        <w:t>Ключовими факторами</w:t>
      </w:r>
      <w:r w:rsidRPr="007F30F8">
        <w:rPr>
          <w:rFonts w:ascii="Times New Roman" w:eastAsia="Times New Roman" w:hAnsi="Times New Roman" w:cs="Times New Roman"/>
          <w:color w:val="000000"/>
          <w:sz w:val="24"/>
          <w:szCs w:val="20"/>
          <w:lang w:eastAsia="ru-RU"/>
        </w:rPr>
        <w:t xml:space="preserve"> успіху реалізації консалтингового проекту є такі [</w:t>
      </w:r>
      <w:r w:rsidRPr="007F30F8">
        <w:rPr>
          <w:rFonts w:ascii="Times New Roman" w:eastAsia="Times New Roman" w:hAnsi="Times New Roman" w:cs="Times New Roman"/>
          <w:color w:val="000000"/>
          <w:szCs w:val="20"/>
          <w:lang w:val="ru-RU" w:eastAsia="ru-RU"/>
        </w:rPr>
        <w:fldChar w:fldCharType="begin"/>
      </w:r>
      <w:r w:rsidRPr="007F30F8">
        <w:rPr>
          <w:rFonts w:ascii="Times New Roman" w:eastAsia="Times New Roman" w:hAnsi="Times New Roman" w:cs="Times New Roman"/>
          <w:color w:val="000000"/>
          <w:szCs w:val="20"/>
          <w:lang w:val="ru-RU" w:eastAsia="ru-RU"/>
        </w:rPr>
        <w:instrText xml:space="preserve"> REF _Ref429602821 \r \h  \* MERGEFORMAT </w:instrText>
      </w:r>
      <w:r w:rsidRPr="007F30F8">
        <w:rPr>
          <w:rFonts w:ascii="Times New Roman" w:eastAsia="Times New Roman" w:hAnsi="Times New Roman" w:cs="Times New Roman"/>
          <w:color w:val="000000"/>
          <w:szCs w:val="20"/>
          <w:lang w:val="ru-RU" w:eastAsia="ru-RU"/>
        </w:rPr>
      </w:r>
      <w:r w:rsidRPr="007F30F8">
        <w:rPr>
          <w:rFonts w:ascii="Times New Roman" w:eastAsia="Times New Roman" w:hAnsi="Times New Roman" w:cs="Times New Roman"/>
          <w:color w:val="000000"/>
          <w:szCs w:val="20"/>
          <w:lang w:val="ru-RU" w:eastAsia="ru-RU"/>
        </w:rPr>
        <w:fldChar w:fldCharType="separate"/>
      </w:r>
      <w:r w:rsidRPr="007F30F8">
        <w:rPr>
          <w:rFonts w:ascii="Times New Roman" w:eastAsia="Times New Roman" w:hAnsi="Times New Roman" w:cs="Times New Roman"/>
          <w:color w:val="000000"/>
          <w:sz w:val="24"/>
          <w:szCs w:val="20"/>
          <w:lang w:eastAsia="ru-RU"/>
        </w:rPr>
        <w:t>10</w:t>
      </w:r>
      <w:r w:rsidRPr="007F30F8">
        <w:rPr>
          <w:rFonts w:ascii="Times New Roman" w:eastAsia="Times New Roman" w:hAnsi="Times New Roman" w:cs="Times New Roman"/>
          <w:color w:val="000000"/>
          <w:szCs w:val="20"/>
          <w:lang w:val="ru-RU" w:eastAsia="ru-RU"/>
        </w:rPr>
        <w:fldChar w:fldCharType="end"/>
      </w:r>
      <w:r w:rsidRPr="007F30F8">
        <w:rPr>
          <w:rFonts w:ascii="Times New Roman" w:eastAsia="Times New Roman" w:hAnsi="Times New Roman" w:cs="Times New Roman"/>
          <w:color w:val="000000"/>
          <w:sz w:val="24"/>
          <w:szCs w:val="20"/>
          <w:lang w:eastAsia="ru-RU"/>
        </w:rPr>
        <w:t xml:space="preserve">, c. 278]: </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xml:space="preserve">1) активна участі клієнта у </w:t>
      </w:r>
      <w:proofErr w:type="spellStart"/>
      <w:r w:rsidRPr="007F30F8">
        <w:rPr>
          <w:rFonts w:ascii="Times New Roman" w:eastAsia="Times New Roman" w:hAnsi="Times New Roman" w:cs="Times New Roman"/>
          <w:color w:val="000000"/>
          <w:sz w:val="24"/>
          <w:szCs w:val="20"/>
          <w:lang w:eastAsia="ru-RU"/>
        </w:rPr>
        <w:t>передпроектній</w:t>
      </w:r>
      <w:proofErr w:type="spellEnd"/>
      <w:r w:rsidRPr="007F30F8">
        <w:rPr>
          <w:rFonts w:ascii="Times New Roman" w:eastAsia="Times New Roman" w:hAnsi="Times New Roman" w:cs="Times New Roman"/>
          <w:color w:val="000000"/>
          <w:sz w:val="24"/>
          <w:szCs w:val="20"/>
          <w:lang w:eastAsia="ru-RU"/>
        </w:rPr>
        <w:t xml:space="preserve"> підготовці при формулюванні завдань консультування і результатів, що очікуються від консалтингової співпраці; </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xml:space="preserve">2) підтримка та активна участь керівництва та осіб, що залучені до проекту, у процесі його підготовки і реалізації; </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xml:space="preserve">3) залучення консультантів виключно для вирішення тих управлінських завдань, які клієнтська організація не може вирішити самостійно; </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xml:space="preserve">4) ефективна комунікація з керівництвом та персоналом клієнтської організації у процесі підготовки проекту, його виконання і завершення; </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5) створення механізму передачі знань з метою збагачення корпоративного знання клієнтських організацій, які після завершення проекту мають перетворитися на практику функціонування.</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b/>
          <w:i/>
          <w:color w:val="000000"/>
          <w:sz w:val="24"/>
          <w:szCs w:val="20"/>
          <w:lang w:eastAsia="ru-RU"/>
        </w:rPr>
        <w:t>Завершення</w:t>
      </w:r>
      <w:r w:rsidRPr="007F30F8">
        <w:rPr>
          <w:rFonts w:ascii="Times New Roman" w:eastAsia="Times New Roman" w:hAnsi="Times New Roman" w:cs="Times New Roman"/>
          <w:color w:val="000000"/>
          <w:sz w:val="24"/>
          <w:szCs w:val="20"/>
          <w:lang w:eastAsia="ru-RU"/>
        </w:rPr>
        <w:t xml:space="preserve"> консалтингового проекту передбачає підсумкове оцінювання результатів за проектом. Одним із найважливіших аспектів завершального етапу консалтингового проекту є аналіз його результативності, визначення причин відхилень отриманих результатів проекту від запланованих, документування і оформлення звіту. </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b/>
          <w:i/>
          <w:color w:val="000000"/>
          <w:sz w:val="24"/>
          <w:szCs w:val="20"/>
          <w:lang w:eastAsia="ru-RU"/>
        </w:rPr>
        <w:t>Оцінювання проекту</w:t>
      </w:r>
      <w:r w:rsidRPr="007F30F8">
        <w:rPr>
          <w:rFonts w:ascii="Times New Roman" w:eastAsia="Times New Roman" w:hAnsi="Times New Roman" w:cs="Times New Roman"/>
          <w:color w:val="000000"/>
          <w:sz w:val="24"/>
          <w:szCs w:val="20"/>
          <w:lang w:eastAsia="ru-RU"/>
        </w:rPr>
        <w:t xml:space="preserve"> мають здійснювати учасники проекту як з боку клієнта, так і консалтингової компанії. Підсумкове оцінювання проектів розвитку полягає не тільки у визначенні рівня досягнення запланованих завдань, а й в узагальненні позитивних і негативних наслідків, з’ясуванні їх причин. </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lastRenderedPageBreak/>
        <w:t xml:space="preserve">Оцінювання консалтингового проекту слугує, по-перше, визначенню рівня ефективності реалізації проекту, по-друге – збагаченню досвіду реалізації проекту задля врахування його в подальшій консалтинговій діяльності. </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p>
    <w:p w:rsidR="007F30F8" w:rsidRPr="007F30F8" w:rsidRDefault="007F30F8" w:rsidP="007F30F8">
      <w:pPr>
        <w:keepNext/>
        <w:keepLines/>
        <w:spacing w:before="200" w:after="0" w:line="240" w:lineRule="auto"/>
        <w:ind w:firstLine="567"/>
        <w:outlineLvl w:val="1"/>
        <w:rPr>
          <w:rFonts w:ascii="Times New Roman" w:eastAsia="Times New Roman" w:hAnsi="Times New Roman" w:cs="Times New Roman"/>
          <w:b/>
          <w:bCs/>
          <w:color w:val="000000"/>
          <w:sz w:val="24"/>
          <w:szCs w:val="26"/>
          <w:lang w:eastAsia="ru-RU"/>
        </w:rPr>
      </w:pPr>
      <w:bookmarkStart w:id="6" w:name="_Toc453179361"/>
      <w:r w:rsidRPr="007F30F8">
        <w:rPr>
          <w:rFonts w:ascii="Times New Roman" w:eastAsia="Times New Roman" w:hAnsi="Times New Roman" w:cs="Times New Roman"/>
          <w:b/>
          <w:bCs/>
          <w:color w:val="000000"/>
          <w:sz w:val="24"/>
          <w:szCs w:val="26"/>
          <w:lang w:eastAsia="ru-RU"/>
        </w:rPr>
        <w:t>9.5. Маркетинг у консультуванні</w:t>
      </w:r>
      <w:bookmarkEnd w:id="6"/>
    </w:p>
    <w:p w:rsidR="007F30F8" w:rsidRPr="007F30F8" w:rsidRDefault="007F30F8" w:rsidP="007F30F8">
      <w:pPr>
        <w:spacing w:after="0" w:line="240" w:lineRule="auto"/>
        <w:ind w:firstLine="567"/>
        <w:jc w:val="both"/>
        <w:rPr>
          <w:rFonts w:ascii="Times New Roman" w:eastAsia="Times New Roman" w:hAnsi="Times New Roman" w:cs="Times New Roman"/>
          <w:b/>
          <w:color w:val="000000"/>
          <w:sz w:val="24"/>
          <w:szCs w:val="20"/>
          <w:lang w:eastAsia="ru-RU"/>
        </w:rPr>
      </w:pP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Маркетинг послуг консалтингу значною мірою відрізняється від маркетингу споживчих товарів. Тому головним завданням маркетингу є надання послузі матеріального вигляду. При цьому консультант повинен продавати не саму послугу, а компетентність, кваліфікацію і досвід персоналу, підкреслюючи вигоди і переваги, які отримує користувач послуги. Успішність продажу консалтингових послуг значно залежить від маркетингової кваліфікації консультанта.</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i/>
          <w:color w:val="000000"/>
          <w:sz w:val="24"/>
          <w:szCs w:val="20"/>
          <w:lang w:eastAsia="ru-RU"/>
        </w:rPr>
        <w:t>Маркетинг консалтингових послуг</w:t>
      </w:r>
      <w:r w:rsidRPr="007F30F8">
        <w:rPr>
          <w:rFonts w:ascii="Times New Roman" w:eastAsia="Times New Roman" w:hAnsi="Times New Roman" w:cs="Times New Roman"/>
          <w:color w:val="000000"/>
          <w:sz w:val="24"/>
          <w:szCs w:val="20"/>
          <w:lang w:eastAsia="ru-RU"/>
        </w:rPr>
        <w:t xml:space="preserve"> – процес, покликаний допомогти клієнтам дізнатись про послуги, оцінити спроможність консультантів вирішувати управлінські проблеми, а клієнтів – купувати консалтинговий продукт.</w:t>
      </w:r>
    </w:p>
    <w:p w:rsidR="007F30F8" w:rsidRPr="007F30F8" w:rsidRDefault="007F30F8" w:rsidP="007F30F8">
      <w:pPr>
        <w:tabs>
          <w:tab w:val="left" w:pos="851"/>
        </w:tabs>
        <w:spacing w:after="0" w:line="240" w:lineRule="auto"/>
        <w:ind w:firstLine="567"/>
        <w:jc w:val="both"/>
        <w:rPr>
          <w:rFonts w:ascii="Times New Roman" w:eastAsia="Times New Roman" w:hAnsi="Times New Roman" w:cs="Times New Roman"/>
          <w:i/>
          <w:color w:val="000000"/>
          <w:sz w:val="24"/>
          <w:szCs w:val="20"/>
          <w:lang w:eastAsia="ru-RU"/>
        </w:rPr>
      </w:pPr>
      <w:r w:rsidRPr="007F30F8">
        <w:rPr>
          <w:rFonts w:ascii="Times New Roman" w:eastAsia="Times New Roman" w:hAnsi="Times New Roman" w:cs="Times New Roman"/>
          <w:i/>
          <w:color w:val="000000"/>
          <w:sz w:val="24"/>
          <w:szCs w:val="20"/>
          <w:lang w:eastAsia="ru-RU"/>
        </w:rPr>
        <w:t>Маркетинг включає наступні елементи:</w:t>
      </w:r>
    </w:p>
    <w:p w:rsidR="007F30F8" w:rsidRPr="007F30F8" w:rsidRDefault="007F30F8" w:rsidP="007F30F8">
      <w:pPr>
        <w:numPr>
          <w:ilvl w:val="0"/>
          <w:numId w:val="5"/>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визначення типів консалтингових послуг, які фірма може запропонувати;</w:t>
      </w:r>
    </w:p>
    <w:p w:rsidR="007F30F8" w:rsidRPr="007F30F8" w:rsidRDefault="007F30F8" w:rsidP="007F30F8">
      <w:pPr>
        <w:numPr>
          <w:ilvl w:val="0"/>
          <w:numId w:val="5"/>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аналіз кон’юнктури ринку консалтингових послуг (потенційна місткість ринку, тенденції і перспективи розвитку, доступність ринку, рівень конкуренції, поведінка конкурентів);</w:t>
      </w:r>
    </w:p>
    <w:p w:rsidR="007F30F8" w:rsidRPr="007F30F8" w:rsidRDefault="007F30F8" w:rsidP="007F30F8">
      <w:pPr>
        <w:numPr>
          <w:ilvl w:val="0"/>
          <w:numId w:val="5"/>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сегментування ринку;</w:t>
      </w:r>
    </w:p>
    <w:p w:rsidR="007F30F8" w:rsidRPr="007F30F8" w:rsidRDefault="007F30F8" w:rsidP="007F30F8">
      <w:pPr>
        <w:numPr>
          <w:ilvl w:val="0"/>
          <w:numId w:val="5"/>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вибір цільової групи споживачів (позиціонування);</w:t>
      </w:r>
    </w:p>
    <w:p w:rsidR="007F30F8" w:rsidRPr="007F30F8" w:rsidRDefault="007F30F8" w:rsidP="007F30F8">
      <w:pPr>
        <w:numPr>
          <w:ilvl w:val="0"/>
          <w:numId w:val="5"/>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визначення системи просування консалтингових послуг;</w:t>
      </w:r>
    </w:p>
    <w:p w:rsidR="007F30F8" w:rsidRPr="007F30F8" w:rsidRDefault="007F30F8" w:rsidP="007F30F8">
      <w:pPr>
        <w:numPr>
          <w:ilvl w:val="0"/>
          <w:numId w:val="5"/>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продаж консалтингової послуги;</w:t>
      </w:r>
    </w:p>
    <w:p w:rsidR="007F30F8" w:rsidRPr="007F30F8" w:rsidRDefault="007F30F8" w:rsidP="007F30F8">
      <w:pPr>
        <w:numPr>
          <w:ilvl w:val="0"/>
          <w:numId w:val="5"/>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збереження клієнтів (забезпечення і підтримка зворотного зв’язку).</w:t>
      </w:r>
    </w:p>
    <w:p w:rsidR="007F30F8" w:rsidRPr="007F30F8" w:rsidRDefault="007F30F8" w:rsidP="007F30F8">
      <w:pPr>
        <w:tabs>
          <w:tab w:val="left" w:pos="851"/>
        </w:tabs>
        <w:spacing w:after="0" w:line="240" w:lineRule="auto"/>
        <w:ind w:firstLine="567"/>
        <w:jc w:val="both"/>
        <w:rPr>
          <w:rFonts w:ascii="Times New Roman" w:eastAsia="Times New Roman" w:hAnsi="Times New Roman" w:cs="Times New Roman"/>
          <w:i/>
          <w:color w:val="000000"/>
          <w:sz w:val="24"/>
          <w:szCs w:val="20"/>
          <w:lang w:eastAsia="ru-RU"/>
        </w:rPr>
      </w:pPr>
      <w:r w:rsidRPr="007F30F8">
        <w:rPr>
          <w:rFonts w:ascii="Times New Roman" w:eastAsia="Times New Roman" w:hAnsi="Times New Roman" w:cs="Times New Roman"/>
          <w:i/>
          <w:color w:val="000000"/>
          <w:sz w:val="24"/>
          <w:szCs w:val="20"/>
          <w:lang w:eastAsia="ru-RU"/>
        </w:rPr>
        <w:t>Найважливішими методами просування консалтингового продукту є:</w:t>
      </w:r>
    </w:p>
    <w:p w:rsidR="007F30F8" w:rsidRPr="007F30F8" w:rsidRDefault="007F30F8" w:rsidP="007F30F8">
      <w:pPr>
        <w:numPr>
          <w:ilvl w:val="0"/>
          <w:numId w:val="4"/>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рекомендації та обмін інформацією серед клієнтів стосовно консалтингових фірм;</w:t>
      </w:r>
    </w:p>
    <w:p w:rsidR="007F30F8" w:rsidRPr="007F30F8" w:rsidRDefault="007F30F8" w:rsidP="007F30F8">
      <w:pPr>
        <w:numPr>
          <w:ilvl w:val="0"/>
          <w:numId w:val="4"/>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xml:space="preserve">професіональні публікації – монографії, навчальні посібники, методичні рекомендації, статті, які дають можливість потенційним клієнтам дізнатись про </w:t>
      </w:r>
      <w:proofErr w:type="spellStart"/>
      <w:r w:rsidRPr="007F30F8">
        <w:rPr>
          <w:rFonts w:ascii="Times New Roman" w:eastAsia="Times New Roman" w:hAnsi="Times New Roman" w:cs="Times New Roman"/>
          <w:color w:val="000000"/>
          <w:sz w:val="24"/>
          <w:szCs w:val="20"/>
          <w:lang w:eastAsia="ru-RU"/>
        </w:rPr>
        <w:t>інноваційність</w:t>
      </w:r>
      <w:proofErr w:type="spellEnd"/>
      <w:r w:rsidRPr="007F30F8">
        <w:rPr>
          <w:rFonts w:ascii="Times New Roman" w:eastAsia="Times New Roman" w:hAnsi="Times New Roman" w:cs="Times New Roman"/>
          <w:color w:val="000000"/>
          <w:sz w:val="24"/>
          <w:szCs w:val="20"/>
          <w:lang w:eastAsia="ru-RU"/>
        </w:rPr>
        <w:t xml:space="preserve"> ідей компанії;</w:t>
      </w:r>
    </w:p>
    <w:p w:rsidR="007F30F8" w:rsidRPr="007F30F8" w:rsidRDefault="007F30F8" w:rsidP="007F30F8">
      <w:pPr>
        <w:numPr>
          <w:ilvl w:val="0"/>
          <w:numId w:val="4"/>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проведення та участь в семінарах, тренінгах, конференціях та круглих столах. Подібні види робіт консультантів дозволяють не тільки отримати грошові винагороди за виступи, але й стимулювати отримання нових консультаційних завдань. Відомі фірми можуть використовувати такі форми для демонстрації своїх досягнень, ініціюючи появу нових клієнтів;</w:t>
      </w:r>
    </w:p>
    <w:p w:rsidR="007F30F8" w:rsidRPr="007F30F8" w:rsidRDefault="007F30F8" w:rsidP="007F30F8">
      <w:pPr>
        <w:numPr>
          <w:ilvl w:val="0"/>
          <w:numId w:val="4"/>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участь консультантів в роботі асоціацій, добровільних товариств, що забезпечує фірмам формальне і неформальне спілкування з діловими партнерами;</w:t>
      </w:r>
    </w:p>
    <w:p w:rsidR="007F30F8" w:rsidRPr="007F30F8" w:rsidRDefault="007F30F8" w:rsidP="007F30F8">
      <w:pPr>
        <w:numPr>
          <w:ilvl w:val="0"/>
          <w:numId w:val="4"/>
        </w:num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надання добровільної допомоги громадським організаціям, соціальним установам, що забезпечує компанії громадське визнання.</w:t>
      </w:r>
    </w:p>
    <w:p w:rsidR="007F30F8" w:rsidRPr="007F30F8" w:rsidRDefault="007F30F8" w:rsidP="007F30F8">
      <w:pPr>
        <w:tabs>
          <w:tab w:val="left" w:pos="851"/>
        </w:tabs>
        <w:spacing w:after="0" w:line="24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xml:space="preserve">Результатом маркетингової діяльності є кількість і якість (інноваційний потенціал, місце фірми в галузі) клієнтів, з якими працюють консалтингові компанії. </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p>
    <w:p w:rsidR="007F30F8" w:rsidRPr="007F30F8" w:rsidRDefault="007F30F8" w:rsidP="007F30F8">
      <w:pPr>
        <w:keepNext/>
        <w:keepLines/>
        <w:spacing w:before="200" w:after="0" w:line="240" w:lineRule="auto"/>
        <w:ind w:firstLine="567"/>
        <w:outlineLvl w:val="1"/>
        <w:rPr>
          <w:rFonts w:ascii="Times New Roman" w:eastAsia="Times New Roman" w:hAnsi="Times New Roman" w:cs="Times New Roman"/>
          <w:b/>
          <w:bCs/>
          <w:color w:val="000000"/>
          <w:sz w:val="24"/>
          <w:szCs w:val="26"/>
          <w:lang w:eastAsia="ru-RU"/>
        </w:rPr>
      </w:pPr>
      <w:bookmarkStart w:id="7" w:name="_Toc453179362"/>
      <w:r w:rsidRPr="007F30F8">
        <w:rPr>
          <w:rFonts w:ascii="Times New Roman" w:eastAsia="Times New Roman" w:hAnsi="Times New Roman" w:cs="Times New Roman"/>
          <w:b/>
          <w:bCs/>
          <w:color w:val="000000"/>
          <w:sz w:val="24"/>
          <w:szCs w:val="26"/>
          <w:lang w:eastAsia="ru-RU"/>
        </w:rPr>
        <w:t>9.6. Особливості оплати консультаційних послуг</w:t>
      </w:r>
      <w:bookmarkEnd w:id="7"/>
      <w:r w:rsidRPr="007F30F8">
        <w:rPr>
          <w:rFonts w:ascii="Times New Roman" w:eastAsia="Times New Roman" w:hAnsi="Times New Roman" w:cs="Times New Roman"/>
          <w:b/>
          <w:bCs/>
          <w:color w:val="000000"/>
          <w:sz w:val="24"/>
          <w:szCs w:val="26"/>
          <w:lang w:eastAsia="ru-RU"/>
        </w:rPr>
        <w:t xml:space="preserve"> </w:t>
      </w:r>
    </w:p>
    <w:p w:rsidR="007F30F8" w:rsidRPr="007F30F8" w:rsidRDefault="007F30F8" w:rsidP="007F30F8">
      <w:pPr>
        <w:spacing w:after="0" w:line="240" w:lineRule="auto"/>
        <w:ind w:firstLine="567"/>
        <w:jc w:val="both"/>
        <w:rPr>
          <w:rFonts w:ascii="Times New Roman" w:eastAsia="Times New Roman" w:hAnsi="Times New Roman" w:cs="Times New Roman"/>
          <w:color w:val="000000"/>
          <w:sz w:val="24"/>
          <w:szCs w:val="20"/>
          <w:lang w:eastAsia="ru-RU"/>
        </w:rPr>
      </w:pPr>
    </w:p>
    <w:p w:rsidR="007F30F8" w:rsidRPr="007F30F8" w:rsidRDefault="007F30F8" w:rsidP="007F30F8">
      <w:pPr>
        <w:spacing w:after="0" w:line="247"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Цінова політика відіграє провідну роль під час визначення поведінки консалтингової фірми на ринку своїх послуг. Розрізняють  пряму цінову політику (ціноутворення здійснюється залежно від ринкової кон’юнктури) та опосередковану, що базується на визначенні умов оплати і застосуванні цінових знижок.</w:t>
      </w:r>
    </w:p>
    <w:p w:rsidR="007F30F8" w:rsidRPr="007F30F8" w:rsidRDefault="007F30F8" w:rsidP="007F30F8">
      <w:pPr>
        <w:spacing w:after="0" w:line="247"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xml:space="preserve">Основними </w:t>
      </w:r>
      <w:r w:rsidRPr="007F30F8">
        <w:rPr>
          <w:rFonts w:ascii="Times New Roman" w:eastAsia="Times New Roman" w:hAnsi="Times New Roman" w:cs="Times New Roman"/>
          <w:i/>
          <w:color w:val="000000"/>
          <w:sz w:val="24"/>
          <w:szCs w:val="20"/>
          <w:lang w:eastAsia="ru-RU"/>
        </w:rPr>
        <w:t>факторами ціноутворення</w:t>
      </w:r>
      <w:r w:rsidRPr="007F30F8">
        <w:rPr>
          <w:rFonts w:ascii="Times New Roman" w:eastAsia="Times New Roman" w:hAnsi="Times New Roman" w:cs="Times New Roman"/>
          <w:color w:val="000000"/>
          <w:sz w:val="24"/>
          <w:szCs w:val="20"/>
          <w:lang w:eastAsia="ru-RU"/>
        </w:rPr>
        <w:t xml:space="preserve"> є величина та динаміка попиту і пропозиції консультаційних послуг, наявність конкуренції і дискримінації, забезпечення необхідного рівня дохідності та гонорарів консультантів.</w:t>
      </w:r>
    </w:p>
    <w:p w:rsidR="007F30F8" w:rsidRPr="007F30F8" w:rsidRDefault="007F30F8" w:rsidP="007F30F8">
      <w:pPr>
        <w:spacing w:after="0" w:line="247"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lastRenderedPageBreak/>
        <w:t xml:space="preserve">Основними </w:t>
      </w:r>
      <w:r w:rsidRPr="007F30F8">
        <w:rPr>
          <w:rFonts w:ascii="Times New Roman" w:eastAsia="Times New Roman" w:hAnsi="Times New Roman" w:cs="Times New Roman"/>
          <w:b/>
          <w:color w:val="000000"/>
          <w:sz w:val="24"/>
          <w:szCs w:val="20"/>
          <w:lang w:eastAsia="ru-RU"/>
        </w:rPr>
        <w:t>методами розрахунку вартості консультаційного продукту</w:t>
      </w:r>
      <w:r w:rsidRPr="007F30F8">
        <w:rPr>
          <w:rFonts w:ascii="Times New Roman" w:eastAsia="Times New Roman" w:hAnsi="Times New Roman" w:cs="Times New Roman"/>
          <w:color w:val="000000"/>
          <w:sz w:val="24"/>
          <w:szCs w:val="20"/>
          <w:lang w:eastAsia="ru-RU"/>
        </w:rPr>
        <w:t xml:space="preserve"> є фіксований, погодинний та на основі отриманого ефекту (за результатом).</w:t>
      </w:r>
    </w:p>
    <w:p w:rsidR="007F30F8" w:rsidRPr="007F30F8" w:rsidRDefault="007F30F8" w:rsidP="007F30F8">
      <w:pPr>
        <w:spacing w:after="0" w:line="247"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i/>
          <w:color w:val="000000"/>
          <w:sz w:val="24"/>
          <w:szCs w:val="20"/>
          <w:lang w:eastAsia="ru-RU"/>
        </w:rPr>
        <w:t>Фіксована оплата</w:t>
      </w:r>
      <w:r w:rsidRPr="007F30F8">
        <w:rPr>
          <w:rFonts w:ascii="Times New Roman" w:eastAsia="Times New Roman" w:hAnsi="Times New Roman" w:cs="Times New Roman"/>
          <w:color w:val="000000"/>
          <w:sz w:val="24"/>
          <w:szCs w:val="20"/>
          <w:lang w:eastAsia="ru-RU"/>
        </w:rPr>
        <w:t xml:space="preserve"> на певний вид консультаційної послуги більш придатна для ринку, що розвивається, у тому числі і українського. Для клієнтів є привабливим такий метод остаточно зафіксованої вартості послуги. Однак, вказана перевага є очевидною лише для клієнта, оскільки у консультантів можуть виникнути серйозні проблеми, пов’язані з покриттям фактичних витрат по проекту та об’єктивною неможливістю виконати завдання у встановлені строки.</w:t>
      </w:r>
    </w:p>
    <w:p w:rsidR="007F30F8" w:rsidRPr="007F30F8" w:rsidRDefault="007F30F8" w:rsidP="007F30F8">
      <w:pPr>
        <w:spacing w:after="0" w:line="247"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i/>
          <w:color w:val="000000"/>
          <w:sz w:val="24"/>
          <w:szCs w:val="20"/>
          <w:lang w:eastAsia="ru-RU"/>
        </w:rPr>
        <w:t>Погодинну оплату</w:t>
      </w:r>
      <w:r w:rsidRPr="007F30F8">
        <w:rPr>
          <w:rFonts w:ascii="Times New Roman" w:eastAsia="Times New Roman" w:hAnsi="Times New Roman" w:cs="Times New Roman"/>
          <w:color w:val="000000"/>
          <w:sz w:val="24"/>
          <w:szCs w:val="20"/>
          <w:lang w:eastAsia="ru-RU"/>
        </w:rPr>
        <w:t xml:space="preserve"> консультаційної послуги (</w:t>
      </w:r>
      <w:r w:rsidRPr="007F30F8">
        <w:rPr>
          <w:rFonts w:ascii="Times New Roman" w:eastAsia="Times New Roman" w:hAnsi="Times New Roman" w:cs="Times New Roman"/>
          <w:i/>
          <w:color w:val="000000"/>
          <w:sz w:val="24"/>
          <w:szCs w:val="20"/>
          <w:lang w:eastAsia="ru-RU"/>
        </w:rPr>
        <w:t>найбільш поширений метод</w:t>
      </w:r>
      <w:r w:rsidRPr="007F30F8">
        <w:rPr>
          <w:rFonts w:ascii="Times New Roman" w:eastAsia="Times New Roman" w:hAnsi="Times New Roman" w:cs="Times New Roman"/>
          <w:color w:val="000000"/>
          <w:sz w:val="24"/>
          <w:szCs w:val="20"/>
          <w:lang w:eastAsia="ru-RU"/>
        </w:rPr>
        <w:t xml:space="preserve">) розраховують на основі вартості </w:t>
      </w:r>
      <w:proofErr w:type="spellStart"/>
      <w:r w:rsidRPr="007F30F8">
        <w:rPr>
          <w:rFonts w:ascii="Times New Roman" w:eastAsia="Times New Roman" w:hAnsi="Times New Roman" w:cs="Times New Roman"/>
          <w:color w:val="000000"/>
          <w:sz w:val="24"/>
          <w:szCs w:val="20"/>
          <w:lang w:eastAsia="ru-RU"/>
        </w:rPr>
        <w:t>консультанто</w:t>
      </w:r>
      <w:proofErr w:type="spellEnd"/>
      <w:r w:rsidRPr="007F30F8">
        <w:rPr>
          <w:rFonts w:ascii="Times New Roman" w:eastAsia="Times New Roman" w:hAnsi="Times New Roman" w:cs="Times New Roman"/>
          <w:color w:val="000000"/>
          <w:sz w:val="24"/>
          <w:szCs w:val="20"/>
          <w:lang w:eastAsia="ru-RU"/>
        </w:rPr>
        <w:t xml:space="preserve">-години або дня. Погодинну оплату використовують, коли консультант працює над завданням клієнта неповний робочий день. Поденна оплата застосовується, коли консультант виконує роботу для клієнта на протязі всього робочого дня, а період консультування триває не менше тижня. Для розрахунку ціни консалтингової послуги за методом поденної оплати консультант має зробити приблизний розрахунок свого часу на виконання замовлення. При цьому не рекомендується обговорювати точних дат з клієнтом. Терміни виконання замовлення встановлюються аналітичним шляхом; процес виконання роботи розбивається на окремі часові відрізки, які підсумовуються. </w:t>
      </w:r>
    </w:p>
    <w:p w:rsidR="007F30F8" w:rsidRPr="007F30F8" w:rsidRDefault="007F30F8" w:rsidP="007F30F8">
      <w:pPr>
        <w:spacing w:after="0" w:line="247"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xml:space="preserve">У разі виконання завдання консультаційною командою необхідно враховувати різний кваліфікаційний рівень працівників, що беруть участь у реалізації проекту. Менеджер проекту у розрахунок ціни продукту включає час виконання роботи кожним консультантом окремо, помножений на установлену в компанії погодинну ставку оплати праці робітників даної кваліфікації. Остаточна ціна продукту визначається підсумком вартості роботи усіх членів команди. Такий метод ціноутворення традиційно використовують західні компанії. </w:t>
      </w:r>
    </w:p>
    <w:p w:rsidR="007F30F8" w:rsidRPr="007F30F8" w:rsidRDefault="007F30F8" w:rsidP="007F30F8">
      <w:pPr>
        <w:spacing w:after="0" w:line="247"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xml:space="preserve">Оплата консультаційної послуги </w:t>
      </w:r>
      <w:r w:rsidRPr="007F30F8">
        <w:rPr>
          <w:rFonts w:ascii="Times New Roman" w:eastAsia="Times New Roman" w:hAnsi="Times New Roman" w:cs="Times New Roman"/>
          <w:i/>
          <w:color w:val="000000"/>
          <w:sz w:val="24"/>
          <w:szCs w:val="20"/>
          <w:lang w:eastAsia="ru-RU"/>
        </w:rPr>
        <w:t>на основі отриманого ефекту</w:t>
      </w:r>
      <w:r w:rsidRPr="007F30F8">
        <w:rPr>
          <w:rFonts w:ascii="Times New Roman" w:eastAsia="Times New Roman" w:hAnsi="Times New Roman" w:cs="Times New Roman"/>
          <w:color w:val="000000"/>
          <w:sz w:val="24"/>
          <w:szCs w:val="20"/>
          <w:lang w:eastAsia="ru-RU"/>
        </w:rPr>
        <w:t xml:space="preserve"> клієнтської організації найчастіше буває у формі відсотків від отриманих результатів роботи. Проте з цим пов’язані певні проблеми: консультант не завжди бере участь у процесі запровадження змін та їх моніторингу і внаслідок цього не несе відповідальності за результати консультування; складно визначити ступінь участі консультанта в отриманому ефекті; немає можливості однозначно визначити ефект таких заходів як підвищення кваліфікації співробітників клієнтської організації та надану їм можливість самостійного вирішення власних проблем.</w:t>
      </w:r>
    </w:p>
    <w:p w:rsidR="007F30F8" w:rsidRPr="007F30F8" w:rsidRDefault="007F30F8" w:rsidP="007F30F8">
      <w:pPr>
        <w:spacing w:after="0" w:line="25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 xml:space="preserve">Як компроміс, консультант може запропонувати клієнту так званий </w:t>
      </w:r>
      <w:r w:rsidRPr="007F30F8">
        <w:rPr>
          <w:rFonts w:ascii="Times New Roman" w:eastAsia="Times New Roman" w:hAnsi="Times New Roman" w:cs="Times New Roman"/>
          <w:i/>
          <w:color w:val="000000"/>
          <w:sz w:val="24"/>
          <w:szCs w:val="20"/>
          <w:lang w:eastAsia="ru-RU"/>
        </w:rPr>
        <w:t>«комбінований» варіант оплати</w:t>
      </w:r>
      <w:r w:rsidRPr="007F30F8">
        <w:rPr>
          <w:rFonts w:ascii="Times New Roman" w:eastAsia="Times New Roman" w:hAnsi="Times New Roman" w:cs="Times New Roman"/>
          <w:color w:val="000000"/>
          <w:sz w:val="24"/>
          <w:szCs w:val="20"/>
          <w:lang w:eastAsia="ru-RU"/>
        </w:rPr>
        <w:t xml:space="preserve">: спочатку консультанту оплачуються всі витрати, які він мав під час виконання завдання (враховуючи виплату гонорару консультантам, витрати на проїзд, мешкання, сплату </w:t>
      </w:r>
      <w:proofErr w:type="spellStart"/>
      <w:r w:rsidRPr="007F30F8">
        <w:rPr>
          <w:rFonts w:ascii="Times New Roman" w:eastAsia="Times New Roman" w:hAnsi="Times New Roman" w:cs="Times New Roman"/>
          <w:color w:val="000000"/>
          <w:sz w:val="24"/>
          <w:szCs w:val="20"/>
          <w:lang w:eastAsia="ru-RU"/>
        </w:rPr>
        <w:t>субконтрактів</w:t>
      </w:r>
      <w:proofErr w:type="spellEnd"/>
      <w:r w:rsidRPr="007F30F8">
        <w:rPr>
          <w:rFonts w:ascii="Times New Roman" w:eastAsia="Times New Roman" w:hAnsi="Times New Roman" w:cs="Times New Roman"/>
          <w:color w:val="000000"/>
          <w:sz w:val="24"/>
          <w:szCs w:val="20"/>
          <w:lang w:eastAsia="ru-RU"/>
        </w:rPr>
        <w:t xml:space="preserve"> та ін.). Друга частина винагороди консультанта </w:t>
      </w:r>
      <w:proofErr w:type="spellStart"/>
      <w:r w:rsidRPr="007F30F8">
        <w:rPr>
          <w:rFonts w:ascii="Times New Roman" w:eastAsia="Times New Roman" w:hAnsi="Times New Roman" w:cs="Times New Roman"/>
          <w:color w:val="000000"/>
          <w:sz w:val="24"/>
          <w:szCs w:val="20"/>
          <w:lang w:eastAsia="ru-RU"/>
        </w:rPr>
        <w:t>залежатиме</w:t>
      </w:r>
      <w:proofErr w:type="spellEnd"/>
      <w:r w:rsidRPr="007F30F8">
        <w:rPr>
          <w:rFonts w:ascii="Times New Roman" w:eastAsia="Times New Roman" w:hAnsi="Times New Roman" w:cs="Times New Roman"/>
          <w:color w:val="000000"/>
          <w:sz w:val="24"/>
          <w:szCs w:val="20"/>
          <w:lang w:eastAsia="ru-RU"/>
        </w:rPr>
        <w:t xml:space="preserve"> від отриманих клієнтом результатів у встановленій пропорції. Таким чином, консультант ставить свою винагороду в залежність від кінцевого результату. </w:t>
      </w:r>
    </w:p>
    <w:p w:rsidR="007F30F8" w:rsidRPr="007F30F8" w:rsidRDefault="007F30F8" w:rsidP="007F30F8">
      <w:pPr>
        <w:spacing w:after="0" w:line="250" w:lineRule="auto"/>
        <w:ind w:firstLine="567"/>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i/>
          <w:color w:val="000000"/>
          <w:sz w:val="24"/>
          <w:szCs w:val="20"/>
          <w:lang w:eastAsia="ru-RU"/>
        </w:rPr>
        <w:t>Оплата клієнтом послуг</w:t>
      </w:r>
      <w:r w:rsidRPr="007F30F8">
        <w:rPr>
          <w:rFonts w:ascii="Times New Roman" w:eastAsia="Times New Roman" w:hAnsi="Times New Roman" w:cs="Times New Roman"/>
          <w:color w:val="000000"/>
          <w:sz w:val="24"/>
          <w:szCs w:val="20"/>
          <w:lang w:eastAsia="ru-RU"/>
        </w:rPr>
        <w:t xml:space="preserve"> консультаційної фірми можлива за такими варіантами:</w:t>
      </w:r>
    </w:p>
    <w:p w:rsidR="007F30F8" w:rsidRPr="007F30F8" w:rsidRDefault="007F30F8" w:rsidP="007F30F8">
      <w:pPr>
        <w:numPr>
          <w:ilvl w:val="0"/>
          <w:numId w:val="4"/>
        </w:numPr>
        <w:spacing w:after="0" w:line="250" w:lineRule="auto"/>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оплата виконаної роботи за визначений період (щотижнева, місячна) за встановленим рахунком;</w:t>
      </w:r>
    </w:p>
    <w:p w:rsidR="007F30F8" w:rsidRPr="007F30F8" w:rsidRDefault="007F30F8" w:rsidP="007F30F8">
      <w:pPr>
        <w:numPr>
          <w:ilvl w:val="0"/>
          <w:numId w:val="4"/>
        </w:numPr>
        <w:spacing w:after="0" w:line="250" w:lineRule="auto"/>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авансова оплата всього гонорару, що підтверджує зобов’язання доручити виконання завдання консультанту;</w:t>
      </w:r>
    </w:p>
    <w:p w:rsidR="007F30F8" w:rsidRPr="007F30F8" w:rsidRDefault="007F30F8" w:rsidP="007F30F8">
      <w:pPr>
        <w:numPr>
          <w:ilvl w:val="0"/>
          <w:numId w:val="4"/>
        </w:numPr>
        <w:spacing w:after="0" w:line="250" w:lineRule="auto"/>
        <w:jc w:val="both"/>
        <w:rPr>
          <w:rFonts w:ascii="Times New Roman" w:eastAsia="Times New Roman" w:hAnsi="Times New Roman" w:cs="Times New Roman"/>
          <w:color w:val="000000"/>
          <w:sz w:val="24"/>
          <w:szCs w:val="20"/>
          <w:lang w:eastAsia="ru-RU"/>
        </w:rPr>
      </w:pPr>
      <w:r w:rsidRPr="007F30F8">
        <w:rPr>
          <w:rFonts w:ascii="Times New Roman" w:eastAsia="Times New Roman" w:hAnsi="Times New Roman" w:cs="Times New Roman"/>
          <w:color w:val="000000"/>
          <w:sz w:val="24"/>
          <w:szCs w:val="20"/>
          <w:lang w:eastAsia="ru-RU"/>
        </w:rPr>
        <w:t>упорядкований графік платежі (30% — під час підписання контракту, 2 внески по 20% — протягом виконання завдання, 30% — через місяць після одержання клієнтом заключного звіту).</w:t>
      </w:r>
    </w:p>
    <w:p w:rsidR="007F30F8" w:rsidRPr="007F30F8" w:rsidRDefault="007F30F8" w:rsidP="007F30F8">
      <w:pPr>
        <w:keepNext/>
        <w:keepLines/>
        <w:pBdr>
          <w:bottom w:val="single" w:sz="6" w:space="1" w:color="auto"/>
        </w:pBdr>
        <w:spacing w:after="0" w:line="250" w:lineRule="auto"/>
        <w:outlineLvl w:val="1"/>
        <w:rPr>
          <w:rFonts w:ascii="Times New Roman" w:eastAsia="Times New Roman" w:hAnsi="Times New Roman" w:cs="Times New Roman"/>
          <w:b/>
          <w:bCs/>
          <w:color w:val="000000"/>
          <w:sz w:val="24"/>
          <w:szCs w:val="26"/>
          <w:lang w:eastAsia="ru-RU"/>
        </w:rPr>
      </w:pPr>
    </w:p>
    <w:p w:rsidR="00BF53E1" w:rsidRDefault="00BF53E1">
      <w:bookmarkStart w:id="8" w:name="_GoBack"/>
      <w:bookmarkEnd w:id="8"/>
    </w:p>
    <w:sectPr w:rsidR="00BF53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1088D"/>
    <w:multiLevelType w:val="hybridMultilevel"/>
    <w:tmpl w:val="651AFAF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3C505DA"/>
    <w:multiLevelType w:val="multilevel"/>
    <w:tmpl w:val="66CE7698"/>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41CC7F1B"/>
    <w:multiLevelType w:val="multilevel"/>
    <w:tmpl w:val="0DF0142A"/>
    <w:lvl w:ilvl="0">
      <w:start w:val="1"/>
      <w:numFmt w:val="bullet"/>
      <w:lvlText w:val="–"/>
      <w:lvlJc w:val="left"/>
      <w:pPr>
        <w:ind w:left="1287" w:hanging="360"/>
      </w:pPr>
      <w:rPr>
        <w:rFonts w:ascii="Tahoma" w:hAnsi="Tahoma"/>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3" w15:restartNumberingAfterBreak="0">
    <w:nsid w:val="4FC801F0"/>
    <w:multiLevelType w:val="multilevel"/>
    <w:tmpl w:val="ECA6478C"/>
    <w:lvl w:ilvl="0">
      <w:start w:val="1"/>
      <w:numFmt w:val="decimal"/>
      <w:lvlText w:val="%1)"/>
      <w:lvlJc w:val="left"/>
      <w:pPr>
        <w:ind w:left="927" w:hanging="360"/>
      </w:pPr>
    </w:lvl>
    <w:lvl w:ilvl="1">
      <w:start w:val="1"/>
      <w:numFmt w:val="decimal"/>
      <w:lvlText w:val="%2."/>
      <w:lvlJc w:val="left"/>
      <w:pPr>
        <w:ind w:left="1647" w:hanging="360"/>
      </w:pPr>
    </w:lvl>
    <w:lvl w:ilvl="2">
      <w:start w:val="1"/>
      <w:numFmt w:val="decimal"/>
      <w:lvlText w:val="%3."/>
      <w:lvlJc w:val="left"/>
      <w:pPr>
        <w:ind w:left="2367" w:hanging="180"/>
      </w:pPr>
    </w:lvl>
    <w:lvl w:ilvl="3">
      <w:start w:val="1"/>
      <w:numFmt w:val="decimal"/>
      <w:lvlText w:val="%4."/>
      <w:lvlJc w:val="left"/>
      <w:pPr>
        <w:ind w:left="3087" w:hanging="360"/>
      </w:pPr>
    </w:lvl>
    <w:lvl w:ilvl="4">
      <w:start w:val="1"/>
      <w:numFmt w:val="decimal"/>
      <w:lvlText w:val="%5."/>
      <w:lvlJc w:val="left"/>
      <w:pPr>
        <w:ind w:left="3807" w:hanging="360"/>
      </w:pPr>
    </w:lvl>
    <w:lvl w:ilvl="5">
      <w:start w:val="1"/>
      <w:numFmt w:val="decimal"/>
      <w:lvlText w:val="%6."/>
      <w:lvlJc w:val="left"/>
      <w:pPr>
        <w:ind w:left="4527" w:hanging="180"/>
      </w:pPr>
    </w:lvl>
    <w:lvl w:ilvl="6">
      <w:start w:val="1"/>
      <w:numFmt w:val="decimal"/>
      <w:lvlText w:val="%7."/>
      <w:lvlJc w:val="left"/>
      <w:pPr>
        <w:ind w:left="5247" w:hanging="360"/>
      </w:pPr>
    </w:lvl>
    <w:lvl w:ilvl="7">
      <w:start w:val="1"/>
      <w:numFmt w:val="decimal"/>
      <w:lvlText w:val="%8."/>
      <w:lvlJc w:val="left"/>
      <w:pPr>
        <w:ind w:left="5967" w:hanging="360"/>
      </w:pPr>
    </w:lvl>
    <w:lvl w:ilvl="8">
      <w:start w:val="1"/>
      <w:numFmt w:val="decimal"/>
      <w:lvlText w:val="%9."/>
      <w:lvlJc w:val="left"/>
      <w:pPr>
        <w:ind w:left="6687" w:hanging="180"/>
      </w:pPr>
    </w:lvl>
  </w:abstractNum>
  <w:abstractNum w:abstractNumId="4" w15:restartNumberingAfterBreak="0">
    <w:nsid w:val="598B7DDE"/>
    <w:multiLevelType w:val="multilevel"/>
    <w:tmpl w:val="FB5ED920"/>
    <w:lvl w:ilvl="0">
      <w:start w:val="1"/>
      <w:numFmt w:val="bullet"/>
      <w:lvlText w:val="–"/>
      <w:lvlJc w:val="left"/>
      <w:pPr>
        <w:ind w:left="720" w:hanging="360"/>
      </w:pPr>
      <w:rPr>
        <w:rFonts w:ascii="Tahoma" w:hAnsi="Tahoma"/>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688052B"/>
    <w:multiLevelType w:val="multilevel"/>
    <w:tmpl w:val="F1D2C9AE"/>
    <w:lvl w:ilvl="0">
      <w:start w:val="1"/>
      <w:numFmt w:val="bullet"/>
      <w:lvlText w:val="-"/>
      <w:lvlJc w:val="left"/>
      <w:pPr>
        <w:ind w:left="1080" w:hanging="360"/>
      </w:pPr>
      <w:rPr>
        <w:rFonts w:ascii="Times New Roman" w:hAnsi="Times New Roman"/>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num w:numId="1">
    <w:abstractNumId w:val="5"/>
  </w:num>
  <w:num w:numId="2">
    <w:abstractNumId w:val="1"/>
  </w:num>
  <w:num w:numId="3">
    <w:abstractNumId w:val="2"/>
  </w:num>
  <w:num w:numId="4">
    <w:abstractNumId w:val="4"/>
  </w:num>
  <w:num w:numId="5">
    <w:abstractNumId w:val="3"/>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0F8"/>
    <w:rsid w:val="00631D97"/>
    <w:rsid w:val="007F30F8"/>
    <w:rsid w:val="00BF53E1"/>
    <w:rsid w:val="00E17B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73C96A-050B-4265-A706-A3A92586B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link w:val="10"/>
    <w:rsid w:val="007F30F8"/>
    <w:pPr>
      <w:spacing w:before="240" w:after="0" w:line="240" w:lineRule="auto"/>
      <w:outlineLvl w:val="0"/>
    </w:pPr>
    <w:rPr>
      <w:rFonts w:ascii="Times New Roman" w:eastAsia="Times New Roman" w:hAnsi="Times New Roman" w:cs="Times New Roman"/>
      <w:b/>
      <w:sz w:val="32"/>
      <w:szCs w:val="20"/>
      <w:u w:val="single"/>
      <w:lang w:val="ru-RU" w:eastAsia="ru-RU"/>
    </w:rPr>
  </w:style>
  <w:style w:type="paragraph" w:styleId="2">
    <w:name w:val="heading 2"/>
    <w:basedOn w:val="a"/>
    <w:next w:val="a"/>
    <w:link w:val="20"/>
    <w:uiPriority w:val="9"/>
    <w:unhideWhenUsed/>
    <w:qFormat/>
    <w:rsid w:val="007F30F8"/>
    <w:pPr>
      <w:keepNext/>
      <w:keepLines/>
      <w:spacing w:before="200" w:after="0" w:line="240" w:lineRule="auto"/>
      <w:outlineLvl w:val="1"/>
    </w:pPr>
    <w:rPr>
      <w:rFonts w:ascii="Calibri Light" w:eastAsia="Times New Roman" w:hAnsi="Calibri Light" w:cs="Times New Roman"/>
      <w:b/>
      <w:bCs/>
      <w:color w:val="5B9BD5"/>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30F8"/>
    <w:rPr>
      <w:rFonts w:ascii="Times New Roman" w:eastAsia="Times New Roman" w:hAnsi="Times New Roman" w:cs="Times New Roman"/>
      <w:b/>
      <w:sz w:val="32"/>
      <w:szCs w:val="20"/>
      <w:u w:val="single"/>
      <w:lang w:val="ru-RU" w:eastAsia="ru-RU"/>
    </w:rPr>
  </w:style>
  <w:style w:type="character" w:customStyle="1" w:styleId="20">
    <w:name w:val="Заголовок 2 Знак"/>
    <w:basedOn w:val="a0"/>
    <w:link w:val="2"/>
    <w:uiPriority w:val="9"/>
    <w:rsid w:val="007F30F8"/>
    <w:rPr>
      <w:rFonts w:ascii="Calibri Light" w:eastAsia="Times New Roman" w:hAnsi="Calibri Light" w:cs="Times New Roman"/>
      <w:b/>
      <w:bCs/>
      <w:color w:val="5B9BD5"/>
      <w:sz w:val="26"/>
      <w:szCs w:val="26"/>
      <w:lang w:val="ru-RU" w:eastAsia="ru-RU"/>
    </w:rPr>
  </w:style>
  <w:style w:type="numbering" w:customStyle="1" w:styleId="11">
    <w:name w:val="Нет списка1"/>
    <w:next w:val="a2"/>
    <w:uiPriority w:val="99"/>
    <w:semiHidden/>
    <w:unhideWhenUsed/>
    <w:rsid w:val="007F30F8"/>
  </w:style>
  <w:style w:type="paragraph" w:styleId="a3">
    <w:name w:val="List Paragraph"/>
    <w:uiPriority w:val="99"/>
    <w:qFormat/>
    <w:rsid w:val="007F30F8"/>
    <w:pPr>
      <w:spacing w:after="0" w:line="240" w:lineRule="auto"/>
      <w:ind w:left="720"/>
    </w:pPr>
    <w:rPr>
      <w:rFonts w:ascii="Calibri" w:eastAsia="Times New Roman" w:hAnsi="Calibri" w:cs="Times New Roman"/>
      <w:szCs w:val="20"/>
      <w:lang w:val="ru-RU" w:eastAsia="ru-RU"/>
    </w:rPr>
  </w:style>
  <w:style w:type="paragraph" w:styleId="a4">
    <w:name w:val="footnote text"/>
    <w:link w:val="a5"/>
    <w:rsid w:val="007F30F8"/>
    <w:pPr>
      <w:spacing w:after="0" w:line="240" w:lineRule="auto"/>
    </w:pPr>
    <w:rPr>
      <w:rFonts w:ascii="Calibri" w:eastAsia="Times New Roman" w:hAnsi="Calibri" w:cs="Times New Roman"/>
      <w:sz w:val="20"/>
      <w:szCs w:val="20"/>
      <w:lang w:val="ru-RU" w:eastAsia="ru-RU"/>
    </w:rPr>
  </w:style>
  <w:style w:type="character" w:customStyle="1" w:styleId="a5">
    <w:name w:val="Текст сноски Знак"/>
    <w:basedOn w:val="a0"/>
    <w:link w:val="a4"/>
    <w:rsid w:val="007F30F8"/>
    <w:rPr>
      <w:rFonts w:ascii="Calibri" w:eastAsia="Times New Roman" w:hAnsi="Calibri" w:cs="Times New Roman"/>
      <w:sz w:val="20"/>
      <w:szCs w:val="20"/>
      <w:lang w:val="ru-RU" w:eastAsia="ru-RU"/>
    </w:rPr>
  </w:style>
  <w:style w:type="paragraph" w:styleId="a6">
    <w:name w:val="Normal (Web)"/>
    <w:rsid w:val="007F30F8"/>
    <w:pPr>
      <w:spacing w:after="0" w:line="240" w:lineRule="auto"/>
    </w:pPr>
    <w:rPr>
      <w:rFonts w:ascii="Times New Roman" w:eastAsia="Times New Roman" w:hAnsi="Times New Roman" w:cs="Times New Roman"/>
      <w:sz w:val="24"/>
      <w:szCs w:val="20"/>
      <w:lang w:val="ru-RU" w:eastAsia="ru-RU"/>
    </w:rPr>
  </w:style>
  <w:style w:type="paragraph" w:customStyle="1" w:styleId="Default">
    <w:name w:val="Default"/>
    <w:rsid w:val="007F30F8"/>
    <w:pPr>
      <w:spacing w:after="0" w:line="240" w:lineRule="auto"/>
    </w:pPr>
    <w:rPr>
      <w:rFonts w:ascii="Times New Roman" w:eastAsia="Times New Roman" w:hAnsi="Times New Roman" w:cs="Times New Roman"/>
      <w:color w:val="000000"/>
      <w:sz w:val="24"/>
      <w:szCs w:val="20"/>
      <w:lang w:val="ru-RU" w:eastAsia="ru-RU"/>
    </w:rPr>
  </w:style>
  <w:style w:type="paragraph" w:customStyle="1" w:styleId="HTML1">
    <w:name w:val="Стандартный HTML1"/>
    <w:rsid w:val="007F30F8"/>
    <w:pPr>
      <w:spacing w:after="0" w:line="100" w:lineRule="atLeast"/>
    </w:pPr>
    <w:rPr>
      <w:rFonts w:ascii="Courier New" w:eastAsia="Times New Roman" w:hAnsi="Courier New" w:cs="Times New Roman"/>
      <w:sz w:val="20"/>
      <w:szCs w:val="20"/>
      <w:lang w:val="ru-RU" w:eastAsia="ru-RU"/>
    </w:rPr>
  </w:style>
  <w:style w:type="paragraph" w:styleId="a7">
    <w:name w:val="header"/>
    <w:link w:val="a8"/>
    <w:uiPriority w:val="99"/>
    <w:rsid w:val="007F30F8"/>
    <w:pPr>
      <w:spacing w:after="0" w:line="240" w:lineRule="auto"/>
    </w:pPr>
    <w:rPr>
      <w:rFonts w:ascii="Calibri" w:eastAsia="Times New Roman" w:hAnsi="Calibri" w:cs="Times New Roman"/>
      <w:szCs w:val="20"/>
      <w:lang w:val="ru-RU" w:eastAsia="ru-RU"/>
    </w:rPr>
  </w:style>
  <w:style w:type="character" w:customStyle="1" w:styleId="a8">
    <w:name w:val="Верхний колонтитул Знак"/>
    <w:basedOn w:val="a0"/>
    <w:link w:val="a7"/>
    <w:uiPriority w:val="99"/>
    <w:rsid w:val="007F30F8"/>
    <w:rPr>
      <w:rFonts w:ascii="Calibri" w:eastAsia="Times New Roman" w:hAnsi="Calibri" w:cs="Times New Roman"/>
      <w:szCs w:val="20"/>
      <w:lang w:val="ru-RU" w:eastAsia="ru-RU"/>
    </w:rPr>
  </w:style>
  <w:style w:type="paragraph" w:styleId="HTML">
    <w:name w:val="HTML Preformatted"/>
    <w:link w:val="HTML0"/>
    <w:uiPriority w:val="99"/>
    <w:rsid w:val="007F30F8"/>
    <w:pPr>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ый HTML Знак"/>
    <w:basedOn w:val="a0"/>
    <w:link w:val="HTML"/>
    <w:uiPriority w:val="99"/>
    <w:rsid w:val="007F30F8"/>
    <w:rPr>
      <w:rFonts w:ascii="Courier New" w:eastAsia="Times New Roman" w:hAnsi="Courier New" w:cs="Times New Roman"/>
      <w:sz w:val="20"/>
      <w:szCs w:val="20"/>
      <w:lang w:val="ru-RU" w:eastAsia="ru-RU"/>
    </w:rPr>
  </w:style>
  <w:style w:type="paragraph" w:styleId="a9">
    <w:name w:val="footer"/>
    <w:link w:val="aa"/>
    <w:uiPriority w:val="99"/>
    <w:rsid w:val="007F30F8"/>
    <w:pPr>
      <w:spacing w:after="0" w:line="240" w:lineRule="auto"/>
    </w:pPr>
    <w:rPr>
      <w:rFonts w:ascii="Calibri" w:eastAsia="Times New Roman" w:hAnsi="Calibri" w:cs="Times New Roman"/>
      <w:szCs w:val="20"/>
      <w:lang w:val="ru-RU" w:eastAsia="ru-RU"/>
    </w:rPr>
  </w:style>
  <w:style w:type="character" w:customStyle="1" w:styleId="aa">
    <w:name w:val="Нижний колонтитул Знак"/>
    <w:basedOn w:val="a0"/>
    <w:link w:val="a9"/>
    <w:uiPriority w:val="99"/>
    <w:rsid w:val="007F30F8"/>
    <w:rPr>
      <w:rFonts w:ascii="Calibri" w:eastAsia="Times New Roman" w:hAnsi="Calibri" w:cs="Times New Roman"/>
      <w:szCs w:val="20"/>
      <w:lang w:val="ru-RU" w:eastAsia="ru-RU"/>
    </w:rPr>
  </w:style>
  <w:style w:type="paragraph" w:styleId="ab">
    <w:name w:val="Balloon Text"/>
    <w:link w:val="ac"/>
    <w:rsid w:val="007F30F8"/>
    <w:pPr>
      <w:spacing w:after="0" w:line="240" w:lineRule="auto"/>
    </w:pPr>
    <w:rPr>
      <w:rFonts w:ascii="Tahoma" w:eastAsia="Times New Roman" w:hAnsi="Tahoma" w:cs="Times New Roman"/>
      <w:sz w:val="16"/>
      <w:szCs w:val="20"/>
      <w:lang w:val="ru-RU" w:eastAsia="ru-RU"/>
    </w:rPr>
  </w:style>
  <w:style w:type="character" w:customStyle="1" w:styleId="ac">
    <w:name w:val="Текст выноски Знак"/>
    <w:basedOn w:val="a0"/>
    <w:link w:val="ab"/>
    <w:rsid w:val="007F30F8"/>
    <w:rPr>
      <w:rFonts w:ascii="Tahoma" w:eastAsia="Times New Roman" w:hAnsi="Tahoma" w:cs="Times New Roman"/>
      <w:sz w:val="16"/>
      <w:szCs w:val="20"/>
      <w:lang w:val="ru-RU" w:eastAsia="ru-RU"/>
    </w:rPr>
  </w:style>
  <w:style w:type="paragraph" w:customStyle="1" w:styleId="12">
    <w:name w:val="Абзац списка1"/>
    <w:rsid w:val="007F30F8"/>
    <w:pPr>
      <w:spacing w:after="0" w:line="240" w:lineRule="auto"/>
      <w:ind w:left="720"/>
    </w:pPr>
    <w:rPr>
      <w:rFonts w:ascii="Calibri" w:eastAsia="Times New Roman" w:hAnsi="Calibri" w:cs="Times New Roman"/>
      <w:szCs w:val="20"/>
      <w:lang w:val="ru-RU" w:eastAsia="ru-RU"/>
    </w:rPr>
  </w:style>
  <w:style w:type="paragraph" w:customStyle="1" w:styleId="13">
    <w:name w:val="Обычный (веб)1"/>
    <w:rsid w:val="007F30F8"/>
    <w:pPr>
      <w:spacing w:before="28" w:after="28" w:line="100" w:lineRule="atLeast"/>
    </w:pPr>
    <w:rPr>
      <w:rFonts w:ascii="Times New Roman" w:eastAsia="Times New Roman" w:hAnsi="Times New Roman" w:cs="Times New Roman"/>
      <w:sz w:val="24"/>
      <w:szCs w:val="20"/>
      <w:lang w:val="ru-RU" w:eastAsia="ru-RU"/>
    </w:rPr>
  </w:style>
  <w:style w:type="paragraph" w:customStyle="1" w:styleId="ad">
    <w:name w:val="наталка"/>
    <w:rsid w:val="007F30F8"/>
    <w:pPr>
      <w:spacing w:after="0" w:line="240" w:lineRule="auto"/>
      <w:ind w:firstLine="567"/>
      <w:jc w:val="both"/>
    </w:pPr>
    <w:rPr>
      <w:rFonts w:ascii="Times New Roman" w:eastAsia="Times New Roman" w:hAnsi="Times New Roman" w:cs="Times New Roman"/>
      <w:sz w:val="24"/>
      <w:szCs w:val="20"/>
      <w:shd w:val="clear" w:color="auto" w:fill="FFFFFF"/>
      <w:lang w:val="ru-RU" w:eastAsia="ru-RU"/>
    </w:rPr>
  </w:style>
  <w:style w:type="table" w:styleId="ae">
    <w:name w:val="Table Grid"/>
    <w:basedOn w:val="a1"/>
    <w:uiPriority w:val="39"/>
    <w:rsid w:val="007F30F8"/>
    <w:pPr>
      <w:spacing w:after="0" w:line="240" w:lineRule="auto"/>
    </w:pPr>
    <w:rPr>
      <w:rFonts w:ascii="Calibri" w:eastAsia="Times New Roman"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7F30F8"/>
    <w:rPr>
      <w:sz w:val="16"/>
      <w:szCs w:val="16"/>
    </w:rPr>
  </w:style>
  <w:style w:type="paragraph" w:styleId="af0">
    <w:name w:val="annotation text"/>
    <w:basedOn w:val="a"/>
    <w:link w:val="af1"/>
    <w:uiPriority w:val="99"/>
    <w:semiHidden/>
    <w:unhideWhenUsed/>
    <w:rsid w:val="007F30F8"/>
    <w:pPr>
      <w:spacing w:after="0" w:line="240" w:lineRule="auto"/>
    </w:pPr>
    <w:rPr>
      <w:rFonts w:ascii="Calibri" w:eastAsia="Times New Roman" w:hAnsi="Calibri" w:cs="Times New Roman"/>
      <w:sz w:val="20"/>
      <w:szCs w:val="20"/>
      <w:lang w:val="ru-RU" w:eastAsia="ru-RU"/>
    </w:rPr>
  </w:style>
  <w:style w:type="character" w:customStyle="1" w:styleId="af1">
    <w:name w:val="Текст примечания Знак"/>
    <w:basedOn w:val="a0"/>
    <w:link w:val="af0"/>
    <w:uiPriority w:val="99"/>
    <w:semiHidden/>
    <w:rsid w:val="007F30F8"/>
    <w:rPr>
      <w:rFonts w:ascii="Calibri" w:eastAsia="Times New Roman" w:hAnsi="Calibri" w:cs="Times New Roman"/>
      <w:sz w:val="20"/>
      <w:szCs w:val="20"/>
      <w:lang w:val="ru-RU" w:eastAsia="ru-RU"/>
    </w:rPr>
  </w:style>
  <w:style w:type="paragraph" w:styleId="af2">
    <w:name w:val="annotation subject"/>
    <w:basedOn w:val="af0"/>
    <w:next w:val="af0"/>
    <w:link w:val="af3"/>
    <w:uiPriority w:val="99"/>
    <w:semiHidden/>
    <w:unhideWhenUsed/>
    <w:rsid w:val="007F30F8"/>
    <w:rPr>
      <w:b/>
      <w:bCs/>
    </w:rPr>
  </w:style>
  <w:style w:type="character" w:customStyle="1" w:styleId="af3">
    <w:name w:val="Тема примечания Знак"/>
    <w:basedOn w:val="af1"/>
    <w:link w:val="af2"/>
    <w:uiPriority w:val="99"/>
    <w:semiHidden/>
    <w:rsid w:val="007F30F8"/>
    <w:rPr>
      <w:rFonts w:ascii="Calibri" w:eastAsia="Times New Roman" w:hAnsi="Calibri" w:cs="Times New Roman"/>
      <w:b/>
      <w:bCs/>
      <w:sz w:val="20"/>
      <w:szCs w:val="20"/>
      <w:lang w:val="ru-RU" w:eastAsia="ru-RU"/>
    </w:rPr>
  </w:style>
  <w:style w:type="character" w:styleId="af4">
    <w:name w:val="Hyperlink"/>
    <w:uiPriority w:val="99"/>
    <w:unhideWhenUsed/>
    <w:rsid w:val="007F30F8"/>
    <w:rPr>
      <w:color w:val="0563C1"/>
      <w:u w:val="single"/>
    </w:rPr>
  </w:style>
  <w:style w:type="character" w:styleId="af5">
    <w:name w:val="FollowedHyperlink"/>
    <w:uiPriority w:val="99"/>
    <w:semiHidden/>
    <w:unhideWhenUsed/>
    <w:rsid w:val="007F30F8"/>
    <w:rPr>
      <w:color w:val="954F72"/>
      <w:u w:val="single"/>
    </w:rPr>
  </w:style>
  <w:style w:type="paragraph" w:styleId="af6">
    <w:name w:val="No Spacing"/>
    <w:link w:val="af7"/>
    <w:uiPriority w:val="1"/>
    <w:qFormat/>
    <w:rsid w:val="007F30F8"/>
    <w:pPr>
      <w:spacing w:after="0" w:line="240" w:lineRule="auto"/>
    </w:pPr>
    <w:rPr>
      <w:rFonts w:ascii="Calibri" w:eastAsia="Times New Roman" w:hAnsi="Calibri" w:cs="Times New Roman"/>
      <w:sz w:val="20"/>
      <w:lang w:eastAsia="uk-UA"/>
    </w:rPr>
  </w:style>
  <w:style w:type="character" w:customStyle="1" w:styleId="af7">
    <w:name w:val="Без интервала Знак"/>
    <w:link w:val="af6"/>
    <w:uiPriority w:val="1"/>
    <w:rsid w:val="007F30F8"/>
    <w:rPr>
      <w:rFonts w:ascii="Calibri" w:eastAsia="Times New Roman" w:hAnsi="Calibri" w:cs="Times New Roman"/>
      <w:sz w:val="20"/>
      <w:lang w:eastAsia="uk-UA"/>
    </w:rPr>
  </w:style>
  <w:style w:type="paragraph" w:styleId="af8">
    <w:name w:val="TOC Heading"/>
    <w:basedOn w:val="1"/>
    <w:next w:val="a"/>
    <w:uiPriority w:val="39"/>
    <w:semiHidden/>
    <w:unhideWhenUsed/>
    <w:qFormat/>
    <w:rsid w:val="007F30F8"/>
    <w:pPr>
      <w:keepNext/>
      <w:keepLines/>
      <w:spacing w:before="480" w:line="276" w:lineRule="auto"/>
      <w:outlineLvl w:val="9"/>
    </w:pPr>
    <w:rPr>
      <w:rFonts w:ascii="Calibri Light" w:hAnsi="Calibri Light"/>
      <w:bCs/>
      <w:color w:val="2E74B5"/>
      <w:sz w:val="28"/>
      <w:szCs w:val="28"/>
      <w:u w:val="none"/>
      <w:lang w:val="uk-UA" w:eastAsia="uk-UA"/>
    </w:rPr>
  </w:style>
  <w:style w:type="paragraph" w:styleId="14">
    <w:name w:val="toc 1"/>
    <w:basedOn w:val="a"/>
    <w:next w:val="a"/>
    <w:autoRedefine/>
    <w:uiPriority w:val="39"/>
    <w:unhideWhenUsed/>
    <w:rsid w:val="007F30F8"/>
    <w:pPr>
      <w:tabs>
        <w:tab w:val="right" w:leader="dot" w:pos="6521"/>
      </w:tabs>
      <w:spacing w:before="120" w:after="120" w:line="240" w:lineRule="auto"/>
    </w:pPr>
    <w:rPr>
      <w:rFonts w:ascii="Times New Roman" w:eastAsia="Times New Roman" w:hAnsi="Times New Roman" w:cs="Times New Roman"/>
      <w:noProof/>
      <w:lang w:eastAsia="ru-RU"/>
    </w:rPr>
  </w:style>
  <w:style w:type="paragraph" w:styleId="21">
    <w:name w:val="toc 2"/>
    <w:basedOn w:val="a"/>
    <w:next w:val="a"/>
    <w:autoRedefine/>
    <w:uiPriority w:val="39"/>
    <w:unhideWhenUsed/>
    <w:rsid w:val="007F30F8"/>
    <w:pPr>
      <w:tabs>
        <w:tab w:val="left" w:pos="880"/>
        <w:tab w:val="right" w:leader="dot" w:pos="6379"/>
      </w:tabs>
      <w:spacing w:after="0" w:line="240" w:lineRule="auto"/>
      <w:jc w:val="both"/>
    </w:pPr>
    <w:rPr>
      <w:rFonts w:ascii="Times New Roman" w:eastAsia="Times New Roman" w:hAnsi="Times New Roman" w:cs="Times New Roman"/>
      <w:noProof/>
      <w:szCs w:val="20"/>
      <w:lang w:eastAsia="ru-RU"/>
    </w:rPr>
  </w:style>
  <w:style w:type="character" w:styleId="af9">
    <w:name w:val="Emphasis"/>
    <w:uiPriority w:val="20"/>
    <w:qFormat/>
    <w:rsid w:val="007F30F8"/>
    <w:rPr>
      <w:i/>
      <w:iCs/>
    </w:rPr>
  </w:style>
  <w:style w:type="character" w:customStyle="1" w:styleId="apple-converted-space">
    <w:name w:val="apple-converted-space"/>
    <w:rsid w:val="007F3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15235</Words>
  <Characters>8684</Characters>
  <Application>Microsoft Office Word</Application>
  <DocSecurity>0</DocSecurity>
  <Lines>72</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2022-10-06T11:29:00Z</dcterms:created>
  <dcterms:modified xsi:type="dcterms:W3CDTF">2022-10-06T11:30:00Z</dcterms:modified>
</cp:coreProperties>
</file>