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A5" w:rsidRPr="000775A5" w:rsidRDefault="000775A5" w:rsidP="000775A5">
      <w:pPr>
        <w:pStyle w:val="Standard"/>
        <w:autoSpaceDE w:val="0"/>
        <w:spacing w:line="288" w:lineRule="auto"/>
        <w:ind w:firstLine="709"/>
        <w:jc w:val="center"/>
        <w:rPr>
          <w:rFonts w:ascii="Arial" w:hAnsi="Arial"/>
          <w:sz w:val="28"/>
          <w:szCs w:val="28"/>
          <w:lang w:val="uk-UA"/>
        </w:rPr>
      </w:pPr>
      <w:r w:rsidRPr="000775A5">
        <w:rPr>
          <w:rFonts w:cs="Times New Roman"/>
          <w:sz w:val="28"/>
          <w:szCs w:val="28"/>
        </w:rPr>
        <w:t>КУЛЬТУРА УСНОГО ФАХО</w:t>
      </w:r>
      <w:bookmarkStart w:id="0" w:name="_GoBack"/>
      <w:bookmarkEnd w:id="0"/>
      <w:r w:rsidRPr="000775A5">
        <w:rPr>
          <w:rFonts w:cs="Times New Roman"/>
          <w:sz w:val="28"/>
          <w:szCs w:val="28"/>
        </w:rPr>
        <w:t>ВОГО СПІЛКУВАННЯ</w:t>
      </w:r>
      <w:r>
        <w:rPr>
          <w:rFonts w:cs="Times New Roman"/>
          <w:sz w:val="28"/>
          <w:szCs w:val="28"/>
          <w:lang w:val="uk-UA"/>
        </w:rPr>
        <w:t>. НАГОЛОШУВАННЯ.</w:t>
      </w:r>
    </w:p>
    <w:p w:rsidR="007F1C50" w:rsidRPr="00954802" w:rsidRDefault="007F1C50" w:rsidP="007F1C50">
      <w:pPr>
        <w:pStyle w:val="Standard"/>
        <w:autoSpaceDE w:val="0"/>
        <w:spacing w:line="288" w:lineRule="auto"/>
        <w:ind w:firstLine="709"/>
        <w:jc w:val="both"/>
        <w:rPr>
          <w:lang w:val="uk-UA"/>
        </w:rPr>
      </w:pPr>
      <w:r w:rsidRPr="00954802">
        <w:rPr>
          <w:rFonts w:ascii="Arial" w:hAnsi="Arial"/>
          <w:sz w:val="28"/>
          <w:szCs w:val="28"/>
          <w:lang w:val="uk-UA"/>
        </w:rPr>
        <w:t xml:space="preserve">1. У </w:t>
      </w:r>
      <w:r w:rsidRPr="00954802">
        <w:rPr>
          <w:rFonts w:ascii="Arial" w:hAnsi="Arial"/>
          <w:b/>
          <w:i/>
          <w:sz w:val="28"/>
          <w:szCs w:val="28"/>
          <w:lang w:val="uk-UA"/>
        </w:rPr>
        <w:t>двоскладових іменниках чоловічого роду</w:t>
      </w:r>
      <w:r w:rsidRPr="00954802">
        <w:rPr>
          <w:rFonts w:ascii="Arial" w:hAnsi="Arial"/>
          <w:sz w:val="28"/>
          <w:szCs w:val="28"/>
          <w:lang w:val="uk-UA"/>
        </w:rPr>
        <w:t xml:space="preserve">, які в однині мають наголошений перший склад, у формі множини наголос пересувають на останній склад: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втор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автори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ксель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векселі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, комір – коміри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ко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рпус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корпуси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круг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округи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спорт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паспорти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яс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пояси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       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ре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ктор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ректори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се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ктор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сектори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слю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сар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слюсарі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тра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ктор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трактори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я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щик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ящики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.</w:t>
      </w:r>
      <w:r w:rsidRPr="00954802">
        <w:rPr>
          <w:rFonts w:ascii="Arial" w:hAnsi="Arial"/>
          <w:sz w:val="28"/>
          <w:szCs w:val="28"/>
          <w:lang w:val="uk-UA"/>
        </w:rPr>
        <w:t xml:space="preserve"> Таке наголошування наявне в усіх відмінкових формах: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округі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в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округа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м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округа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ми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в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округа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х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 xml:space="preserve">. Водночас є незначна група іменників, які мають нерухомий наголос: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ктор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ктори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гло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бус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гло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буси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ле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бідь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ле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беді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ро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змір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ро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зміри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сте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льмах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сте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льмахи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>.</w:t>
      </w:r>
    </w:p>
    <w:p w:rsidR="007F1C50" w:rsidRPr="00954802" w:rsidRDefault="007F1C50" w:rsidP="007F1C50">
      <w:pPr>
        <w:pStyle w:val="Standard"/>
        <w:autoSpaceDE w:val="0"/>
        <w:spacing w:line="288" w:lineRule="auto"/>
        <w:ind w:firstLine="709"/>
        <w:jc w:val="both"/>
        <w:rPr>
          <w:lang w:val="uk-UA"/>
        </w:rPr>
      </w:pPr>
      <w:r w:rsidRPr="00954802">
        <w:rPr>
          <w:rFonts w:ascii="Arial" w:hAnsi="Arial"/>
          <w:sz w:val="28"/>
          <w:szCs w:val="28"/>
          <w:lang w:val="uk-UA"/>
        </w:rPr>
        <w:t xml:space="preserve">Рухомий наголос часто мають і </w:t>
      </w:r>
      <w:r w:rsidRPr="00954802">
        <w:rPr>
          <w:rFonts w:ascii="Arial" w:hAnsi="Arial"/>
          <w:i/>
          <w:sz w:val="28"/>
          <w:szCs w:val="28"/>
          <w:lang w:val="uk-UA"/>
        </w:rPr>
        <w:t>трискладові іменники</w:t>
      </w:r>
      <w:r w:rsidRPr="00954802">
        <w:rPr>
          <w:rFonts w:ascii="Arial" w:hAnsi="Arial"/>
          <w:sz w:val="28"/>
          <w:szCs w:val="28"/>
          <w:lang w:val="uk-UA"/>
        </w:rPr>
        <w:t xml:space="preserve">, які в однині мають наголошений перший або другий склад, а в множині функціонують з наголошеним закінченням. На такі слова слід звернути увагу, оскільки часто вони є назвами професій або звань: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дире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ктор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директори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інспе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ктор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інспектори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профе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сор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професори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реда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ктор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редактори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r w:rsidRPr="00954802">
        <w:rPr>
          <w:rFonts w:ascii="Arial" w:hAnsi="Arial"/>
          <w:sz w:val="28"/>
          <w:szCs w:val="28"/>
          <w:lang w:val="uk-UA"/>
        </w:rPr>
        <w:t>але: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прибі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чник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прибі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чники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засту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пник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засту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пники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>.</w:t>
      </w:r>
    </w:p>
    <w:p w:rsidR="007F1C50" w:rsidRPr="00954802" w:rsidRDefault="007F1C50" w:rsidP="007F1C50">
      <w:pPr>
        <w:pStyle w:val="Standard"/>
        <w:autoSpaceDE w:val="0"/>
        <w:spacing w:line="288" w:lineRule="auto"/>
        <w:ind w:firstLine="709"/>
        <w:jc w:val="both"/>
        <w:rPr>
          <w:lang w:val="uk-UA"/>
        </w:rPr>
      </w:pPr>
      <w:r w:rsidRPr="00954802">
        <w:rPr>
          <w:rFonts w:ascii="Arial" w:hAnsi="Arial"/>
          <w:sz w:val="28"/>
          <w:szCs w:val="28"/>
          <w:lang w:val="uk-UA"/>
        </w:rPr>
        <w:t xml:space="preserve">2. Більшість </w:t>
      </w:r>
      <w:r w:rsidRPr="00954802">
        <w:rPr>
          <w:rFonts w:ascii="Arial" w:hAnsi="Arial"/>
          <w:b/>
          <w:i/>
          <w:sz w:val="28"/>
          <w:szCs w:val="28"/>
          <w:lang w:val="uk-UA"/>
        </w:rPr>
        <w:t>двоскладових іменників жіночого роду</w:t>
      </w:r>
      <w:r w:rsidRPr="00954802">
        <w:rPr>
          <w:rFonts w:ascii="Arial" w:hAnsi="Arial"/>
          <w:sz w:val="28"/>
          <w:szCs w:val="28"/>
          <w:lang w:val="uk-UA"/>
        </w:rPr>
        <w:t xml:space="preserve">, які закінчуються на </w:t>
      </w:r>
      <w:r w:rsidRPr="00954802">
        <w:rPr>
          <w:rFonts w:ascii="Arial" w:hAnsi="Arial"/>
          <w:b/>
          <w:sz w:val="28"/>
          <w:szCs w:val="28"/>
          <w:lang w:val="uk-UA"/>
        </w:rPr>
        <w:t>-</w:t>
      </w:r>
      <w:r w:rsidRPr="00954802">
        <w:rPr>
          <w:rFonts w:ascii="Arial" w:hAnsi="Arial"/>
          <w:b/>
          <w:i/>
          <w:sz w:val="28"/>
          <w:szCs w:val="28"/>
          <w:lang w:val="uk-UA"/>
        </w:rPr>
        <w:t>ка</w:t>
      </w:r>
      <w:r w:rsidRPr="00954802">
        <w:rPr>
          <w:rFonts w:ascii="Arial" w:hAnsi="Arial"/>
          <w:sz w:val="28"/>
          <w:szCs w:val="28"/>
          <w:lang w:val="uk-UA"/>
        </w:rPr>
        <w:t xml:space="preserve">, у відмінкових формах множини мають наголос на закінченні. Наприклад: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ба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йка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байки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го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лка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голки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гря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дка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грядки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ді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жка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діжки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ка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ртка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картки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клі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клітки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ми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ска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миски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ни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нитки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скля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склянки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сму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жка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смужки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ха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хатки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ру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чка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(для писання) – ручки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sz w:val="28"/>
          <w:szCs w:val="28"/>
          <w:lang w:val="uk-UA"/>
        </w:rPr>
        <w:t>.</w:t>
      </w:r>
    </w:p>
    <w:p w:rsidR="007F1C50" w:rsidRPr="00954802" w:rsidRDefault="007F1C50" w:rsidP="007F1C50">
      <w:pPr>
        <w:pStyle w:val="Standard"/>
        <w:autoSpaceDE w:val="0"/>
        <w:spacing w:line="288" w:lineRule="auto"/>
        <w:ind w:firstLine="709"/>
        <w:jc w:val="both"/>
        <w:rPr>
          <w:lang w:val="uk-UA"/>
        </w:rPr>
      </w:pPr>
      <w:r w:rsidRPr="00954802">
        <w:rPr>
          <w:rFonts w:ascii="Arial" w:hAnsi="Arial"/>
          <w:sz w:val="28"/>
          <w:szCs w:val="28"/>
          <w:lang w:val="uk-UA"/>
        </w:rPr>
        <w:t xml:space="preserve">Водночас є іменники, у яких наголос залишається нерухомим: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жме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нька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жме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ньки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кі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шка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кі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шки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пка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пки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про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бка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про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бки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>.</w:t>
      </w:r>
    </w:p>
    <w:p w:rsidR="007F1C50" w:rsidRPr="00954802" w:rsidRDefault="007F1C50" w:rsidP="007F1C50">
      <w:pPr>
        <w:pStyle w:val="Standard"/>
        <w:autoSpaceDE w:val="0"/>
        <w:spacing w:line="288" w:lineRule="auto"/>
        <w:ind w:firstLine="709"/>
        <w:jc w:val="both"/>
        <w:rPr>
          <w:lang w:val="uk-UA"/>
        </w:rPr>
      </w:pPr>
      <w:r w:rsidRPr="00954802">
        <w:rPr>
          <w:rFonts w:ascii="Arial" w:hAnsi="Arial"/>
          <w:sz w:val="28"/>
          <w:szCs w:val="28"/>
          <w:lang w:val="uk-UA"/>
        </w:rPr>
        <w:t xml:space="preserve">Переміщення наголосу у відмінкових формах множини можна спостерігати і в значній частині трискладових іменників на </w:t>
      </w:r>
      <w:r w:rsidRPr="00954802">
        <w:rPr>
          <w:rFonts w:ascii="Arial" w:hAnsi="Arial"/>
          <w:i/>
          <w:sz w:val="28"/>
          <w:szCs w:val="28"/>
          <w:lang w:val="uk-UA"/>
        </w:rPr>
        <w:t>-</w:t>
      </w:r>
      <w:r w:rsidRPr="00954802">
        <w:rPr>
          <w:rFonts w:ascii="Arial" w:hAnsi="Arial"/>
          <w:b/>
          <w:i/>
          <w:sz w:val="28"/>
          <w:szCs w:val="28"/>
          <w:lang w:val="uk-UA"/>
        </w:rPr>
        <w:t>ка</w:t>
      </w:r>
      <w:r w:rsidRPr="00954802">
        <w:rPr>
          <w:rFonts w:ascii="Arial" w:hAnsi="Arial"/>
          <w:sz w:val="28"/>
          <w:szCs w:val="28"/>
          <w:lang w:val="uk-UA"/>
        </w:rPr>
        <w:t xml:space="preserve">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вказі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вка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вказівки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гові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рка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говірки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колю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чка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колючки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пампу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шка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пампушки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пелю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стка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пелюстки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поми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лка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помилки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соро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чка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сорочки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сторі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сторінки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sz w:val="28"/>
          <w:szCs w:val="28"/>
          <w:lang w:val="uk-UA"/>
        </w:rPr>
        <w:t xml:space="preserve">. Разом з тим є чимала група трискладових іменників з </w:t>
      </w:r>
      <w:proofErr w:type="spellStart"/>
      <w:r w:rsidRPr="00954802">
        <w:rPr>
          <w:rFonts w:ascii="Arial" w:hAnsi="Arial"/>
          <w:sz w:val="28"/>
          <w:szCs w:val="28"/>
          <w:lang w:val="uk-UA"/>
        </w:rPr>
        <w:t>надкореневим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 xml:space="preserve"> наголосом у відмінкових формах множини: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зав’я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зка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зав’я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зки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діля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діля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нки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примі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примі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тки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розпи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ска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розпи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ски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>.</w:t>
      </w:r>
    </w:p>
    <w:p w:rsidR="007F1C50" w:rsidRPr="00954802" w:rsidRDefault="007F1C50" w:rsidP="007F1C50">
      <w:pPr>
        <w:pStyle w:val="Standard"/>
        <w:autoSpaceDE w:val="0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954802">
        <w:rPr>
          <w:rFonts w:ascii="Arial" w:hAnsi="Arial"/>
          <w:sz w:val="28"/>
          <w:szCs w:val="28"/>
          <w:lang w:val="uk-UA"/>
        </w:rPr>
        <w:t xml:space="preserve">3. Слід звернути особливу увагу на наголошування </w:t>
      </w:r>
      <w:r w:rsidRPr="00954802">
        <w:rPr>
          <w:rFonts w:ascii="Arial" w:hAnsi="Arial"/>
          <w:b/>
          <w:i/>
          <w:sz w:val="28"/>
          <w:szCs w:val="28"/>
          <w:lang w:val="uk-UA"/>
        </w:rPr>
        <w:t xml:space="preserve">віддієслівних іменників середнього </w:t>
      </w:r>
      <w:proofErr w:type="spellStart"/>
      <w:r w:rsidRPr="00954802">
        <w:rPr>
          <w:rFonts w:ascii="Arial" w:hAnsi="Arial"/>
          <w:b/>
          <w:i/>
          <w:sz w:val="28"/>
          <w:szCs w:val="28"/>
          <w:lang w:val="uk-UA"/>
        </w:rPr>
        <w:t>роду</w:t>
      </w:r>
      <w:r w:rsidRPr="00954802">
        <w:rPr>
          <w:rFonts w:ascii="Arial" w:hAnsi="Arial"/>
          <w:sz w:val="28"/>
          <w:szCs w:val="28"/>
          <w:lang w:val="uk-UA"/>
        </w:rPr>
        <w:t>на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 xml:space="preserve"> -</w:t>
      </w:r>
      <w:proofErr w:type="spellStart"/>
      <w:r w:rsidRPr="00954802">
        <w:rPr>
          <w:rFonts w:ascii="Arial" w:hAnsi="Arial"/>
          <w:b/>
          <w:i/>
          <w:sz w:val="28"/>
          <w:szCs w:val="28"/>
          <w:lang w:val="uk-UA"/>
        </w:rPr>
        <w:t>нн</w:t>
      </w:r>
      <w:proofErr w:type="spellEnd"/>
      <w:r w:rsidRPr="00954802">
        <w:rPr>
          <w:rFonts w:ascii="Arial" w:hAnsi="Arial"/>
          <w:b/>
          <w:i/>
          <w:sz w:val="28"/>
          <w:szCs w:val="28"/>
          <w:lang w:val="uk-UA"/>
        </w:rPr>
        <w:t>(я)</w:t>
      </w:r>
      <w:r w:rsidRPr="00954802">
        <w:rPr>
          <w:rFonts w:ascii="Arial" w:hAnsi="Arial"/>
          <w:sz w:val="28"/>
          <w:szCs w:val="28"/>
          <w:lang w:val="uk-UA"/>
        </w:rPr>
        <w:t xml:space="preserve">, частина яких досить активно функціонує в науковому та офіційно-діловому стилях мовлення. Здебільшого такі іменники зберігають наголоси тих дієслів, від яких вони утворені. Це може бути наголошення на корені: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ди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хати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ди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хання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дати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ки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дання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нала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годити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нала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годження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уподо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бати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уподо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бання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 xml:space="preserve">. Також подібні іменники можуть мати наголошений суфікс: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lastRenderedPageBreak/>
        <w:t>запита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запита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навча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навча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пізна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пізна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повста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повста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поєдна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поєдна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посла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посла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придба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придба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чита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чита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 xml:space="preserve">. </w:t>
      </w:r>
    </w:p>
    <w:p w:rsidR="007F1C50" w:rsidRPr="00954802" w:rsidRDefault="007F1C50" w:rsidP="007F1C50">
      <w:pPr>
        <w:pStyle w:val="Standard"/>
        <w:autoSpaceDE w:val="0"/>
        <w:spacing w:line="288" w:lineRule="auto"/>
        <w:ind w:firstLine="709"/>
        <w:jc w:val="both"/>
        <w:rPr>
          <w:lang w:val="uk-UA"/>
        </w:rPr>
      </w:pPr>
      <w:r w:rsidRPr="00954802">
        <w:rPr>
          <w:rFonts w:ascii="Arial" w:hAnsi="Arial"/>
          <w:sz w:val="28"/>
          <w:szCs w:val="28"/>
          <w:lang w:val="uk-UA"/>
        </w:rPr>
        <w:t xml:space="preserve">Іменники, утворені від дієслів з наголошеним префіксом, наприклад, з префіксом </w:t>
      </w:r>
      <w:r w:rsidRPr="00954802">
        <w:rPr>
          <w:rFonts w:ascii="Arial" w:hAnsi="Arial"/>
          <w:b/>
          <w:i/>
          <w:sz w:val="28"/>
          <w:szCs w:val="28"/>
          <w:lang w:val="uk-UA"/>
        </w:rPr>
        <w:t>ви</w:t>
      </w:r>
      <w:r w:rsidRPr="00C81F7B">
        <w:rPr>
          <w:rFonts w:ascii="Arial" w:hAnsi="Arial"/>
          <w:b/>
          <w:i/>
          <w:sz w:val="28"/>
          <w:szCs w:val="28"/>
          <w:lang w:val="uk-UA"/>
        </w:rPr>
        <w:t>-</w:t>
      </w:r>
      <w:r w:rsidRPr="00954802">
        <w:rPr>
          <w:rFonts w:ascii="Arial" w:hAnsi="Arial"/>
          <w:sz w:val="28"/>
          <w:szCs w:val="28"/>
          <w:lang w:val="uk-UA"/>
        </w:rPr>
        <w:t xml:space="preserve">, ці іменники, як правило, мають наголошений префікс: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дужати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дужання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коренити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коренення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рахувати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рахування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нищити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нищення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 xml:space="preserve">. Такі іменники переважно означають завершену дію. Якщо ж іменники називають незавершену дію чи процес, наголос у них падає на корінь незалежно від того, як наголошене відповідне дієслово: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виду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жувати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виду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жування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викорі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нювати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викорі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нювання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визи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скувати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визи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скування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вирі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внювати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вирі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внювання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 xml:space="preserve">. Треба звернути увагу на деякі іменники з префіксом </w:t>
      </w:r>
      <w:r w:rsidRPr="00954802">
        <w:rPr>
          <w:rFonts w:ascii="Arial" w:hAnsi="Arial"/>
          <w:b/>
          <w:i/>
          <w:sz w:val="28"/>
          <w:szCs w:val="28"/>
          <w:lang w:val="uk-UA"/>
        </w:rPr>
        <w:t>ви</w:t>
      </w:r>
      <w:r w:rsidRPr="00954802">
        <w:rPr>
          <w:rFonts w:ascii="Arial" w:hAnsi="Arial"/>
          <w:i/>
          <w:sz w:val="28"/>
          <w:szCs w:val="28"/>
          <w:lang w:val="uk-UA"/>
        </w:rPr>
        <w:t>-</w:t>
      </w:r>
      <w:r w:rsidRPr="00954802">
        <w:rPr>
          <w:rFonts w:ascii="Arial" w:hAnsi="Arial"/>
          <w:sz w:val="28"/>
          <w:szCs w:val="28"/>
          <w:lang w:val="uk-UA"/>
        </w:rPr>
        <w:t xml:space="preserve">, який у відповідному дієслові, як правило, наголошений, що не збігається з наголошуванням іменника: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знати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визна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гнати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вигна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дати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вида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>.</w:t>
      </w:r>
    </w:p>
    <w:p w:rsidR="007F1C50" w:rsidRPr="00954802" w:rsidRDefault="007F1C50" w:rsidP="007F1C50">
      <w:pPr>
        <w:pStyle w:val="Standard"/>
        <w:autoSpaceDE w:val="0"/>
        <w:spacing w:line="288" w:lineRule="auto"/>
        <w:ind w:firstLine="709"/>
        <w:jc w:val="both"/>
        <w:rPr>
          <w:lang w:val="uk-UA"/>
        </w:rPr>
      </w:pPr>
      <w:r w:rsidRPr="00954802">
        <w:rPr>
          <w:rFonts w:ascii="Arial" w:hAnsi="Arial"/>
          <w:sz w:val="28"/>
          <w:szCs w:val="28"/>
          <w:lang w:val="uk-UA"/>
        </w:rPr>
        <w:t xml:space="preserve">Невелика частина іменників не зберігає наголос відповідного інфінітива: </w:t>
      </w:r>
      <w:r w:rsidRPr="00954802">
        <w:rPr>
          <w:rFonts w:ascii="Arial" w:hAnsi="Arial"/>
          <w:i/>
          <w:sz w:val="28"/>
          <w:szCs w:val="28"/>
          <w:lang w:val="uk-UA"/>
        </w:rPr>
        <w:t>підвести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підве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дення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відомсти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відо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мщення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зве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сти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зве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дення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>, цвісти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 xml:space="preserve">′ 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–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цвіті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ння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 </w:t>
      </w:r>
      <w:r w:rsidRPr="00954802">
        <w:rPr>
          <w:rFonts w:ascii="Arial" w:hAnsi="Arial"/>
          <w:sz w:val="28"/>
          <w:szCs w:val="28"/>
          <w:lang w:val="uk-UA"/>
        </w:rPr>
        <w:t>й под.</w:t>
      </w:r>
    </w:p>
    <w:p w:rsidR="008F4427" w:rsidRDefault="008F4427" w:rsidP="008F4427">
      <w:pPr>
        <w:pStyle w:val="Standard"/>
        <w:autoSpaceDE w:val="0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954802">
        <w:rPr>
          <w:rFonts w:ascii="Arial" w:hAnsi="Arial"/>
          <w:sz w:val="28"/>
          <w:szCs w:val="28"/>
          <w:lang w:val="uk-UA"/>
        </w:rPr>
        <w:t>Досить часто виникають проблеми з наголошуванням особових та часових форм</w:t>
      </w:r>
      <w:r>
        <w:rPr>
          <w:rFonts w:ascii="Arial" w:hAnsi="Arial"/>
          <w:sz w:val="28"/>
          <w:szCs w:val="28"/>
          <w:lang w:val="uk-UA"/>
        </w:rPr>
        <w:t xml:space="preserve"> </w:t>
      </w:r>
      <w:r w:rsidRPr="007973B1">
        <w:rPr>
          <w:rFonts w:ascii="Arial" w:hAnsi="Arial"/>
          <w:b/>
          <w:i/>
          <w:sz w:val="28"/>
          <w:szCs w:val="28"/>
          <w:lang w:val="uk-UA"/>
        </w:rPr>
        <w:t>дієслів</w:t>
      </w:r>
      <w:r w:rsidRPr="00954802">
        <w:rPr>
          <w:rFonts w:ascii="Arial" w:hAnsi="Arial"/>
          <w:sz w:val="28"/>
          <w:szCs w:val="28"/>
          <w:lang w:val="uk-UA"/>
        </w:rPr>
        <w:t xml:space="preserve">. Треба звернути увагу на дієслова з основою на </w:t>
      </w:r>
      <w:proofErr w:type="spellStart"/>
      <w:r w:rsidRPr="00954802">
        <w:rPr>
          <w:rFonts w:ascii="Arial" w:hAnsi="Arial"/>
          <w:sz w:val="28"/>
          <w:szCs w:val="28"/>
          <w:lang w:val="uk-UA"/>
        </w:rPr>
        <w:t>приголосний,які</w:t>
      </w:r>
      <w:proofErr w:type="spellEnd"/>
      <w:r w:rsidRPr="00954802">
        <w:rPr>
          <w:rFonts w:ascii="Arial" w:hAnsi="Arial"/>
          <w:sz w:val="28"/>
          <w:szCs w:val="28"/>
          <w:lang w:val="uk-UA"/>
        </w:rPr>
        <w:t xml:space="preserve"> мають наголошений елемент </w:t>
      </w:r>
      <w:r w:rsidRPr="00954802">
        <w:rPr>
          <w:rFonts w:ascii="Arial" w:hAnsi="Arial"/>
          <w:b/>
          <w:i/>
          <w:sz w:val="28"/>
          <w:szCs w:val="28"/>
          <w:lang w:val="uk-UA"/>
        </w:rPr>
        <w:t>-ти</w:t>
      </w:r>
      <w:r w:rsidRPr="00954802">
        <w:rPr>
          <w:rFonts w:ascii="Arial" w:hAnsi="Arial"/>
          <w:sz w:val="28"/>
          <w:szCs w:val="28"/>
          <w:lang w:val="uk-UA"/>
        </w:rPr>
        <w:t xml:space="preserve">: </w:t>
      </w:r>
      <w:r w:rsidRPr="00954802">
        <w:rPr>
          <w:rFonts w:ascii="Arial" w:hAnsi="Arial"/>
          <w:i/>
          <w:sz w:val="28"/>
          <w:szCs w:val="28"/>
          <w:lang w:val="uk-UA"/>
        </w:rPr>
        <w:t>везти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, вести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, плести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, завезти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, привести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, переплести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sz w:val="28"/>
          <w:szCs w:val="28"/>
          <w:lang w:val="uk-UA"/>
        </w:rPr>
        <w:t xml:space="preserve"> тощо. В особових формах та у формі минулого часу такі дієслова мають наголос на останньому складі: </w:t>
      </w:r>
      <w:r w:rsidRPr="00954802">
        <w:rPr>
          <w:rFonts w:ascii="Arial" w:hAnsi="Arial"/>
          <w:i/>
          <w:sz w:val="28"/>
          <w:szCs w:val="28"/>
          <w:lang w:val="uk-UA"/>
        </w:rPr>
        <w:t>веду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веде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ш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 xml:space="preserve">, </w:t>
      </w:r>
      <w:proofErr w:type="spellStart"/>
      <w:r w:rsidRPr="00954802">
        <w:rPr>
          <w:rFonts w:ascii="Arial" w:hAnsi="Arial"/>
          <w:i/>
          <w:sz w:val="28"/>
          <w:szCs w:val="28"/>
          <w:lang w:val="uk-UA"/>
        </w:rPr>
        <w:t>веду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ть</w:t>
      </w:r>
      <w:proofErr w:type="spellEnd"/>
      <w:r w:rsidRPr="00954802">
        <w:rPr>
          <w:rFonts w:ascii="Arial" w:hAnsi="Arial"/>
          <w:i/>
          <w:sz w:val="28"/>
          <w:szCs w:val="28"/>
          <w:lang w:val="uk-UA"/>
        </w:rPr>
        <w:t>, ведемо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, ведете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, вела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i/>
          <w:sz w:val="28"/>
          <w:szCs w:val="28"/>
          <w:lang w:val="uk-UA"/>
        </w:rPr>
        <w:t>, вели</w:t>
      </w:r>
      <w:r w:rsidRPr="00954802">
        <w:rPr>
          <w:rFonts w:ascii="Arial" w:hAnsi="Arial" w:cs="Arial"/>
          <w:i/>
          <w:iCs/>
          <w:sz w:val="28"/>
          <w:szCs w:val="28"/>
          <w:lang w:val="uk-UA"/>
        </w:rPr>
        <w:t>′</w:t>
      </w:r>
      <w:r w:rsidRPr="00954802">
        <w:rPr>
          <w:rFonts w:ascii="Arial" w:hAnsi="Arial"/>
          <w:sz w:val="28"/>
          <w:szCs w:val="28"/>
          <w:lang w:val="uk-UA"/>
        </w:rPr>
        <w:t xml:space="preserve"> тощо. Наголошення на корені ненормативне.</w:t>
      </w:r>
    </w:p>
    <w:p w:rsidR="008F4427" w:rsidRPr="001272A0" w:rsidRDefault="008F4427" w:rsidP="008F4427">
      <w:pPr>
        <w:pStyle w:val="Standard"/>
        <w:autoSpaceDE w:val="0"/>
        <w:spacing w:line="288" w:lineRule="auto"/>
        <w:ind w:firstLine="709"/>
        <w:jc w:val="both"/>
        <w:rPr>
          <w:rFonts w:ascii="Arial" w:hAnsi="Arial"/>
          <w:b/>
          <w:i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Запам</w:t>
      </w:r>
      <w:r w:rsidRPr="001272A0">
        <w:rPr>
          <w:rFonts w:ascii="Arial" w:hAnsi="Arial"/>
          <w:b/>
          <w:sz w:val="28"/>
          <w:szCs w:val="28"/>
          <w:lang w:val="uk-UA"/>
        </w:rPr>
        <w:t>’</w:t>
      </w:r>
      <w:r>
        <w:rPr>
          <w:rFonts w:ascii="Arial" w:hAnsi="Arial"/>
          <w:b/>
          <w:i/>
          <w:sz w:val="28"/>
          <w:szCs w:val="28"/>
          <w:lang w:val="uk-UA"/>
        </w:rPr>
        <w:t>ятайте наголошені склади!</w:t>
      </w:r>
    </w:p>
    <w:tbl>
      <w:tblPr>
        <w:tblStyle w:val="a3"/>
        <w:tblW w:w="9739" w:type="dxa"/>
        <w:tblLook w:val="04A0" w:firstRow="1" w:lastRow="0" w:firstColumn="1" w:lastColumn="0" w:noHBand="0" w:noVBand="1"/>
      </w:tblPr>
      <w:tblGrid>
        <w:gridCol w:w="2660"/>
        <w:gridCol w:w="2410"/>
        <w:gridCol w:w="2409"/>
        <w:gridCol w:w="2260"/>
      </w:tblGrid>
      <w:tr w:rsidR="008F4427" w:rsidRPr="001272A0" w:rsidTr="00285FF3">
        <w:tc>
          <w:tcPr>
            <w:tcW w:w="2660" w:type="dxa"/>
            <w:hideMark/>
          </w:tcPr>
          <w:p w:rsidR="008F4427" w:rsidRPr="001272A0" w:rsidRDefault="008F4427" w:rsidP="00285FF3">
            <w:pPr>
              <w:spacing w:line="288" w:lineRule="auto"/>
              <w:jc w:val="center"/>
              <w:rPr>
                <w:rFonts w:ascii="Arial" w:hAnsi="Arial" w:cs="Arial"/>
                <w:spacing w:val="4"/>
              </w:rPr>
            </w:pPr>
            <w:r w:rsidRPr="001272A0">
              <w:rPr>
                <w:rFonts w:ascii="Arial" w:hAnsi="Arial" w:cs="Arial"/>
                <w:b/>
                <w:bCs/>
                <w:spacing w:val="4"/>
              </w:rPr>
              <w:t>1-й</w:t>
            </w:r>
          </w:p>
        </w:tc>
        <w:tc>
          <w:tcPr>
            <w:tcW w:w="2410" w:type="dxa"/>
            <w:hideMark/>
          </w:tcPr>
          <w:p w:rsidR="008F4427" w:rsidRPr="001272A0" w:rsidRDefault="008F4427" w:rsidP="00285FF3">
            <w:pPr>
              <w:spacing w:line="288" w:lineRule="auto"/>
              <w:jc w:val="center"/>
              <w:rPr>
                <w:rFonts w:ascii="Arial" w:hAnsi="Arial" w:cs="Arial"/>
                <w:spacing w:val="4"/>
              </w:rPr>
            </w:pPr>
            <w:r w:rsidRPr="001272A0">
              <w:rPr>
                <w:rFonts w:ascii="Arial" w:hAnsi="Arial" w:cs="Arial"/>
                <w:b/>
                <w:bCs/>
                <w:spacing w:val="4"/>
              </w:rPr>
              <w:t>2-й</w:t>
            </w:r>
          </w:p>
        </w:tc>
        <w:tc>
          <w:tcPr>
            <w:tcW w:w="2409" w:type="dxa"/>
            <w:hideMark/>
          </w:tcPr>
          <w:p w:rsidR="008F4427" w:rsidRPr="001272A0" w:rsidRDefault="008F4427" w:rsidP="00285FF3">
            <w:pPr>
              <w:spacing w:line="288" w:lineRule="auto"/>
              <w:jc w:val="center"/>
              <w:rPr>
                <w:rFonts w:ascii="Arial" w:hAnsi="Arial" w:cs="Arial"/>
                <w:spacing w:val="4"/>
              </w:rPr>
            </w:pPr>
            <w:r w:rsidRPr="001272A0">
              <w:rPr>
                <w:rFonts w:ascii="Arial" w:hAnsi="Arial" w:cs="Arial"/>
                <w:b/>
                <w:bCs/>
                <w:spacing w:val="4"/>
              </w:rPr>
              <w:t>3-й</w:t>
            </w:r>
          </w:p>
        </w:tc>
        <w:tc>
          <w:tcPr>
            <w:tcW w:w="2260" w:type="dxa"/>
            <w:hideMark/>
          </w:tcPr>
          <w:p w:rsidR="008F4427" w:rsidRPr="001272A0" w:rsidRDefault="008F4427" w:rsidP="00285FF3">
            <w:pPr>
              <w:spacing w:line="288" w:lineRule="auto"/>
              <w:jc w:val="center"/>
              <w:rPr>
                <w:rFonts w:ascii="Arial" w:hAnsi="Arial" w:cs="Arial"/>
                <w:spacing w:val="4"/>
              </w:rPr>
            </w:pPr>
            <w:r w:rsidRPr="001272A0">
              <w:rPr>
                <w:rFonts w:ascii="Arial" w:hAnsi="Arial" w:cs="Arial"/>
                <w:b/>
                <w:bCs/>
                <w:spacing w:val="4"/>
              </w:rPr>
              <w:t>4-й</w:t>
            </w:r>
          </w:p>
        </w:tc>
      </w:tr>
      <w:tr w:rsidR="008F4427" w:rsidRPr="001272A0" w:rsidTr="00285FF3">
        <w:tc>
          <w:tcPr>
            <w:tcW w:w="2660" w:type="dxa"/>
            <w:hideMark/>
          </w:tcPr>
          <w:p w:rsidR="008F4427" w:rsidRDefault="008F4427" w:rsidP="00285FF3">
            <w:pPr>
              <w:spacing w:line="288" w:lineRule="auto"/>
              <w:jc w:val="center"/>
              <w:rPr>
                <w:rFonts w:ascii="Arial" w:hAnsi="Arial" w:cs="Arial"/>
                <w:spacing w:val="4"/>
                <w:lang w:val="uk-UA"/>
              </w:rPr>
            </w:pPr>
            <w:proofErr w:type="spellStart"/>
            <w:r w:rsidRPr="001272A0">
              <w:rPr>
                <w:rFonts w:ascii="Arial" w:hAnsi="Arial" w:cs="Arial"/>
                <w:spacing w:val="4"/>
              </w:rPr>
              <w:t>вАги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вИпадок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вІльха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вчЕння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гЕтьман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д</w:t>
            </w:r>
            <w:r>
              <w:rPr>
                <w:rFonts w:ascii="Arial" w:hAnsi="Arial" w:cs="Arial"/>
                <w:spacing w:val="4"/>
              </w:rPr>
              <w:t>Ано</w:t>
            </w:r>
            <w:proofErr w:type="spellEnd"/>
            <w:r>
              <w:rPr>
                <w:rFonts w:ascii="Arial" w:hAnsi="Arial" w:cs="Arial"/>
                <w:spacing w:val="4"/>
              </w:rPr>
              <w:br/>
            </w:r>
            <w:proofErr w:type="spellStart"/>
            <w:r>
              <w:rPr>
                <w:rFonts w:ascii="Arial" w:hAnsi="Arial" w:cs="Arial"/>
                <w:spacing w:val="4"/>
              </w:rPr>
              <w:t>дОнька</w:t>
            </w:r>
            <w:proofErr w:type="spellEnd"/>
            <w:r>
              <w:rPr>
                <w:rFonts w:ascii="Arial" w:hAnsi="Arial" w:cs="Arial"/>
                <w:spacing w:val="4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4"/>
              </w:rPr>
              <w:t>дОньчин</w:t>
            </w:r>
            <w:proofErr w:type="spellEnd"/>
            <w:r>
              <w:rPr>
                <w:rFonts w:ascii="Arial" w:hAnsi="Arial" w:cs="Arial"/>
                <w:spacing w:val="4"/>
              </w:rPr>
              <w:br/>
              <w:t>(</w:t>
            </w:r>
            <w:proofErr w:type="spellStart"/>
            <w:r>
              <w:rPr>
                <w:rFonts w:ascii="Arial" w:hAnsi="Arial" w:cs="Arial"/>
                <w:spacing w:val="4"/>
              </w:rPr>
              <w:t>але</w:t>
            </w:r>
            <w:proofErr w:type="spellEnd"/>
            <w:r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</w:rPr>
              <w:t>дочкА</w:t>
            </w:r>
            <w:proofErr w:type="spellEnd"/>
            <w:r>
              <w:rPr>
                <w:rFonts w:ascii="Arial" w:hAnsi="Arial" w:cs="Arial"/>
                <w:spacing w:val="4"/>
              </w:rPr>
              <w:t>,</w:t>
            </w:r>
            <w:r>
              <w:rPr>
                <w:rFonts w:ascii="Arial" w:hAnsi="Arial" w:cs="Arial"/>
                <w:spacing w:val="4"/>
                <w:lang w:val="uk-UA"/>
              </w:rPr>
              <w:t xml:space="preserve"> </w:t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доччИн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t>)</w:t>
            </w:r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жАлісливий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зрУчний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кАмбала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кИшка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кОлія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кОсий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lastRenderedPageBreak/>
              <w:t>Оцет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пОмилка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t xml:space="preserve"> </w:t>
            </w:r>
          </w:p>
          <w:p w:rsidR="008F4427" w:rsidRPr="001272A0" w:rsidRDefault="008F4427" w:rsidP="00285FF3">
            <w:pPr>
              <w:spacing w:line="288" w:lineRule="auto"/>
              <w:jc w:val="center"/>
              <w:rPr>
                <w:rFonts w:ascii="Arial" w:hAnsi="Arial" w:cs="Arial"/>
                <w:spacing w:val="4"/>
              </w:rPr>
            </w:pPr>
            <w:r w:rsidRPr="001272A0">
              <w:rPr>
                <w:rFonts w:ascii="Arial" w:hAnsi="Arial" w:cs="Arial"/>
                <w:spacing w:val="4"/>
              </w:rPr>
              <w:t>(</w:t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рідше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t xml:space="preserve"> – </w:t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помИлка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t>)</w:t>
            </w:r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пОсмішка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прИщіпка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рИнковий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рАзом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рУно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спИна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стАтуя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фОльга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фОрзац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цЕнтнер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цИган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щИпці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Яловичина</w:t>
            </w:r>
            <w:proofErr w:type="spellEnd"/>
          </w:p>
        </w:tc>
        <w:tc>
          <w:tcPr>
            <w:tcW w:w="2410" w:type="dxa"/>
            <w:hideMark/>
          </w:tcPr>
          <w:p w:rsidR="008F4427" w:rsidRPr="001272A0" w:rsidRDefault="008F4427" w:rsidP="00285FF3">
            <w:pPr>
              <w:spacing w:line="288" w:lineRule="auto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  <w:lang w:val="uk-UA"/>
              </w:rPr>
              <w:lastRenderedPageBreak/>
              <w:t>а</w:t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джЕ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борОдавка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вибОїна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color w:val="7030A0"/>
                <w:spacing w:val="4"/>
              </w:rPr>
              <w:t>визвОльний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вітчИм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всерЕдині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гуртОжиток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данИна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допІзна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експЕрт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жадАний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житлО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індУстрія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іржАвіти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lastRenderedPageBreak/>
              <w:t>квартАл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мерЕжа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color w:val="7030A0"/>
                <w:spacing w:val="4"/>
              </w:rPr>
              <w:t>надлИшок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отАман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color w:val="7030A0"/>
                <w:spacing w:val="4"/>
              </w:rPr>
              <w:t>позАторік</w:t>
            </w:r>
            <w:proofErr w:type="spellEnd"/>
            <w:r w:rsidRPr="001272A0">
              <w:rPr>
                <w:rFonts w:ascii="Arial" w:hAnsi="Arial" w:cs="Arial"/>
                <w:color w:val="7030A0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почАсти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color w:val="7030A0"/>
                <w:spacing w:val="4"/>
              </w:rPr>
              <w:t>промІжок</w:t>
            </w:r>
            <w:proofErr w:type="spellEnd"/>
            <w:r w:rsidRPr="001272A0">
              <w:rPr>
                <w:rFonts w:ascii="Arial" w:hAnsi="Arial" w:cs="Arial"/>
                <w:color w:val="7030A0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пулОвер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серЕдина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танОк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тризУб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цемЕнт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color w:val="7030A0"/>
                <w:spacing w:val="4"/>
              </w:rPr>
              <w:t>ціннИк</w:t>
            </w:r>
            <w:proofErr w:type="spellEnd"/>
            <w:r w:rsidRPr="001272A0">
              <w:rPr>
                <w:rFonts w:ascii="Arial" w:hAnsi="Arial" w:cs="Arial"/>
                <w:color w:val="7030A0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чорнОслив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чорнОзем</w:t>
            </w:r>
            <w:proofErr w:type="spellEnd"/>
          </w:p>
        </w:tc>
        <w:tc>
          <w:tcPr>
            <w:tcW w:w="2409" w:type="dxa"/>
            <w:hideMark/>
          </w:tcPr>
          <w:p w:rsidR="008F4427" w:rsidRPr="001272A0" w:rsidRDefault="008F4427" w:rsidP="00285FF3">
            <w:pPr>
              <w:spacing w:line="288" w:lineRule="auto"/>
              <w:jc w:val="center"/>
              <w:rPr>
                <w:rFonts w:ascii="Arial" w:hAnsi="Arial" w:cs="Arial"/>
                <w:spacing w:val="4"/>
              </w:rPr>
            </w:pPr>
            <w:proofErr w:type="spellStart"/>
            <w:r w:rsidRPr="001272A0">
              <w:rPr>
                <w:rFonts w:ascii="Arial" w:hAnsi="Arial" w:cs="Arial"/>
                <w:spacing w:val="4"/>
              </w:rPr>
              <w:lastRenderedPageBreak/>
              <w:t>бюлетЕнь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гастронОмія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горілИць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горошИна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двоскладОвий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диспансЕр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джентльмЕн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докумЕнт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жалюзІ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запитАння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інженЕрія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інструмЕнт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каталОг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металУргія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lastRenderedPageBreak/>
              <w:t>некролОг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низинА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перелЯк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псевдонІм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симетрІя</w:t>
            </w:r>
            <w:proofErr w:type="spellEnd"/>
            <w:r w:rsidRPr="001272A0">
              <w:rPr>
                <w:rStyle w:val="apple-converted-space"/>
                <w:rFonts w:ascii="Arial" w:hAnsi="Arial" w:cs="Arial"/>
                <w:spacing w:val="4"/>
              </w:rPr>
              <w:t> </w:t>
            </w:r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соломИнка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урочИстий</w:t>
            </w:r>
            <w:proofErr w:type="spellEnd"/>
          </w:p>
        </w:tc>
        <w:tc>
          <w:tcPr>
            <w:tcW w:w="2260" w:type="dxa"/>
            <w:hideMark/>
          </w:tcPr>
          <w:p w:rsidR="008F4427" w:rsidRPr="001272A0" w:rsidRDefault="008F4427" w:rsidP="00285FF3">
            <w:pPr>
              <w:spacing w:line="288" w:lineRule="auto"/>
              <w:jc w:val="center"/>
              <w:rPr>
                <w:rFonts w:ascii="Arial" w:hAnsi="Arial" w:cs="Arial"/>
                <w:spacing w:val="4"/>
              </w:rPr>
            </w:pPr>
            <w:proofErr w:type="spellStart"/>
            <w:r w:rsidRPr="001272A0">
              <w:rPr>
                <w:rFonts w:ascii="Arial" w:hAnsi="Arial" w:cs="Arial"/>
                <w:spacing w:val="4"/>
              </w:rPr>
              <w:lastRenderedPageBreak/>
              <w:t>безготівкОвий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безперестАнку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буржуазІя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ветеринАрія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дешевинА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медикамЕнт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нафтопровІд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начистотУ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невитравнИй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недовіднИй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сирокопчЕний</w:t>
            </w:r>
            <w:proofErr w:type="spellEnd"/>
            <w:r w:rsidRPr="001272A0">
              <w:rPr>
                <w:rFonts w:ascii="Arial" w:hAnsi="Arial" w:cs="Arial"/>
                <w:spacing w:val="4"/>
              </w:rPr>
              <w:br/>
            </w:r>
            <w:proofErr w:type="spellStart"/>
            <w:r w:rsidRPr="001272A0">
              <w:rPr>
                <w:rFonts w:ascii="Arial" w:hAnsi="Arial" w:cs="Arial"/>
                <w:spacing w:val="4"/>
              </w:rPr>
              <w:t>щодобовИй</w:t>
            </w:r>
            <w:proofErr w:type="spellEnd"/>
          </w:p>
        </w:tc>
      </w:tr>
    </w:tbl>
    <w:p w:rsidR="0078547C" w:rsidRDefault="000775A5"/>
    <w:sectPr w:rsidR="007854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84"/>
    <w:rsid w:val="000775A5"/>
    <w:rsid w:val="00381CE0"/>
    <w:rsid w:val="00590284"/>
    <w:rsid w:val="007F1C50"/>
    <w:rsid w:val="008F4427"/>
    <w:rsid w:val="009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68C9"/>
  <w15:chartTrackingRefBased/>
  <w15:docId w15:val="{911FE326-7462-4336-BA69-492C5A6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1C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table" w:styleId="a3">
    <w:name w:val="Table Grid"/>
    <w:basedOn w:val="a1"/>
    <w:uiPriority w:val="59"/>
    <w:rsid w:val="008F442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F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3176</Words>
  <Characters>1811</Characters>
  <Application>Microsoft Office Word</Application>
  <DocSecurity>0</DocSecurity>
  <Lines>15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2020-11-03T11:01:00Z</dcterms:created>
  <dcterms:modified xsi:type="dcterms:W3CDTF">2022-06-13T18:36:00Z</dcterms:modified>
</cp:coreProperties>
</file>