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D2" w:rsidRPr="00960577" w:rsidRDefault="008C66D2" w:rsidP="008C66D2">
      <w:pPr>
        <w:spacing w:line="288" w:lineRule="auto"/>
        <w:ind w:firstLine="720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Практичне завдання для самостійного виконання:</w:t>
      </w:r>
    </w:p>
    <w:p w:rsidR="008C66D2" w:rsidRPr="00960577" w:rsidRDefault="008C66D2" w:rsidP="008C66D2">
      <w:pPr>
        <w:spacing w:line="288" w:lineRule="auto"/>
        <w:ind w:firstLine="720"/>
        <w:rPr>
          <w:rFonts w:ascii="Arial" w:hAnsi="Arial" w:cs="Arial"/>
          <w:i/>
          <w:iCs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sz w:val="28"/>
          <w:szCs w:val="28"/>
          <w:lang w:val="uk-UA"/>
        </w:rPr>
        <w:t>Завдання 8.1</w:t>
      </w:r>
    </w:p>
    <w:p w:rsidR="008C66D2" w:rsidRPr="00960577" w:rsidRDefault="008C66D2" w:rsidP="008C66D2">
      <w:pPr>
        <w:pStyle w:val="a5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Здійснити аналіз  структури кредитного портфеля банку на основі даних, наведених у табл. 8.18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Зробити висновки.</w:t>
      </w:r>
    </w:p>
    <w:p w:rsidR="008C66D2" w:rsidRPr="00960577" w:rsidRDefault="008C66D2" w:rsidP="008C66D2">
      <w:pPr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8.18</w:t>
      </w:r>
    </w:p>
    <w:p w:rsidR="008C66D2" w:rsidRPr="00960577" w:rsidRDefault="008C66D2" w:rsidP="008C66D2">
      <w:pPr>
        <w:spacing w:line="288" w:lineRule="auto"/>
        <w:rPr>
          <w:rFonts w:ascii="Arial" w:hAnsi="Arial" w:cs="Arial"/>
          <w:lang w:val="uk-UA"/>
        </w:rPr>
      </w:pPr>
    </w:p>
    <w:p w:rsidR="008C66D2" w:rsidRPr="00960577" w:rsidRDefault="008C66D2" w:rsidP="008C66D2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Аналіз структури кредитного портфеля банку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8"/>
        <w:gridCol w:w="1384"/>
        <w:gridCol w:w="1799"/>
        <w:gridCol w:w="1632"/>
        <w:gridCol w:w="2207"/>
      </w:tblGrid>
      <w:tr w:rsidR="008C66D2" w:rsidRPr="00960577" w:rsidTr="00B46AA8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Категорії якості кредитів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Сума, </w:t>
            </w:r>
          </w:p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тис. </w:t>
            </w:r>
            <w:proofErr w:type="spellStart"/>
            <w:r w:rsidRPr="00960577">
              <w:rPr>
                <w:rFonts w:ascii="Arial" w:hAnsi="Arial" w:cs="Arial"/>
                <w:lang w:val="uk-UA"/>
              </w:rPr>
              <w:t>грн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Структура, 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Коефіцієнт ризику, %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Сума резерву, тис. </w:t>
            </w:r>
            <w:proofErr w:type="spellStart"/>
            <w:r w:rsidRPr="00960577">
              <w:rPr>
                <w:rFonts w:ascii="Arial" w:hAnsi="Arial" w:cs="Arial"/>
                <w:lang w:val="uk-UA"/>
              </w:rPr>
              <w:t>грн</w:t>
            </w:r>
            <w:proofErr w:type="spellEnd"/>
          </w:p>
        </w:tc>
      </w:tr>
      <w:tr w:rsidR="008C66D2" w:rsidRPr="00960577" w:rsidTr="00B46AA8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 – найвища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12 169,5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</w:tr>
      <w:tr w:rsidR="008C66D2" w:rsidRPr="00960577" w:rsidTr="00B46AA8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17 100,0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</w:tr>
      <w:tr w:rsidR="008C66D2" w:rsidRPr="00960577" w:rsidTr="00B46AA8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III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25 458,3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</w:tr>
      <w:tr w:rsidR="008C66D2" w:rsidRPr="00960577" w:rsidTr="00B46AA8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IV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6 406,03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</w:tr>
      <w:tr w:rsidR="008C66D2" w:rsidRPr="00960577" w:rsidTr="00B46AA8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V – найнижча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5 094,2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</w:tr>
      <w:tr w:rsidR="008C66D2" w:rsidRPr="00960577" w:rsidTr="00B46AA8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Усього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?</w:t>
            </w:r>
          </w:p>
        </w:tc>
      </w:tr>
    </w:tbl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Завдання 8.2</w:t>
      </w: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Визначити та проаналізувати динаміку показників погаш</w:t>
      </w:r>
      <w:r>
        <w:rPr>
          <w:rFonts w:ascii="Arial" w:hAnsi="Arial" w:cs="Arial"/>
          <w:color w:val="000000"/>
          <w:sz w:val="28"/>
          <w:szCs w:val="28"/>
          <w:lang w:val="uk-UA"/>
        </w:rPr>
        <w:t>ення креди</w:t>
      </w:r>
      <w:r>
        <w:rPr>
          <w:rFonts w:ascii="Arial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тів. Зробити  висновки про їх вплив на економічну безпеку банку. </w:t>
      </w:r>
      <w:r w:rsidRPr="00960577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Вихідні дані наведені в табл. 8.19.</w:t>
      </w: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right"/>
        <w:rPr>
          <w:rFonts w:ascii="Arial" w:hAnsi="Arial" w:cs="Arial"/>
          <w:color w:val="000000"/>
          <w:sz w:val="16"/>
          <w:szCs w:val="16"/>
          <w:lang w:val="uk-UA"/>
        </w:rPr>
      </w:pP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right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Таблиця 8.19</w:t>
      </w: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right"/>
        <w:rPr>
          <w:rFonts w:ascii="Arial" w:hAnsi="Arial" w:cs="Arial"/>
          <w:color w:val="000000"/>
          <w:sz w:val="18"/>
          <w:szCs w:val="18"/>
          <w:lang w:val="uk-UA"/>
        </w:rPr>
      </w:pP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center"/>
        <w:rPr>
          <w:rFonts w:ascii="Arial" w:hAnsi="Arial" w:cs="Arial"/>
          <w:bCs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 xml:space="preserve">Вихідні дані для аналізу погашення кредитів, </w:t>
      </w:r>
      <w:r w:rsidRPr="00960577">
        <w:rPr>
          <w:rFonts w:ascii="Arial" w:hAnsi="Arial" w:cs="Arial"/>
          <w:bCs/>
          <w:color w:val="000000"/>
          <w:sz w:val="28"/>
          <w:szCs w:val="28"/>
          <w:lang w:val="uk-UA"/>
        </w:rPr>
        <w:t xml:space="preserve">тис. </w:t>
      </w:r>
      <w:proofErr w:type="spellStart"/>
      <w:r w:rsidRPr="00960577">
        <w:rPr>
          <w:rFonts w:ascii="Arial" w:hAnsi="Arial" w:cs="Arial"/>
          <w:bCs/>
          <w:color w:val="000000"/>
          <w:sz w:val="28"/>
          <w:szCs w:val="28"/>
          <w:lang w:val="uk-UA"/>
        </w:rPr>
        <w:t>грн</w:t>
      </w:r>
      <w:proofErr w:type="spellEnd"/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rPr>
          <w:rFonts w:ascii="Arial" w:hAnsi="Arial" w:cs="Arial"/>
          <w:color w:val="00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51"/>
        <w:gridCol w:w="1829"/>
      </w:tblGrid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Показники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Минулий рік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Звітний рік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Сума кредитного портфеля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</w:t>
            </w:r>
            <w:r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200,0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</w:t>
            </w:r>
            <w:r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500,5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Позики із простроченою сплатою відсотків</w:t>
            </w:r>
          </w:p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і основного боргу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100,1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120,5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Збитки за позиками, отримані  за період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50,2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30,9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Середній залишок позикової заборгованості </w:t>
            </w:r>
          </w:p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за кредитами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987,1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</w:t>
            </w:r>
            <w:r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130,5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Сума виданих кредитів за період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212,9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370,0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Сума погашених кредитів за період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345,6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564,9</w:t>
            </w:r>
          </w:p>
        </w:tc>
      </w:tr>
    </w:tbl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rPr>
          <w:rFonts w:ascii="Arial" w:hAnsi="Arial" w:cs="Arial"/>
          <w:color w:val="000000"/>
          <w:sz w:val="18"/>
          <w:szCs w:val="18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i/>
          <w:iCs/>
          <w:color w:val="000000"/>
          <w:spacing w:val="-3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color w:val="000000"/>
          <w:spacing w:val="-3"/>
          <w:sz w:val="28"/>
          <w:szCs w:val="28"/>
          <w:lang w:val="uk-UA"/>
        </w:rPr>
        <w:t>Завдання 8.3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i/>
          <w:iCs/>
          <w:color w:val="000000"/>
          <w:spacing w:val="-3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-3"/>
          <w:sz w:val="28"/>
          <w:szCs w:val="28"/>
          <w:lang w:val="uk-UA"/>
        </w:rPr>
        <w:t>Здійснити</w:t>
      </w:r>
      <w:r w:rsidRPr="00960577">
        <w:rPr>
          <w:rFonts w:ascii="Arial" w:hAnsi="Arial" w:cs="Arial"/>
          <w:i/>
          <w:iCs/>
          <w:color w:val="000000"/>
          <w:spacing w:val="-3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pacing w:val="6"/>
          <w:sz w:val="28"/>
          <w:szCs w:val="28"/>
          <w:lang w:val="uk-UA"/>
        </w:rPr>
        <w:t>коефіцієнтний аналіз якості розрахунково-касового обслуговування клієнтів банку. Вихідні дані наведені в табл. 8.20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pacing w:val="6"/>
          <w:sz w:val="16"/>
          <w:szCs w:val="16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right"/>
        <w:rPr>
          <w:rFonts w:ascii="Arial" w:hAnsi="Arial" w:cs="Arial"/>
          <w:color w:val="000000"/>
          <w:spacing w:val="6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6"/>
          <w:sz w:val="28"/>
          <w:szCs w:val="28"/>
          <w:lang w:val="uk-UA"/>
        </w:rPr>
        <w:t>Таблиця 8.20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right"/>
        <w:rPr>
          <w:rFonts w:ascii="Arial" w:hAnsi="Arial" w:cs="Arial"/>
          <w:color w:val="000000"/>
          <w:spacing w:val="6"/>
          <w:sz w:val="16"/>
          <w:szCs w:val="16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jc w:val="center"/>
        <w:rPr>
          <w:rFonts w:ascii="Arial" w:hAnsi="Arial" w:cs="Arial"/>
          <w:bCs/>
          <w:color w:val="000000"/>
          <w:spacing w:val="6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color w:val="000000"/>
          <w:spacing w:val="6"/>
          <w:sz w:val="28"/>
          <w:szCs w:val="28"/>
          <w:lang w:val="uk-UA"/>
        </w:rPr>
        <w:lastRenderedPageBreak/>
        <w:t xml:space="preserve">Вихідні дані для аналізу розрахунково-касового обслуговування, </w:t>
      </w:r>
      <w:r w:rsidRPr="00960577">
        <w:rPr>
          <w:rFonts w:ascii="Arial" w:hAnsi="Arial" w:cs="Arial"/>
          <w:bCs/>
          <w:color w:val="000000"/>
          <w:spacing w:val="6"/>
          <w:sz w:val="28"/>
          <w:szCs w:val="28"/>
          <w:lang w:val="uk-UA"/>
        </w:rPr>
        <w:t xml:space="preserve">тис. </w:t>
      </w:r>
      <w:proofErr w:type="spellStart"/>
      <w:r w:rsidRPr="00960577">
        <w:rPr>
          <w:rFonts w:ascii="Arial" w:hAnsi="Arial" w:cs="Arial"/>
          <w:bCs/>
          <w:color w:val="000000"/>
          <w:spacing w:val="6"/>
          <w:sz w:val="28"/>
          <w:szCs w:val="28"/>
          <w:lang w:val="uk-UA"/>
        </w:rPr>
        <w:t>грн</w:t>
      </w:r>
      <w:proofErr w:type="spellEnd"/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right"/>
        <w:rPr>
          <w:rFonts w:ascii="Arial" w:hAnsi="Arial" w:cs="Arial"/>
          <w:color w:val="000000"/>
          <w:spacing w:val="6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51"/>
        <w:gridCol w:w="1829"/>
      </w:tblGrid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Показники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Минулий рік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Звітний рік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Дебіторська заборгованість банку за розрахунками з клієнтами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120,0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150,5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Кредиторська заборгованість банку за розрахунками з клієнтами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100,1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120,5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Оборот за надходженням коштів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345,5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430,5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Оборот за видатками (платежами)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212,9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370,0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shd w:val="clear" w:color="auto" w:fill="FFFFFF"/>
              <w:tabs>
                <w:tab w:val="left" w:pos="1080"/>
              </w:tabs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Середні залишки на поточних рахунках клієнтів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445,6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565,5</w:t>
            </w:r>
          </w:p>
        </w:tc>
      </w:tr>
    </w:tbl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right"/>
        <w:rPr>
          <w:rFonts w:ascii="Arial" w:hAnsi="Arial" w:cs="Arial"/>
          <w:color w:val="000000"/>
          <w:spacing w:val="6"/>
          <w:sz w:val="18"/>
          <w:szCs w:val="18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i/>
          <w:color w:val="000000"/>
          <w:spacing w:val="6"/>
          <w:sz w:val="28"/>
          <w:szCs w:val="28"/>
          <w:lang w:val="uk-UA"/>
        </w:rPr>
      </w:pPr>
      <w:r w:rsidRPr="00960577">
        <w:rPr>
          <w:rFonts w:ascii="Arial" w:hAnsi="Arial" w:cs="Arial"/>
          <w:i/>
          <w:color w:val="000000"/>
          <w:spacing w:val="6"/>
          <w:sz w:val="28"/>
          <w:szCs w:val="28"/>
          <w:lang w:val="uk-UA"/>
        </w:rPr>
        <w:t>Завдання 8.4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pacing w:val="6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6"/>
          <w:sz w:val="28"/>
          <w:szCs w:val="28"/>
          <w:lang w:val="uk-UA"/>
        </w:rPr>
        <w:t>Здійснити коефіцієнтний аналіз валютних розрахунків банку. Визначені за минулий і звітний період показники порівняти, зробити висновки про їх динаміку та ефективність роботи валютного відділу банку. Вихідні дані наведені в табл. 8.21.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right"/>
        <w:rPr>
          <w:rFonts w:ascii="Arial" w:hAnsi="Arial" w:cs="Arial"/>
          <w:color w:val="000000"/>
          <w:spacing w:val="6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6"/>
          <w:sz w:val="28"/>
          <w:szCs w:val="28"/>
          <w:lang w:val="uk-UA"/>
        </w:rPr>
        <w:t>Таблиця 8.21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right"/>
        <w:rPr>
          <w:rFonts w:ascii="Arial" w:hAnsi="Arial" w:cs="Arial"/>
          <w:color w:val="000000"/>
          <w:spacing w:val="6"/>
          <w:sz w:val="28"/>
          <w:szCs w:val="28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jc w:val="center"/>
        <w:rPr>
          <w:rFonts w:ascii="Arial" w:hAnsi="Arial" w:cs="Arial"/>
          <w:b/>
          <w:bCs/>
          <w:color w:val="000000"/>
          <w:spacing w:val="6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color w:val="000000"/>
          <w:spacing w:val="6"/>
          <w:sz w:val="28"/>
          <w:szCs w:val="28"/>
          <w:lang w:val="uk-UA"/>
        </w:rPr>
        <w:t xml:space="preserve">Вихідні дані для аналізу валютних розрахунків банку, </w:t>
      </w:r>
      <w:r w:rsidRPr="00960577">
        <w:rPr>
          <w:rFonts w:ascii="Arial" w:hAnsi="Arial" w:cs="Arial"/>
          <w:bCs/>
          <w:color w:val="000000"/>
          <w:spacing w:val="6"/>
          <w:sz w:val="28"/>
          <w:szCs w:val="28"/>
          <w:lang w:val="uk-UA"/>
        </w:rPr>
        <w:t xml:space="preserve">тис. </w:t>
      </w:r>
      <w:proofErr w:type="spellStart"/>
      <w:r w:rsidRPr="00960577">
        <w:rPr>
          <w:rFonts w:ascii="Arial" w:hAnsi="Arial" w:cs="Arial"/>
          <w:bCs/>
          <w:color w:val="000000"/>
          <w:spacing w:val="6"/>
          <w:sz w:val="28"/>
          <w:szCs w:val="28"/>
          <w:lang w:val="uk-UA"/>
        </w:rPr>
        <w:t>грн</w:t>
      </w:r>
      <w:proofErr w:type="spellEnd"/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right"/>
        <w:rPr>
          <w:rFonts w:ascii="Arial" w:hAnsi="Arial" w:cs="Arial"/>
          <w:color w:val="000000"/>
          <w:spacing w:val="6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51"/>
        <w:gridCol w:w="1829"/>
      </w:tblGrid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Показники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Минулий рік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Звітний рік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Доходи від валютних операцій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220,0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150,5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Середні валютні активи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500,1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620,5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Середня сума активів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1 345,5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1 430,5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Загальна сума доходів банку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712,9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770,0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shd w:val="clear" w:color="auto" w:fill="FFFFFF"/>
              <w:tabs>
                <w:tab w:val="left" w:pos="1080"/>
              </w:tabs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Чисельність персоналу валютного відділу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10</w:t>
            </w:r>
          </w:p>
        </w:tc>
      </w:tr>
      <w:tr w:rsidR="008C66D2" w:rsidRPr="00960577" w:rsidTr="00B46AA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shd w:val="clear" w:color="auto" w:fill="FFFFFF"/>
              <w:tabs>
                <w:tab w:val="left" w:pos="1080"/>
              </w:tabs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Витрати на здійснення валютних операцій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150,1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D2" w:rsidRPr="00960577" w:rsidRDefault="008C66D2" w:rsidP="00B46AA8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170,5</w:t>
            </w:r>
          </w:p>
        </w:tc>
      </w:tr>
    </w:tbl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pacing w:val="6"/>
          <w:sz w:val="28"/>
          <w:szCs w:val="28"/>
          <w:lang w:val="uk-UA"/>
        </w:rPr>
      </w:pPr>
    </w:p>
    <w:p w:rsidR="008C66D2" w:rsidRPr="00960577" w:rsidRDefault="008C66D2" w:rsidP="008C66D2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Завдання 8.5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Розрахувати значення таких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банківських нормативів: норматив адеква</w:t>
      </w:r>
      <w:r>
        <w:rPr>
          <w:rFonts w:ascii="Arial" w:hAnsi="Arial" w:cs="Arial"/>
          <w:sz w:val="28"/>
          <w:szCs w:val="28"/>
          <w:lang w:val="uk-UA"/>
        </w:rPr>
        <w:t>т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ності регулятивного капіталу та </w:t>
      </w:r>
      <w:r>
        <w:rPr>
          <w:rFonts w:ascii="Arial" w:eastAsia="MS Mincho" w:hAnsi="Arial" w:cs="Arial"/>
          <w:color w:val="000000"/>
          <w:sz w:val="28"/>
          <w:szCs w:val="28"/>
          <w:lang w:val="uk-UA"/>
        </w:rPr>
        <w:t xml:space="preserve">норматив співвідношення </w:t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t>регу</w:t>
      </w:r>
      <w:r>
        <w:rPr>
          <w:rFonts w:ascii="Arial" w:eastAsia="MS Mincho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t>ля</w:t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softHyphen/>
        <w:t>тив</w:t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softHyphen/>
        <w:t>ного капіталу до сукупних  активів</w:t>
      </w:r>
      <w:r w:rsidRPr="00960577">
        <w:rPr>
          <w:rFonts w:ascii="Arial" w:hAnsi="Arial" w:cs="Arial"/>
          <w:sz w:val="28"/>
          <w:szCs w:val="28"/>
          <w:lang w:val="uk-UA"/>
        </w:rPr>
        <w:t>.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Вихідні дані для аналізу: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регулятивний капітал банку – 1</w:t>
      </w:r>
      <w:r>
        <w:rPr>
          <w:rFonts w:ascii="Arial" w:hAnsi="Arial" w:cs="Arial"/>
          <w:sz w:val="28"/>
          <w:szCs w:val="28"/>
          <w:lang w:val="uk-UA"/>
        </w:rPr>
        <w:t xml:space="preserve"> 200,0 тис.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rPr>
          <w:rFonts w:ascii="Arial" w:hAnsi="Arial" w:cs="Arial"/>
          <w:color w:val="000000"/>
          <w:spacing w:val="1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активи та позабалансові інструменти зважені на ризик – 22</w:t>
      </w:r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000,</w:t>
      </w:r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0 тис. </w:t>
      </w:r>
      <w:proofErr w:type="spellStart"/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rPr>
          <w:rFonts w:ascii="Arial" w:hAnsi="Arial" w:cs="Arial"/>
          <w:color w:val="000000"/>
          <w:spacing w:val="1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сума резервів за активни</w:t>
      </w:r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ми операціями – 6 000,0 тис. </w:t>
      </w:r>
      <w:proofErr w:type="spellStart"/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rPr>
          <w:rFonts w:ascii="Arial" w:hAnsi="Arial" w:cs="Arial"/>
          <w:color w:val="000000"/>
          <w:spacing w:val="1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сума сукупних  активів – 18</w:t>
      </w:r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000 тис. грн.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Встановити відповідність значень нормативу адекватності регуля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тивного кап</w:t>
      </w:r>
      <w:r>
        <w:rPr>
          <w:rFonts w:ascii="Arial" w:hAnsi="Arial" w:cs="Arial"/>
          <w:sz w:val="28"/>
          <w:szCs w:val="28"/>
          <w:lang w:val="uk-UA"/>
        </w:rPr>
        <w:t>і</w:t>
      </w:r>
      <w:r w:rsidRPr="00960577">
        <w:rPr>
          <w:rFonts w:ascii="Arial" w:hAnsi="Arial" w:cs="Arial"/>
          <w:sz w:val="28"/>
          <w:szCs w:val="28"/>
          <w:lang w:val="uk-UA"/>
        </w:rPr>
        <w:t>талу та нормативу адекватності власного капіталу  їх нормативним значенням, що встановлені згідно з діючим законодав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 xml:space="preserve">ством України. Проаналізувати у випадку невиконання нормативів наслідки для банківської установи. Розробити рекомендації щодо забезпечення дотримання цих нормативів. </w:t>
      </w:r>
    </w:p>
    <w:p w:rsidR="008C66D2" w:rsidRPr="00960577" w:rsidRDefault="008C66D2" w:rsidP="008C66D2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Завдання 8.6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Визначити нормативи ліквідності банку. Проаналізувати відповід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ність їх значень встановленим нормативам. Зробити припущення про насл</w:t>
      </w:r>
      <w:r>
        <w:rPr>
          <w:rFonts w:ascii="Arial" w:hAnsi="Arial" w:cs="Arial"/>
          <w:sz w:val="28"/>
          <w:szCs w:val="28"/>
          <w:lang w:val="uk-UA"/>
        </w:rPr>
        <w:t>ідки для банку у разі невиконан</w:t>
      </w:r>
      <w:r w:rsidRPr="00960577">
        <w:rPr>
          <w:rFonts w:ascii="Arial" w:hAnsi="Arial" w:cs="Arial"/>
          <w:sz w:val="28"/>
          <w:szCs w:val="28"/>
          <w:lang w:val="uk-UA"/>
        </w:rPr>
        <w:t>ня нормативів. Запропонувати за необхідності заходи щодо забезпечення дотримання нормативів ліквідності.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Вихідні дані для аналізу: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кош</w:t>
      </w:r>
      <w:r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ти в касі банку – 10,2 тис. </w:t>
      </w:r>
      <w:proofErr w:type="spellStart"/>
      <w:r>
        <w:rPr>
          <w:rFonts w:ascii="Arial" w:hAnsi="Arial" w:cs="Arial"/>
          <w:color w:val="000000"/>
          <w:spacing w:val="7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кошти на к</w:t>
      </w:r>
      <w:r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оррахунку в НБУ – 40,9 тис. </w:t>
      </w:r>
      <w:proofErr w:type="spellStart"/>
      <w:r>
        <w:rPr>
          <w:rFonts w:ascii="Arial" w:hAnsi="Arial" w:cs="Arial"/>
          <w:color w:val="000000"/>
          <w:spacing w:val="7"/>
          <w:sz w:val="28"/>
          <w:szCs w:val="28"/>
          <w:lang w:val="uk-UA"/>
        </w:rPr>
        <w:t>грн</w:t>
      </w:r>
      <w:proofErr w:type="spellEnd"/>
      <w:r>
        <w:rPr>
          <w:rFonts w:ascii="Arial" w:hAnsi="Arial" w:cs="Arial"/>
          <w:color w:val="000000"/>
          <w:spacing w:val="7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кошти на коррахунках в інших банках – відсутні;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зобов’язання за поточними рахунками – 650,5 тис. </w:t>
      </w:r>
      <w:proofErr w:type="spellStart"/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2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бор</w:t>
      </w:r>
      <w:r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гові цінні папери – 30 тис. </w:t>
      </w:r>
      <w:proofErr w:type="spellStart"/>
      <w:r>
        <w:rPr>
          <w:rFonts w:ascii="Arial" w:hAnsi="Arial" w:cs="Arial"/>
          <w:color w:val="000000"/>
          <w:spacing w:val="2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5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надані кредити зі строком погашенн</w:t>
      </w:r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я в межах місяця – 100 тис. </w:t>
      </w:r>
      <w:proofErr w:type="spellStart"/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5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зобов’язання терміном погаше</w:t>
      </w:r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ння до 30 днів – 340,6 тис. </w:t>
      </w:r>
      <w:proofErr w:type="spellStart"/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color w:val="000000"/>
          <w:spacing w:val="5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сума лі</w:t>
      </w:r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квідних активів –  250 тис. </w:t>
      </w:r>
      <w:proofErr w:type="spellStart"/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;</w:t>
      </w: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короткострокові зобов'язання з початковим строком погашення до одного року – 350 тис. грн.</w:t>
      </w:r>
    </w:p>
    <w:p w:rsidR="008C66D2" w:rsidRPr="00960577" w:rsidRDefault="008C66D2" w:rsidP="008C66D2">
      <w:pPr>
        <w:pStyle w:val="a3"/>
        <w:tabs>
          <w:tab w:val="left" w:pos="0"/>
          <w:tab w:val="left" w:pos="142"/>
        </w:tabs>
        <w:adjustRightInd w:val="0"/>
        <w:spacing w:line="288" w:lineRule="auto"/>
        <w:rPr>
          <w:rFonts w:ascii="Arial" w:hAnsi="Arial" w:cs="Arial"/>
          <w:i/>
          <w:lang w:val="uk-UA"/>
        </w:rPr>
      </w:pPr>
      <w:r w:rsidRPr="00960577">
        <w:rPr>
          <w:rFonts w:ascii="Arial" w:hAnsi="Arial" w:cs="Arial"/>
          <w:i/>
          <w:lang w:val="uk-UA"/>
        </w:rPr>
        <w:t>Завдання 8.7</w:t>
      </w:r>
    </w:p>
    <w:p w:rsidR="008C66D2" w:rsidRPr="00960577" w:rsidRDefault="008C66D2" w:rsidP="008C66D2">
      <w:pPr>
        <w:tabs>
          <w:tab w:val="left" w:pos="0"/>
        </w:tabs>
        <w:adjustRightInd w:val="0"/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>Запропонувати власний варіант вирішення кожної з трьох поставлених проблем. Відповідь обґрунтувати.</w:t>
      </w:r>
    </w:p>
    <w:p w:rsidR="008C66D2" w:rsidRDefault="008C66D2" w:rsidP="008C66D2">
      <w:pPr>
        <w:tabs>
          <w:tab w:val="left" w:pos="0"/>
        </w:tabs>
        <w:adjustRightInd w:val="0"/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 xml:space="preserve">1. До </w:t>
      </w:r>
      <w:r>
        <w:rPr>
          <w:rFonts w:ascii="Arial" w:hAnsi="Arial" w:cs="Arial"/>
          <w:spacing w:val="-6"/>
          <w:sz w:val="28"/>
          <w:szCs w:val="28"/>
          <w:lang w:val="uk-UA"/>
        </w:rPr>
        <w:t>кредитного відділу банківської установи звернуло</w:t>
      </w:r>
      <w:r w:rsidRPr="00960577">
        <w:rPr>
          <w:rFonts w:ascii="Arial" w:hAnsi="Arial" w:cs="Arial"/>
          <w:spacing w:val="-6"/>
          <w:sz w:val="28"/>
          <w:szCs w:val="28"/>
          <w:lang w:val="uk-UA"/>
        </w:rPr>
        <w:t>ся відом</w:t>
      </w:r>
      <w:r>
        <w:rPr>
          <w:rFonts w:ascii="Arial" w:hAnsi="Arial" w:cs="Arial"/>
          <w:spacing w:val="-6"/>
          <w:sz w:val="28"/>
          <w:szCs w:val="28"/>
          <w:lang w:val="uk-UA"/>
        </w:rPr>
        <w:t>е</w:t>
      </w:r>
      <w:r w:rsidRPr="00960577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>
        <w:rPr>
          <w:rFonts w:ascii="Arial" w:hAnsi="Arial" w:cs="Arial"/>
          <w:spacing w:val="-6"/>
          <w:sz w:val="28"/>
          <w:szCs w:val="28"/>
          <w:lang w:val="uk-UA"/>
        </w:rPr>
        <w:t>підприємство з клопотанням про відкриття кредитної лінії. Банку стало відомо, що на підприємстві добігає кінця аудиторська перевірка. Банк висловив бажання отримати результати аудиторської фірми. Проте, підприємство поспішає з відкриттям кредитної лінії і отриманням першого кредиту.</w:t>
      </w:r>
    </w:p>
    <w:p w:rsidR="008C66D2" w:rsidRPr="00960577" w:rsidRDefault="008C66D2" w:rsidP="008C66D2">
      <w:pPr>
        <w:tabs>
          <w:tab w:val="left" w:pos="0"/>
        </w:tabs>
        <w:adjustRightInd w:val="0"/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 xml:space="preserve">Який висновок 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(позитивний чи негативний) </w:t>
      </w:r>
      <w:r w:rsidRPr="00960577">
        <w:rPr>
          <w:rFonts w:ascii="Arial" w:hAnsi="Arial" w:cs="Arial"/>
          <w:spacing w:val="-6"/>
          <w:sz w:val="28"/>
          <w:szCs w:val="28"/>
          <w:lang w:val="uk-UA"/>
        </w:rPr>
        <w:t xml:space="preserve">ви зробите щодо можливості надання кредиту </w:t>
      </w:r>
      <w:r>
        <w:rPr>
          <w:rFonts w:ascii="Arial" w:hAnsi="Arial" w:cs="Arial"/>
          <w:spacing w:val="-6"/>
          <w:sz w:val="28"/>
          <w:szCs w:val="28"/>
          <w:lang w:val="uk-UA"/>
        </w:rPr>
        <w:t>даному підприємству</w:t>
      </w:r>
      <w:r w:rsidRPr="00960577">
        <w:rPr>
          <w:rFonts w:ascii="Arial" w:hAnsi="Arial" w:cs="Arial"/>
          <w:spacing w:val="-6"/>
          <w:sz w:val="28"/>
          <w:szCs w:val="28"/>
          <w:lang w:val="uk-UA"/>
        </w:rPr>
        <w:t>?</w:t>
      </w:r>
    </w:p>
    <w:p w:rsidR="008C66D2" w:rsidRPr="00960577" w:rsidRDefault="008C66D2" w:rsidP="008C66D2">
      <w:pPr>
        <w:tabs>
          <w:tab w:val="left" w:pos="0"/>
        </w:tabs>
        <w:adjustRightInd w:val="0"/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>2. 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Клієнт банку надав для отримання кредиту фінансову звітність, що не містить ніяких проблемних статей. За результатами оцінки </w:t>
      </w:r>
      <w:r>
        <w:rPr>
          <w:rFonts w:ascii="Arial" w:hAnsi="Arial" w:cs="Arial"/>
          <w:spacing w:val="-6"/>
          <w:sz w:val="28"/>
          <w:szCs w:val="28"/>
          <w:lang w:val="uk-UA"/>
        </w:rPr>
        <w:lastRenderedPageBreak/>
        <w:t>кредитоспроможності позичальника – юридичної особи фінансовий стан оцінено як стійкий. Перевірка застави пройшла на належному рівні і встановила відповідність фактичного об’єкта та його грошової вартості заявленому. Банк є членом Бюро кредитних історій. Служба безпеки виявила, що позичальник є фігурантом цього бюро. Яким має бути ймовірне рішення про надання кредиту? Чому?</w:t>
      </w:r>
    </w:p>
    <w:p w:rsidR="008C66D2" w:rsidRDefault="008C66D2" w:rsidP="008C66D2">
      <w:pPr>
        <w:tabs>
          <w:tab w:val="left" w:pos="0"/>
        </w:tabs>
        <w:adjustRightInd w:val="0"/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>
        <w:rPr>
          <w:rFonts w:ascii="Arial" w:hAnsi="Arial" w:cs="Arial"/>
          <w:spacing w:val="-6"/>
          <w:sz w:val="28"/>
          <w:szCs w:val="28"/>
          <w:lang w:val="uk-UA"/>
        </w:rPr>
        <w:t xml:space="preserve">3. Ви займаєте посаду </w:t>
      </w:r>
      <w:r w:rsidRPr="00960577">
        <w:rPr>
          <w:rFonts w:ascii="Arial" w:hAnsi="Arial" w:cs="Arial"/>
          <w:spacing w:val="-6"/>
          <w:sz w:val="28"/>
          <w:szCs w:val="28"/>
          <w:lang w:val="uk-UA"/>
        </w:rPr>
        <w:t xml:space="preserve"> начальник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а відділу кредитних операцій і є членом кредитного комітету. </w:t>
      </w:r>
      <w:r w:rsidRPr="00960577">
        <w:rPr>
          <w:rFonts w:ascii="Arial" w:hAnsi="Arial" w:cs="Arial"/>
          <w:spacing w:val="-6"/>
          <w:sz w:val="28"/>
          <w:szCs w:val="28"/>
          <w:lang w:val="uk-UA"/>
        </w:rPr>
        <w:t xml:space="preserve">Одного разу </w:t>
      </w:r>
      <w:r>
        <w:rPr>
          <w:rFonts w:ascii="Arial" w:hAnsi="Arial" w:cs="Arial"/>
          <w:spacing w:val="-6"/>
          <w:sz w:val="28"/>
          <w:szCs w:val="28"/>
          <w:lang w:val="uk-UA"/>
        </w:rPr>
        <w:t>на голосуванні за надання кредиту одному з позичальників голоси членів кредитного комітету розділилися порівну. Якими мають бути дії начальника відділу кредитних операцій? Хто приймає остаточне рішення про надання кредиту позичальника?</w:t>
      </w:r>
    </w:p>
    <w:p w:rsidR="008C66D2" w:rsidRPr="00960577" w:rsidRDefault="008C66D2" w:rsidP="008C66D2">
      <w:pPr>
        <w:widowControl w:val="0"/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Завдання 8.8</w:t>
      </w:r>
    </w:p>
    <w:p w:rsidR="008C66D2" w:rsidRPr="00960577" w:rsidRDefault="008C66D2" w:rsidP="008C66D2">
      <w:pPr>
        <w:widowControl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Здійснити аналіз структури кредитного портфеля за своєчасністю погашення кредитів. Зробити висновки щодо впливу такої структури кредитного портфеля на фінансово-економічну безпеку банку. В</w:t>
      </w:r>
      <w:r>
        <w:rPr>
          <w:rFonts w:ascii="Arial" w:hAnsi="Arial" w:cs="Arial"/>
          <w:sz w:val="28"/>
          <w:szCs w:val="28"/>
          <w:lang w:val="uk-UA"/>
        </w:rPr>
        <w:t>ихідні дані наведено в табл. 8.</w:t>
      </w:r>
      <w:r w:rsidRPr="00960577">
        <w:rPr>
          <w:rFonts w:ascii="Arial" w:hAnsi="Arial" w:cs="Arial"/>
          <w:sz w:val="28"/>
          <w:szCs w:val="28"/>
          <w:lang w:val="uk-UA"/>
        </w:rPr>
        <w:t>22.</w:t>
      </w:r>
    </w:p>
    <w:p w:rsidR="008C66D2" w:rsidRPr="00960577" w:rsidRDefault="008C66D2" w:rsidP="008C66D2">
      <w:pPr>
        <w:widowControl w:val="0"/>
        <w:spacing w:line="264" w:lineRule="auto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8.22</w:t>
      </w:r>
    </w:p>
    <w:p w:rsidR="008C66D2" w:rsidRPr="00960577" w:rsidRDefault="008C66D2" w:rsidP="008C66D2">
      <w:pPr>
        <w:widowControl w:val="0"/>
        <w:spacing w:line="264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Вихідні дані для аналізу  структури кредитного портфеля за видами кредитів та якістю їх погашення</w:t>
      </w:r>
    </w:p>
    <w:p w:rsidR="008C66D2" w:rsidRPr="00960577" w:rsidRDefault="008C66D2" w:rsidP="008C66D2">
      <w:pPr>
        <w:widowControl w:val="0"/>
        <w:spacing w:line="264" w:lineRule="auto"/>
        <w:jc w:val="center"/>
        <w:rPr>
          <w:rFonts w:ascii="Arial" w:hAnsi="Arial" w:cs="Arial"/>
          <w:sz w:val="16"/>
          <w:szCs w:val="16"/>
          <w:lang w:val="uk-UA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727"/>
        <w:gridCol w:w="1388"/>
        <w:gridCol w:w="1537"/>
        <w:gridCol w:w="1139"/>
        <w:gridCol w:w="1180"/>
        <w:gridCol w:w="1181"/>
        <w:gridCol w:w="1027"/>
      </w:tblGrid>
      <w:tr w:rsidR="008C66D2" w:rsidRPr="00960577" w:rsidTr="00B46AA8">
        <w:trPr>
          <w:trHeight w:val="397"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Рядок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Найменування статті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Кредити юридичним особам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Кредити фізичним особам-підприємцям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Іпотечні кредити фізичних осіб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Споживчі кредити фізичним особам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Інші кредити фізичним особам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Усього</w:t>
            </w:r>
          </w:p>
        </w:tc>
      </w:tr>
      <w:tr w:rsidR="008C66D2" w:rsidRPr="00960577" w:rsidTr="00B46AA8">
        <w:trPr>
          <w:trHeight w:val="397"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Непрострочені т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 xml:space="preserve">а </w:t>
            </w:r>
            <w:proofErr w:type="spellStart"/>
            <w: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не</w:t>
            </w: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знецінені</w:t>
            </w:r>
            <w:proofErr w:type="spellEnd"/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446 569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26 292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2 904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66 079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541 961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1.1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великі позичальники з кредитною історією більше 2 років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73 955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73 955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1.2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нові великі позичальники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13 966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13 966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1.3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кредити середнім компаніям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299 661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299 661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1.4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кредити малим компаніям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58 987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58 987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1.5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інші кредити фізичним особам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26 292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2 904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66 079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95 392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 xml:space="preserve">Прострочені, але </w:t>
            </w:r>
            <w:proofErr w:type="spellStart"/>
            <w: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незнецінені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287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143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435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lastRenderedPageBreak/>
              <w:t>2.1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із затримкою платежу до 31 дня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2.2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із затримкою платежу від 32 до 92 днів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15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2.3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із затримкою платежу від 93 до 183 днів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96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96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2.4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із затримкою платежу від 184 до 365 (366) днів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2.5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із затримкою платежу більше ніж 366 (367) днів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191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128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319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Знецінені кредити, які оцінені на індивідуальній основі: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3.1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із затримкою платежу до 31 дня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</w:tr>
    </w:tbl>
    <w:p w:rsidR="008C66D2" w:rsidRPr="00960577" w:rsidRDefault="008C66D2" w:rsidP="008C66D2">
      <w:pPr>
        <w:widowControl w:val="0"/>
        <w:ind w:right="-82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Закінчення табл. 8.22</w:t>
      </w:r>
    </w:p>
    <w:p w:rsidR="008C66D2" w:rsidRPr="00960577" w:rsidRDefault="008C66D2" w:rsidP="008C66D2">
      <w:pPr>
        <w:widowControl w:val="0"/>
        <w:jc w:val="center"/>
        <w:rPr>
          <w:rFonts w:ascii="Arial" w:hAnsi="Arial" w:cs="Arial"/>
          <w:i/>
          <w:sz w:val="22"/>
          <w:szCs w:val="22"/>
          <w:lang w:val="uk-UA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725"/>
        <w:gridCol w:w="1389"/>
        <w:gridCol w:w="1535"/>
        <w:gridCol w:w="1139"/>
        <w:gridCol w:w="1181"/>
        <w:gridCol w:w="1181"/>
        <w:gridCol w:w="1029"/>
      </w:tblGrid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3.2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із затримкою платежу більше ніж 366 (367) днів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Загальна сума кредитів до вирахування резервів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446 856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26 297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2 904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66 222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542 396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pacing w:val="-4"/>
                <w:sz w:val="22"/>
                <w:szCs w:val="22"/>
                <w:lang w:val="uk-UA"/>
              </w:rPr>
              <w:t>Резерв під знецінення за кредитами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(3 970)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(6)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(4)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(2 425)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(1)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(6 406)</w:t>
            </w:r>
          </w:p>
        </w:tc>
      </w:tr>
      <w:tr w:rsidR="008C66D2" w:rsidRPr="00960577" w:rsidTr="00B46AA8">
        <w:trPr>
          <w:trHeight w:val="34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bCs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pacing w:val="-4"/>
                <w:sz w:val="22"/>
                <w:szCs w:val="22"/>
                <w:lang w:val="uk-UA"/>
              </w:rPr>
              <w:t>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rPr>
                <w:rFonts w:ascii="Arial" w:hAnsi="Arial" w:cs="Arial"/>
                <w:bCs/>
                <w:spacing w:val="-4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pacing w:val="-4"/>
                <w:sz w:val="22"/>
                <w:szCs w:val="22"/>
                <w:lang w:val="uk-UA"/>
              </w:rPr>
              <w:t>Усього кредитів за мінусом резервів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z w:val="22"/>
                <w:szCs w:val="22"/>
                <w:lang w:val="uk-UA"/>
              </w:rPr>
              <w:t>442 886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z w:val="22"/>
                <w:szCs w:val="22"/>
                <w:lang w:val="uk-UA"/>
              </w:rPr>
              <w:t>26 291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z w:val="22"/>
                <w:szCs w:val="22"/>
                <w:lang w:val="uk-UA"/>
              </w:rPr>
              <w:t>2 900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z w:val="22"/>
                <w:szCs w:val="22"/>
                <w:lang w:val="uk-UA"/>
              </w:rPr>
              <w:t>63 797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z w:val="22"/>
                <w:szCs w:val="22"/>
                <w:lang w:val="uk-UA"/>
              </w:rPr>
              <w:t>116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bCs/>
                <w:sz w:val="22"/>
                <w:szCs w:val="22"/>
                <w:lang w:val="uk-UA"/>
              </w:rPr>
              <w:t>535 990</w:t>
            </w:r>
          </w:p>
        </w:tc>
      </w:tr>
    </w:tbl>
    <w:p w:rsidR="008C66D2" w:rsidRPr="00960577" w:rsidRDefault="008C66D2" w:rsidP="008C66D2">
      <w:pPr>
        <w:widowControl w:val="0"/>
        <w:jc w:val="center"/>
        <w:rPr>
          <w:i/>
          <w:sz w:val="28"/>
          <w:szCs w:val="28"/>
          <w:lang w:val="uk-UA"/>
        </w:rPr>
      </w:pPr>
    </w:p>
    <w:p w:rsidR="008C66D2" w:rsidRPr="00960577" w:rsidRDefault="008C66D2" w:rsidP="008C66D2">
      <w:pPr>
        <w:spacing w:line="288" w:lineRule="auto"/>
        <w:ind w:firstLine="720"/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Методичні рекомендації до виконання практичних завдань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i/>
          <w:iCs/>
          <w:spacing w:val="-10"/>
          <w:sz w:val="28"/>
          <w:szCs w:val="28"/>
          <w:lang w:val="uk-UA"/>
        </w:rPr>
      </w:pPr>
      <w:r>
        <w:rPr>
          <w:rFonts w:ascii="Arial" w:hAnsi="Arial" w:cs="Arial"/>
          <w:i/>
          <w:iCs/>
          <w:spacing w:val="-10"/>
          <w:sz w:val="28"/>
          <w:szCs w:val="28"/>
          <w:lang w:val="uk-UA"/>
        </w:rPr>
        <w:t>Завдання 8.1</w:t>
      </w:r>
    </w:p>
    <w:p w:rsidR="008C66D2" w:rsidRPr="00960577" w:rsidRDefault="008C66D2" w:rsidP="008C66D2">
      <w:pPr>
        <w:pStyle w:val="2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Аналіз структури кредитного портфеля здійснюється шляхом визначення питомої ваги кредитів різної якості. Резерв визначити за верхньою межею показника ризику (табл. 8.23).</w:t>
      </w:r>
    </w:p>
    <w:p w:rsidR="008C66D2" w:rsidRPr="00960577" w:rsidRDefault="008C66D2" w:rsidP="008C66D2">
      <w:pPr>
        <w:pStyle w:val="2"/>
        <w:spacing w:after="0"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8.23</w:t>
      </w:r>
    </w:p>
    <w:p w:rsidR="008C66D2" w:rsidRPr="00960577" w:rsidRDefault="008C66D2" w:rsidP="008C66D2">
      <w:pPr>
        <w:spacing w:line="288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Визначення показника ризику кредиту, наданого боржнику – фізичній особі</w:t>
      </w:r>
    </w:p>
    <w:p w:rsidR="008C66D2" w:rsidRPr="00960577" w:rsidRDefault="008C66D2" w:rsidP="008C66D2">
      <w:pPr>
        <w:spacing w:line="360" w:lineRule="auto"/>
        <w:ind w:firstLine="709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8C66D2" w:rsidRPr="00960577" w:rsidTr="00B46A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Категорія якості кредиту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Значення показника ризику кредиту</w:t>
            </w:r>
          </w:p>
        </w:tc>
      </w:tr>
      <w:tr w:rsidR="008C66D2" w:rsidRPr="00960577" w:rsidTr="00B46A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 – найвища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0,01 – 0,06</w:t>
            </w:r>
          </w:p>
        </w:tc>
      </w:tr>
      <w:tr w:rsidR="008C66D2" w:rsidRPr="00960577" w:rsidTr="00B46A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0,07 – 0,20</w:t>
            </w:r>
          </w:p>
        </w:tc>
      </w:tr>
      <w:tr w:rsidR="008C66D2" w:rsidRPr="00960577" w:rsidTr="00B46A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0,21 – 0,50</w:t>
            </w:r>
          </w:p>
        </w:tc>
      </w:tr>
      <w:tr w:rsidR="008C66D2" w:rsidRPr="00960577" w:rsidTr="00B46A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IV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0,51 – 0,99</w:t>
            </w:r>
          </w:p>
        </w:tc>
      </w:tr>
      <w:tr w:rsidR="008C66D2" w:rsidRPr="00960577" w:rsidTr="00B46A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V – найнижча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D2" w:rsidRPr="00960577" w:rsidRDefault="008C66D2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1,0</w:t>
            </w:r>
          </w:p>
        </w:tc>
      </w:tr>
    </w:tbl>
    <w:p w:rsidR="008C66D2" w:rsidRPr="00960577" w:rsidRDefault="008C66D2" w:rsidP="008C66D2">
      <w:pPr>
        <w:pStyle w:val="2"/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Завдання 8.2 і 8.3</w:t>
      </w: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Оцінка видачі та погашення кредитів здійснюється шляхом коефі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softHyphen/>
        <w:t>цієнтного аналізу. Формули для його здійснення наведені в табл. 8.24.</w:t>
      </w:r>
    </w:p>
    <w:p w:rsidR="008C66D2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right"/>
        <w:rPr>
          <w:rFonts w:ascii="Arial" w:hAnsi="Arial" w:cs="Arial"/>
          <w:color w:val="000000"/>
          <w:sz w:val="28"/>
          <w:szCs w:val="28"/>
          <w:lang w:val="uk-UA"/>
        </w:rPr>
        <w:sectPr w:rsidR="008C66D2" w:rsidSect="008C66D2"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right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Таблиця 8.24</w:t>
      </w: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right"/>
        <w:rPr>
          <w:rFonts w:ascii="Arial" w:hAnsi="Arial" w:cs="Arial"/>
          <w:color w:val="000000"/>
          <w:sz w:val="16"/>
          <w:szCs w:val="16"/>
          <w:lang w:val="uk-UA"/>
        </w:rPr>
      </w:pP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Показники аналізу видачі та погашення кредитів</w:t>
      </w:r>
    </w:p>
    <w:p w:rsidR="008C66D2" w:rsidRPr="00960577" w:rsidRDefault="008C66D2" w:rsidP="008C66D2">
      <w:pPr>
        <w:shd w:val="clear" w:color="auto" w:fill="FFFFFF"/>
        <w:tabs>
          <w:tab w:val="left" w:pos="540"/>
        </w:tabs>
        <w:spacing w:line="288" w:lineRule="auto"/>
        <w:ind w:firstLine="720"/>
        <w:jc w:val="center"/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675"/>
        <w:gridCol w:w="40"/>
        <w:gridCol w:w="3205"/>
      </w:tblGrid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Показники</w:t>
            </w:r>
          </w:p>
        </w:tc>
        <w:tc>
          <w:tcPr>
            <w:tcW w:w="467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Формули для розрахунку</w:t>
            </w:r>
          </w:p>
        </w:tc>
        <w:tc>
          <w:tcPr>
            <w:tcW w:w="324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Сутність показників</w:t>
            </w:r>
          </w:p>
        </w:tc>
      </w:tr>
      <w:tr w:rsidR="008C66D2" w:rsidRPr="00960577" w:rsidTr="00B46AA8">
        <w:trPr>
          <w:trHeight w:val="319"/>
        </w:trPr>
        <w:tc>
          <w:tcPr>
            <w:tcW w:w="9828" w:type="dxa"/>
            <w:gridSpan w:val="4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i/>
                <w:lang w:val="uk-UA"/>
              </w:rPr>
            </w:pPr>
            <w:r w:rsidRPr="00960577">
              <w:rPr>
                <w:rFonts w:ascii="Arial" w:hAnsi="Arial" w:cs="Arial"/>
                <w:i/>
                <w:lang w:val="uk-UA"/>
              </w:rPr>
              <w:t>Показники аналізу видачі кредитів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Коефіцієнт забезпече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60577">
              <w:rPr>
                <w:rFonts w:ascii="Arial" w:hAnsi="Arial" w:cs="Arial"/>
                <w:lang w:val="uk-UA"/>
              </w:rPr>
              <w:t>ності позик</w:t>
            </w:r>
          </w:p>
        </w:tc>
        <w:tc>
          <w:tcPr>
            <w:tcW w:w="467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34"/>
                <w:lang w:val="uk-UA"/>
              </w:rPr>
              <w:object w:dxaOrig="3780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39.75pt" o:ole="">
                  <v:imagedata r:id="rId6" o:title=""/>
                </v:shape>
                <o:OLEObject Type="Embed" ProgID="Equation.3" ShapeID="_x0000_i1025" DrawAspect="Content" ObjectID="_1661079760" r:id="rId7"/>
              </w:object>
            </w:r>
          </w:p>
        </w:tc>
        <w:tc>
          <w:tcPr>
            <w:tcW w:w="324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Характеризує захищеність банку від втрат за рахунок гарантій, застави майна, поручительства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Коефіцієнт захищеності позик</w:t>
            </w:r>
          </w:p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467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34"/>
                <w:lang w:val="uk-UA"/>
              </w:rPr>
              <w:object w:dxaOrig="3720" w:dyaOrig="1219">
                <v:shape id="_x0000_i1026" type="#_x0000_t75" style="width:186pt;height:60.75pt" o:ole="">
                  <v:imagedata r:id="rId8" o:title=""/>
                </v:shape>
                <o:OLEObject Type="Embed" ProgID="Equation.3" ShapeID="_x0000_i1026" DrawAspect="Content" ObjectID="_1661079761" r:id="rId9"/>
              </w:object>
            </w:r>
          </w:p>
        </w:tc>
        <w:tc>
          <w:tcPr>
            <w:tcW w:w="324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Характеризує рівень внут</w:t>
            </w:r>
            <w:r w:rsidRPr="00960577">
              <w:rPr>
                <w:rFonts w:ascii="Arial" w:hAnsi="Arial" w:cs="Arial"/>
                <w:lang w:val="uk-UA"/>
              </w:rPr>
              <w:softHyphen/>
              <w:t>ріш</w:t>
            </w:r>
            <w:r w:rsidRPr="00960577">
              <w:rPr>
                <w:rFonts w:ascii="Arial" w:hAnsi="Arial" w:cs="Arial"/>
                <w:lang w:val="uk-UA"/>
              </w:rPr>
              <w:softHyphen/>
              <w:t>ньої захищеності банку від збитків за рахунок формування резервів</w:t>
            </w:r>
          </w:p>
        </w:tc>
      </w:tr>
      <w:tr w:rsidR="008C66D2" w:rsidRPr="00960577" w:rsidTr="00B46AA8">
        <w:trPr>
          <w:trHeight w:val="1320"/>
        </w:trPr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Темпи зрос</w:t>
            </w:r>
            <w:r w:rsidRPr="00960577">
              <w:rPr>
                <w:rFonts w:ascii="Arial" w:hAnsi="Arial" w:cs="Arial"/>
                <w:lang w:val="uk-UA"/>
              </w:rPr>
              <w:softHyphen/>
              <w:t>тання кредит</w:t>
            </w:r>
            <w:r w:rsidRPr="00960577">
              <w:rPr>
                <w:rFonts w:ascii="Arial" w:hAnsi="Arial" w:cs="Arial"/>
                <w:lang w:val="uk-UA"/>
              </w:rPr>
              <w:softHyphen/>
              <w:t>ного портфеля</w:t>
            </w:r>
          </w:p>
        </w:tc>
        <w:tc>
          <w:tcPr>
            <w:tcW w:w="467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ind w:left="-584" w:firstLine="584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70"/>
                <w:lang w:val="uk-UA"/>
              </w:rPr>
              <w:object w:dxaOrig="3720" w:dyaOrig="1440">
                <v:shape id="_x0000_i1027" type="#_x0000_t75" style="width:186pt;height:1in" o:ole="">
                  <v:imagedata r:id="rId10" o:title=""/>
                </v:shape>
                <o:OLEObject Type="Embed" ProgID="Equation.3" ShapeID="_x0000_i1027" DrawAspect="Content" ObjectID="_1661079762" r:id="rId11"/>
              </w:object>
            </w:r>
          </w:p>
        </w:tc>
        <w:tc>
          <w:tcPr>
            <w:tcW w:w="324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Характеризує кредитну активність банку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Коефіцієнт покриття по</w:t>
            </w:r>
            <w:r w:rsidRPr="00960577">
              <w:rPr>
                <w:rFonts w:ascii="Arial" w:hAnsi="Arial" w:cs="Arial"/>
                <w:lang w:val="uk-UA"/>
              </w:rPr>
              <w:t xml:space="preserve">зик власним капіталом </w:t>
            </w:r>
          </w:p>
        </w:tc>
        <w:tc>
          <w:tcPr>
            <w:tcW w:w="467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ind w:left="-584" w:firstLine="584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34"/>
                <w:lang w:val="uk-UA"/>
              </w:rPr>
              <w:object w:dxaOrig="3800" w:dyaOrig="800">
                <v:shape id="_x0000_i1028" type="#_x0000_t75" style="width:189.75pt;height:39.75pt" o:ole="">
                  <v:imagedata r:id="rId12" o:title=""/>
                </v:shape>
                <o:OLEObject Type="Embed" ProgID="Equation.3" ShapeID="_x0000_i1028" DrawAspect="Content" ObjectID="_1661079763" r:id="rId13"/>
              </w:object>
            </w:r>
          </w:p>
        </w:tc>
        <w:tc>
          <w:tcPr>
            <w:tcW w:w="324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Показує, яка частина кредитного портфеля фінансується за рахунок власних коштів</w:t>
            </w:r>
          </w:p>
        </w:tc>
      </w:tr>
      <w:tr w:rsidR="008C66D2" w:rsidRPr="00960577" w:rsidTr="00B46AA8">
        <w:trPr>
          <w:trHeight w:val="303"/>
        </w:trPr>
        <w:tc>
          <w:tcPr>
            <w:tcW w:w="9828" w:type="dxa"/>
            <w:gridSpan w:val="4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i/>
                <w:lang w:val="uk-UA"/>
              </w:rPr>
            </w:pPr>
            <w:r w:rsidRPr="00960577">
              <w:rPr>
                <w:rFonts w:ascii="Arial" w:hAnsi="Arial" w:cs="Arial"/>
                <w:i/>
                <w:lang w:val="uk-UA"/>
              </w:rPr>
              <w:t>Показники аналізу погашення кредитів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Коефіцієнт несплачених  позик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34"/>
                <w:lang w:val="uk-UA"/>
              </w:rPr>
              <w:object w:dxaOrig="3780" w:dyaOrig="1520">
                <v:shape id="_x0000_i1029" type="#_x0000_t75" style="width:189pt;height:75.75pt" o:ole="">
                  <v:imagedata r:id="rId14" o:title=""/>
                </v:shape>
                <o:OLEObject Type="Embed" ProgID="Equation.3" ShapeID="_x0000_i1029" DrawAspect="Content" ObjectID="_1661079764" r:id="rId15"/>
              </w:object>
            </w:r>
          </w:p>
        </w:tc>
        <w:tc>
          <w:tcPr>
            <w:tcW w:w="320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Показує відсоток проблемних кредитів. Банки повинні сприяти його зменшенню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Коефіцієнт збитковості позик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70"/>
                <w:lang w:val="uk-UA"/>
              </w:rPr>
              <w:object w:dxaOrig="3620" w:dyaOrig="1500">
                <v:shape id="_x0000_i1030" type="#_x0000_t75" style="width:180.75pt;height:75pt" o:ole="">
                  <v:imagedata r:id="rId16" o:title=""/>
                </v:shape>
                <o:OLEObject Type="Embed" ProgID="Equation.3" ShapeID="_x0000_i1030" DrawAspect="Content" ObjectID="_1661079765" r:id="rId17"/>
              </w:object>
            </w:r>
          </w:p>
        </w:tc>
        <w:tc>
          <w:tcPr>
            <w:tcW w:w="320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Визначає частину позик за певний період, що призвели до збитків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Коефіцієнт погашення позик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34"/>
                <w:lang w:val="uk-UA"/>
              </w:rPr>
              <w:object w:dxaOrig="3200" w:dyaOrig="800">
                <v:shape id="_x0000_i1031" type="#_x0000_t75" style="width:159.75pt;height:39.75pt" o:ole="">
                  <v:imagedata r:id="rId18" o:title=""/>
                </v:shape>
                <o:OLEObject Type="Embed" ProgID="Equation.3" ShapeID="_x0000_i1031" DrawAspect="Content" ObjectID="_1661079766" r:id="rId19"/>
              </w:object>
            </w:r>
          </w:p>
        </w:tc>
        <w:tc>
          <w:tcPr>
            <w:tcW w:w="320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Показує відсоток погашення виданих кредитів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Коефіцієнт оборотності кредитів 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58"/>
                <w:lang w:val="uk-UA"/>
              </w:rPr>
              <w:object w:dxaOrig="3960" w:dyaOrig="1420">
                <v:shape id="_x0000_i1032" type="#_x0000_t75" style="width:198pt;height:71.25pt" o:ole="">
                  <v:imagedata r:id="rId20" o:title=""/>
                </v:shape>
                <o:OLEObject Type="Embed" ProgID="Equation.3" ShapeID="_x0000_i1032" DrawAspect="Content" ObjectID="_1661079767" r:id="rId21"/>
              </w:object>
            </w:r>
          </w:p>
        </w:tc>
        <w:tc>
          <w:tcPr>
            <w:tcW w:w="320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Характеризує кількість оборотів, що здійснюють кредитні ресурси за період</w:t>
            </w:r>
          </w:p>
        </w:tc>
      </w:tr>
      <w:tr w:rsidR="008C66D2" w:rsidRPr="00960577" w:rsidTr="00B46AA8">
        <w:tc>
          <w:tcPr>
            <w:tcW w:w="1908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Тривалість обороту в днях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position w:val="-24"/>
                <w:lang w:val="uk-UA"/>
              </w:rPr>
              <w:object w:dxaOrig="2820" w:dyaOrig="680">
                <v:shape id="_x0000_i1033" type="#_x0000_t75" style="width:141pt;height:33.75pt" o:ole="">
                  <v:imagedata r:id="rId22" o:title=""/>
                </v:shape>
                <o:OLEObject Type="Embed" ProgID="Equation.3" ShapeID="_x0000_i1033" DrawAspect="Content" ObjectID="_1661079768" r:id="rId23"/>
              </w:object>
            </w:r>
          </w:p>
        </w:tc>
        <w:tc>
          <w:tcPr>
            <w:tcW w:w="3205" w:type="dxa"/>
            <w:shd w:val="clear" w:color="auto" w:fill="auto"/>
          </w:tcPr>
          <w:p w:rsidR="008C66D2" w:rsidRPr="00960577" w:rsidRDefault="008C66D2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Бажаним є зменшення К 9  і збільшення К 8</w:t>
            </w:r>
          </w:p>
        </w:tc>
      </w:tr>
    </w:tbl>
    <w:p w:rsidR="008C66D2" w:rsidRPr="00960577" w:rsidRDefault="008C66D2" w:rsidP="008C66D2">
      <w:pPr>
        <w:shd w:val="clear" w:color="auto" w:fill="FFFFFF"/>
        <w:tabs>
          <w:tab w:val="left" w:pos="1080"/>
        </w:tabs>
        <w:spacing w:line="286" w:lineRule="auto"/>
        <w:ind w:firstLine="720"/>
        <w:jc w:val="both"/>
        <w:rPr>
          <w:rFonts w:ascii="Arial" w:hAnsi="Arial" w:cs="Arial"/>
          <w:i/>
          <w:iCs/>
          <w:spacing w:val="-4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spacing w:val="-4"/>
          <w:sz w:val="28"/>
          <w:szCs w:val="28"/>
          <w:lang w:val="uk-UA"/>
        </w:rPr>
        <w:t>Завдання 8.4</w:t>
      </w:r>
    </w:p>
    <w:p w:rsidR="008C66D2" w:rsidRPr="00960577" w:rsidRDefault="008C66D2" w:rsidP="008C66D2">
      <w:pPr>
        <w:shd w:val="clear" w:color="auto" w:fill="FFFFFF"/>
        <w:tabs>
          <w:tab w:val="left" w:pos="1080"/>
        </w:tabs>
        <w:spacing w:line="286" w:lineRule="auto"/>
        <w:ind w:firstLine="720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Коефіцієнтний аналіз валютних розрахунків включає [17]:</w:t>
      </w:r>
    </w:p>
    <w:p w:rsidR="008C66D2" w:rsidRPr="00960577" w:rsidRDefault="008C66D2" w:rsidP="008C66D2">
      <w:pPr>
        <w:numPr>
          <w:ilvl w:val="0"/>
          <w:numId w:val="1"/>
        </w:numPr>
        <w:shd w:val="clear" w:color="auto" w:fill="FFFFFF"/>
        <w:tabs>
          <w:tab w:val="num" w:pos="180"/>
          <w:tab w:val="left" w:pos="540"/>
          <w:tab w:val="left" w:pos="1080"/>
        </w:tabs>
        <w:spacing w:line="286" w:lineRule="auto"/>
        <w:ind w:left="0" w:firstLine="72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коефіцієнт дохідності валютних операцій (відношення доходів від валютних операцій до середніх валютних активів);</w:t>
      </w:r>
    </w:p>
    <w:p w:rsidR="008C66D2" w:rsidRPr="00960577" w:rsidRDefault="008C66D2" w:rsidP="008C66D2">
      <w:pPr>
        <w:numPr>
          <w:ilvl w:val="0"/>
          <w:numId w:val="1"/>
        </w:numPr>
        <w:shd w:val="clear" w:color="auto" w:fill="FFFFFF"/>
        <w:tabs>
          <w:tab w:val="left" w:pos="540"/>
          <w:tab w:val="left" w:pos="720"/>
          <w:tab w:val="left" w:pos="1080"/>
        </w:tabs>
        <w:spacing w:line="286" w:lineRule="auto"/>
        <w:ind w:left="0" w:firstLine="72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валютний дохід на 1 </w:t>
      </w:r>
      <w:proofErr w:type="spellStart"/>
      <w:r w:rsidRPr="00960577">
        <w:rPr>
          <w:rFonts w:ascii="Arial" w:hAnsi="Arial" w:cs="Arial"/>
          <w:color w:val="000000"/>
          <w:sz w:val="28"/>
          <w:szCs w:val="28"/>
          <w:lang w:val="uk-UA"/>
        </w:rPr>
        <w:t>грн</w:t>
      </w:r>
      <w:proofErr w:type="spellEnd"/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активів (відношення доходів від валютних операцій до середніх активів);</w:t>
      </w:r>
    </w:p>
    <w:p w:rsidR="008C66D2" w:rsidRPr="00960577" w:rsidRDefault="008C66D2" w:rsidP="008C66D2">
      <w:pPr>
        <w:numPr>
          <w:ilvl w:val="0"/>
          <w:numId w:val="1"/>
        </w:numPr>
        <w:shd w:val="clear" w:color="auto" w:fill="FFFFFF"/>
        <w:tabs>
          <w:tab w:val="left" w:pos="540"/>
        </w:tabs>
        <w:spacing w:line="286" w:lineRule="auto"/>
        <w:ind w:left="0" w:firstLine="72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питому вагу доходів від валютних операцій у загальних доходах;</w:t>
      </w:r>
    </w:p>
    <w:p w:rsidR="008C66D2" w:rsidRPr="00960577" w:rsidRDefault="008C66D2" w:rsidP="008C66D2">
      <w:pPr>
        <w:numPr>
          <w:ilvl w:val="0"/>
          <w:numId w:val="1"/>
        </w:numPr>
        <w:shd w:val="clear" w:color="auto" w:fill="FFFFFF"/>
        <w:tabs>
          <w:tab w:val="left" w:pos="540"/>
        </w:tabs>
        <w:spacing w:line="286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продуктивність праці одного працівника валютного відділу (відношення доходів від валютних операцій до чисельності працівників валютного відділу);</w:t>
      </w:r>
    </w:p>
    <w:p w:rsidR="008C66D2" w:rsidRPr="00960577" w:rsidRDefault="008C66D2" w:rsidP="008C66D2">
      <w:pPr>
        <w:numPr>
          <w:ilvl w:val="0"/>
          <w:numId w:val="1"/>
        </w:numPr>
        <w:shd w:val="clear" w:color="auto" w:fill="FFFFFF"/>
        <w:tabs>
          <w:tab w:val="left" w:pos="540"/>
        </w:tabs>
        <w:spacing w:line="286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рентабельність валютних операцій (відношення доходів від валютних операцій до витрат на здійснення валютних операцій).</w:t>
      </w:r>
    </w:p>
    <w:p w:rsidR="008C66D2" w:rsidRPr="00960577" w:rsidRDefault="008C66D2" w:rsidP="008C66D2">
      <w:pPr>
        <w:spacing w:line="288" w:lineRule="auto"/>
        <w:ind w:left="720"/>
        <w:rPr>
          <w:rFonts w:ascii="Arial" w:hAnsi="Arial" w:cs="Arial"/>
          <w:bCs/>
          <w:i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sz w:val="28"/>
          <w:szCs w:val="28"/>
          <w:lang w:val="uk-UA"/>
        </w:rPr>
        <w:t xml:space="preserve">Завдання 8.5 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pacing w:val="6"/>
          <w:sz w:val="28"/>
          <w:szCs w:val="28"/>
          <w:lang w:val="uk-UA"/>
        </w:rPr>
      </w:pPr>
      <w:r w:rsidRPr="00960577">
        <w:rPr>
          <w:rFonts w:ascii="Arial" w:hAnsi="Arial" w:cs="Arial"/>
          <w:i/>
          <w:color w:val="000000"/>
          <w:spacing w:val="3"/>
          <w:sz w:val="28"/>
          <w:szCs w:val="28"/>
          <w:lang w:val="uk-UA"/>
        </w:rPr>
        <w:t xml:space="preserve">Норматив Н2 – </w:t>
      </w:r>
      <w:r w:rsidRPr="00960577">
        <w:rPr>
          <w:rFonts w:ascii="Arial" w:hAnsi="Arial" w:cs="Arial"/>
          <w:color w:val="000000"/>
          <w:spacing w:val="3"/>
          <w:sz w:val="28"/>
          <w:szCs w:val="28"/>
          <w:lang w:val="uk-UA"/>
        </w:rPr>
        <w:t>н</w:t>
      </w:r>
      <w:r w:rsidRPr="00960577">
        <w:rPr>
          <w:rFonts w:ascii="Arial" w:hAnsi="Arial" w:cs="Arial"/>
          <w:color w:val="000000"/>
          <w:spacing w:val="-1"/>
          <w:sz w:val="28"/>
          <w:szCs w:val="28"/>
          <w:lang w:val="uk-UA"/>
        </w:rPr>
        <w:t>орматив адекватності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pacing w:val="-2"/>
          <w:sz w:val="28"/>
          <w:szCs w:val="28"/>
          <w:lang w:val="uk-UA"/>
        </w:rPr>
        <w:t xml:space="preserve">регулятивного капіталу </w:t>
      </w:r>
      <w:r w:rsidRPr="00960577">
        <w:rPr>
          <w:rFonts w:ascii="Arial" w:hAnsi="Arial" w:cs="Arial"/>
          <w:color w:val="000000"/>
          <w:spacing w:val="-1"/>
          <w:sz w:val="28"/>
          <w:szCs w:val="28"/>
          <w:lang w:val="uk-UA"/>
        </w:rPr>
        <w:t xml:space="preserve">(платоспроможності) – відображає  здатність банку в повному обсязі та своєчасно розраховуватися за зобов’язаннями, </w:t>
      </w:r>
      <w:r w:rsidRPr="00960577">
        <w:rPr>
          <w:rFonts w:ascii="Arial" w:hAnsi="Arial" w:cs="Arial"/>
          <w:color w:val="000000"/>
          <w:spacing w:val="3"/>
          <w:sz w:val="28"/>
          <w:szCs w:val="28"/>
          <w:lang w:val="uk-UA"/>
        </w:rPr>
        <w:t>що випливають із торговель</w:t>
      </w: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них і кредитни</w:t>
      </w:r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>х операцій. Чим вище значення Н</w:t>
      </w: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2, тим </w:t>
      </w:r>
      <w:r w:rsidRPr="00960577">
        <w:rPr>
          <w:rFonts w:ascii="Arial" w:hAnsi="Arial" w:cs="Arial"/>
          <w:color w:val="000000"/>
          <w:spacing w:val="6"/>
          <w:sz w:val="28"/>
          <w:szCs w:val="28"/>
          <w:lang w:val="uk-UA"/>
        </w:rPr>
        <w:t>більша частка ризику, що її приймають власники банку, і навпаки. Він визначається так: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pacing w:val="6"/>
          <w:sz w:val="18"/>
          <w:szCs w:val="18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                                </w:t>
      </w:r>
      <w:r w:rsidRPr="00960577">
        <w:rPr>
          <w:rFonts w:ascii="Arial" w:hAnsi="Arial" w:cs="Arial"/>
          <w:position w:val="-32"/>
          <w:sz w:val="28"/>
          <w:szCs w:val="28"/>
          <w:lang w:val="uk-UA"/>
        </w:rPr>
        <w:object w:dxaOrig="2480" w:dyaOrig="820">
          <v:shape id="_x0000_i1034" type="#_x0000_t75" style="width:123.75pt;height:41.25pt" o:ole="">
            <v:imagedata r:id="rId24" o:title=""/>
          </v:shape>
          <o:OLEObject Type="Embed" ProgID="Equation.3" ShapeID="_x0000_i1034" DrawAspect="Content" ObjectID="_1661079769" r:id="rId25"/>
        </w:object>
      </w:r>
      <w:r w:rsidRPr="00960577">
        <w:rPr>
          <w:rFonts w:ascii="Arial" w:hAnsi="Arial" w:cs="Arial"/>
          <w:sz w:val="28"/>
          <w:szCs w:val="28"/>
          <w:lang w:val="uk-UA"/>
        </w:rPr>
        <w:t xml:space="preserve">                                           (8.1)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pacing w:val="1"/>
          <w:sz w:val="18"/>
          <w:szCs w:val="18"/>
          <w:lang w:val="uk-UA"/>
        </w:rPr>
      </w:pP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 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pacing w:val="1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де </w:t>
      </w:r>
      <w:r w:rsidRPr="00960577">
        <w:rPr>
          <w:rFonts w:ascii="Arial" w:hAnsi="Arial" w:cs="Arial"/>
          <w:iCs/>
          <w:color w:val="000000"/>
          <w:spacing w:val="1"/>
          <w:sz w:val="28"/>
          <w:szCs w:val="28"/>
          <w:lang w:val="uk-UA"/>
        </w:rPr>
        <w:t>Н1 –</w:t>
      </w: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 регулятивний капітал банку; 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iCs/>
          <w:color w:val="000000"/>
          <w:spacing w:val="1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     Ар</w:t>
      </w:r>
      <w:r w:rsidRPr="00960577">
        <w:rPr>
          <w:rFonts w:ascii="Arial" w:hAnsi="Arial" w:cs="Arial"/>
          <w:iCs/>
          <w:color w:val="000000"/>
          <w:spacing w:val="1"/>
          <w:sz w:val="28"/>
          <w:szCs w:val="28"/>
          <w:lang w:val="uk-UA"/>
        </w:rPr>
        <w:t xml:space="preserve"> – активи та позабалансові інструменти, зважені на ризик;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iCs/>
          <w:color w:val="000000"/>
          <w:spacing w:val="1"/>
          <w:sz w:val="28"/>
          <w:szCs w:val="28"/>
          <w:lang w:val="uk-UA"/>
        </w:rPr>
      </w:pPr>
      <w:r w:rsidRPr="00960577">
        <w:rPr>
          <w:rFonts w:ascii="Arial" w:hAnsi="Arial" w:cs="Arial"/>
          <w:iCs/>
          <w:color w:val="000000"/>
          <w:spacing w:val="1"/>
          <w:sz w:val="28"/>
          <w:szCs w:val="28"/>
          <w:lang w:val="uk-UA"/>
        </w:rPr>
        <w:t xml:space="preserve">     Р – сума резервів за активними операціями.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iCs/>
          <w:color w:val="000000"/>
          <w:spacing w:val="1"/>
          <w:sz w:val="22"/>
          <w:szCs w:val="22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Но</w:t>
      </w:r>
      <w:r>
        <w:rPr>
          <w:rFonts w:ascii="Arial" w:hAnsi="Arial" w:cs="Arial"/>
          <w:sz w:val="28"/>
          <w:szCs w:val="28"/>
          <w:lang w:val="uk-UA"/>
        </w:rPr>
        <w:t>рмативне значення коефіцієнта Н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2 для діючих банків повинно бути не менше 10 %. </w:t>
      </w:r>
    </w:p>
    <w:p w:rsidR="008C66D2" w:rsidRPr="00960577" w:rsidRDefault="008C66D2" w:rsidP="008C66D2">
      <w:pPr>
        <w:spacing w:line="288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t>Норматив співвідношення регулятивного капіталу до сукупних  ак</w:t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softHyphen/>
        <w:t>тивів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>Н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3.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Значення має бути не менше 9 % </w:t>
      </w:r>
      <w:r>
        <w:rPr>
          <w:rFonts w:ascii="Arial" w:eastAsia="MS Mincho" w:hAnsi="Arial" w:cs="Arial"/>
          <w:color w:val="000000"/>
          <w:sz w:val="28"/>
          <w:szCs w:val="28"/>
          <w:lang w:val="uk-UA"/>
        </w:rPr>
        <w:t xml:space="preserve">співвідношення </w:t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t>регу</w:t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softHyphen/>
        <w:t>лятив</w:t>
      </w:r>
      <w:r>
        <w:rPr>
          <w:rFonts w:ascii="Arial" w:eastAsia="MS Mincho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eastAsia="MS Mincho" w:hAnsi="Arial" w:cs="Arial"/>
          <w:color w:val="000000"/>
          <w:sz w:val="28"/>
          <w:szCs w:val="28"/>
          <w:lang w:val="uk-UA"/>
        </w:rPr>
        <w:t>ного капіталу до сукупних  активів.</w:t>
      </w:r>
    </w:p>
    <w:p w:rsidR="008C66D2" w:rsidRPr="00960577" w:rsidRDefault="008C66D2" w:rsidP="008C66D2">
      <w:pPr>
        <w:spacing w:line="288" w:lineRule="auto"/>
        <w:ind w:firstLine="709"/>
        <w:jc w:val="both"/>
        <w:rPr>
          <w:rFonts w:ascii="Arial" w:hAnsi="Arial" w:cs="Arial"/>
          <w:bCs/>
          <w:i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sz w:val="28"/>
          <w:szCs w:val="28"/>
          <w:lang w:val="uk-UA"/>
        </w:rPr>
        <w:t>Завдання 8.6</w:t>
      </w: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ind w:firstLine="720"/>
        <w:jc w:val="both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Н</w:t>
      </w:r>
      <w:r>
        <w:rPr>
          <w:rFonts w:ascii="Arial" w:hAnsi="Arial" w:cs="Arial"/>
          <w:i/>
          <w:color w:val="000000"/>
          <w:spacing w:val="2"/>
          <w:sz w:val="28"/>
          <w:szCs w:val="28"/>
          <w:lang w:val="uk-UA"/>
        </w:rPr>
        <w:t>орматив миттєвої ліквідності (Н</w:t>
      </w:r>
      <w:r w:rsidRPr="00960577">
        <w:rPr>
          <w:rFonts w:ascii="Arial" w:hAnsi="Arial" w:cs="Arial"/>
          <w:i/>
          <w:color w:val="000000"/>
          <w:spacing w:val="2"/>
          <w:sz w:val="28"/>
          <w:szCs w:val="28"/>
          <w:lang w:val="uk-UA"/>
        </w:rPr>
        <w:t xml:space="preserve">4) </w:t>
      </w: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визначається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для </w:t>
      </w:r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t>конт</w:t>
      </w:r>
      <w:r>
        <w:rPr>
          <w:rFonts w:ascii="Arial" w:hAnsi="Arial" w:cs="Arial"/>
          <w:color w:val="000000"/>
          <w:spacing w:val="1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ролю за здатністю банку забезпечити своєчасне вико</w:t>
      </w:r>
      <w:r w:rsidRPr="00960577">
        <w:rPr>
          <w:rFonts w:ascii="Arial" w:hAnsi="Arial" w:cs="Arial"/>
          <w:color w:val="000000"/>
          <w:spacing w:val="4"/>
          <w:sz w:val="28"/>
          <w:szCs w:val="28"/>
          <w:lang w:val="uk-UA"/>
        </w:rPr>
        <w:t>нання своїх грошових зобов'язань за рахунок високолік</w:t>
      </w: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відних активів. Формула для розрахунку нормативу Н4 має вигляд:</w:t>
      </w: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ind w:firstLine="720"/>
        <w:jc w:val="both"/>
        <w:rPr>
          <w:rFonts w:ascii="Arial" w:hAnsi="Arial" w:cs="Arial"/>
          <w:color w:val="000000"/>
          <w:spacing w:val="7"/>
          <w:sz w:val="18"/>
          <w:szCs w:val="18"/>
          <w:lang w:val="uk-UA"/>
        </w:rPr>
      </w:pP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ind w:firstLine="720"/>
        <w:jc w:val="center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                            </w:t>
      </w:r>
      <w:r w:rsidRPr="00960577">
        <w:rPr>
          <w:rFonts w:ascii="Arial" w:hAnsi="Arial" w:cs="Arial"/>
          <w:color w:val="000000"/>
          <w:spacing w:val="7"/>
          <w:position w:val="-28"/>
          <w:sz w:val="28"/>
          <w:szCs w:val="28"/>
          <w:lang w:val="uk-UA"/>
        </w:rPr>
        <w:object w:dxaOrig="2280" w:dyaOrig="720">
          <v:shape id="_x0000_i1035" type="#_x0000_t75" style="width:114pt;height:36pt" o:ole="">
            <v:imagedata r:id="rId26" o:title=""/>
          </v:shape>
          <o:OLEObject Type="Embed" ProgID="Equation.3" ShapeID="_x0000_i1035" DrawAspect="Content" ObjectID="_1661079770" r:id="rId27"/>
        </w:object>
      </w: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,                                         (8.2)</w:t>
      </w: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де Кк – кошти в касі банку;</w:t>
      </w: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     </w:t>
      </w:r>
      <w:proofErr w:type="spellStart"/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Кн</w:t>
      </w:r>
      <w:proofErr w:type="spellEnd"/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 – кошти на коррахунку в НБУ;</w:t>
      </w: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     </w:t>
      </w:r>
      <w:proofErr w:type="spellStart"/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>Кі</w:t>
      </w:r>
      <w:proofErr w:type="spellEnd"/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 – кошти на коррахунках в інших банках;</w:t>
      </w: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rPr>
          <w:rFonts w:ascii="Arial" w:hAnsi="Arial" w:cs="Arial"/>
          <w:color w:val="000000"/>
          <w:spacing w:val="7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     З – зобов’язання за поточними рахунками.</w:t>
      </w:r>
    </w:p>
    <w:p w:rsidR="008C66D2" w:rsidRPr="00266F13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ind w:firstLine="720"/>
        <w:jc w:val="both"/>
        <w:rPr>
          <w:rFonts w:ascii="Arial" w:hAnsi="Arial" w:cs="Arial"/>
          <w:color w:val="000000"/>
          <w:spacing w:val="3"/>
          <w:lang w:val="uk-UA"/>
        </w:rPr>
      </w:pPr>
    </w:p>
    <w:p w:rsidR="008C66D2" w:rsidRPr="00960577" w:rsidRDefault="008C66D2" w:rsidP="008C66D2">
      <w:pPr>
        <w:shd w:val="clear" w:color="auto" w:fill="FFFFFF"/>
        <w:tabs>
          <w:tab w:val="left" w:pos="900"/>
          <w:tab w:val="left" w:pos="1080"/>
        </w:tabs>
        <w:spacing w:line="288" w:lineRule="auto"/>
        <w:ind w:firstLine="720"/>
        <w:jc w:val="both"/>
        <w:rPr>
          <w:rFonts w:ascii="Arial" w:hAnsi="Arial" w:cs="Arial"/>
          <w:color w:val="000000"/>
          <w:spacing w:val="4"/>
          <w:sz w:val="28"/>
          <w:szCs w:val="28"/>
          <w:lang w:val="uk-UA"/>
        </w:rPr>
      </w:pPr>
      <w:r>
        <w:rPr>
          <w:rFonts w:ascii="Arial" w:hAnsi="Arial" w:cs="Arial"/>
          <w:color w:val="000000"/>
          <w:spacing w:val="3"/>
          <w:sz w:val="28"/>
          <w:szCs w:val="28"/>
          <w:lang w:val="uk-UA"/>
        </w:rPr>
        <w:t>Н</w:t>
      </w:r>
      <w:r w:rsidRPr="00960577">
        <w:rPr>
          <w:rFonts w:ascii="Arial" w:hAnsi="Arial" w:cs="Arial"/>
          <w:color w:val="000000"/>
          <w:spacing w:val="3"/>
          <w:sz w:val="28"/>
          <w:szCs w:val="28"/>
          <w:lang w:val="uk-UA"/>
        </w:rPr>
        <w:t xml:space="preserve">4 має бути не менше 20 %.  </w:t>
      </w:r>
      <w:r w:rsidRPr="00960577">
        <w:rPr>
          <w:rFonts w:ascii="Arial" w:hAnsi="Arial" w:cs="Arial"/>
          <w:color w:val="000000"/>
          <w:spacing w:val="6"/>
          <w:sz w:val="28"/>
          <w:szCs w:val="28"/>
          <w:lang w:val="uk-UA"/>
        </w:rPr>
        <w:t xml:space="preserve">Якщо фактичне значення Н 4 значно більше нормативного і ця тенденція спостерігається декілька днів, то </w:t>
      </w:r>
      <w:r w:rsidRPr="00960577">
        <w:rPr>
          <w:rFonts w:ascii="Arial" w:hAnsi="Arial" w:cs="Arial"/>
          <w:color w:val="000000"/>
          <w:spacing w:val="3"/>
          <w:sz w:val="28"/>
          <w:szCs w:val="28"/>
          <w:lang w:val="uk-UA"/>
        </w:rPr>
        <w:t xml:space="preserve">банк нагромаджує ліквідність для фінансування кредитів </w:t>
      </w: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чи інвестування, або у нього неприпустимо великою є частка зобов'язань до вимоги в сукупних зобов'язаннях, або </w:t>
      </w:r>
      <w:r w:rsidRPr="00960577">
        <w:rPr>
          <w:rFonts w:ascii="Arial" w:hAnsi="Arial" w:cs="Arial"/>
          <w:color w:val="000000"/>
          <w:spacing w:val="-2"/>
          <w:sz w:val="28"/>
          <w:szCs w:val="28"/>
          <w:lang w:val="uk-UA"/>
        </w:rPr>
        <w:t>мають місце тимчасові труднощі з прибуткового розміщен</w:t>
      </w: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ня залучених коштів. </w:t>
      </w:r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Якщо ситуація вказує на </w:t>
      </w:r>
      <w:proofErr w:type="spellStart"/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>непокриття</w:t>
      </w:r>
      <w:proofErr w:type="spellEnd"/>
      <w:r w:rsidRPr="00960577">
        <w:rPr>
          <w:rFonts w:ascii="Arial" w:hAnsi="Arial" w:cs="Arial"/>
          <w:color w:val="000000"/>
          <w:spacing w:val="1"/>
          <w:sz w:val="28"/>
          <w:szCs w:val="28"/>
          <w:lang w:val="uk-UA"/>
        </w:rPr>
        <w:t xml:space="preserve"> нормативу впро</w:t>
      </w:r>
      <w:r w:rsidRPr="00960577">
        <w:rPr>
          <w:rFonts w:ascii="Arial" w:hAnsi="Arial" w:cs="Arial"/>
          <w:color w:val="000000"/>
          <w:spacing w:val="7"/>
          <w:sz w:val="28"/>
          <w:szCs w:val="28"/>
          <w:lang w:val="uk-UA"/>
        </w:rPr>
        <w:t xml:space="preserve">довж деякого часу, то банк має проблеми з виконанням </w:t>
      </w:r>
      <w:r w:rsidRPr="00960577">
        <w:rPr>
          <w:rFonts w:ascii="Arial" w:hAnsi="Arial" w:cs="Arial"/>
          <w:color w:val="000000"/>
          <w:spacing w:val="-1"/>
          <w:sz w:val="28"/>
          <w:szCs w:val="28"/>
          <w:lang w:val="uk-UA"/>
        </w:rPr>
        <w:t>зобов'язань перед клієнтами, покриває відплив коштів з де</w:t>
      </w:r>
      <w:r w:rsidRPr="00960577">
        <w:rPr>
          <w:rFonts w:ascii="Arial" w:hAnsi="Arial" w:cs="Arial"/>
          <w:color w:val="000000"/>
          <w:spacing w:val="4"/>
          <w:sz w:val="28"/>
          <w:szCs w:val="28"/>
          <w:lang w:val="uk-UA"/>
        </w:rPr>
        <w:t xml:space="preserve">позитів або допускає несвоєчасну </w:t>
      </w:r>
      <w:proofErr w:type="spellStart"/>
      <w:r w:rsidRPr="00960577">
        <w:rPr>
          <w:rFonts w:ascii="Arial" w:hAnsi="Arial" w:cs="Arial"/>
          <w:color w:val="000000"/>
          <w:spacing w:val="4"/>
          <w:sz w:val="28"/>
          <w:szCs w:val="28"/>
          <w:lang w:val="uk-UA"/>
        </w:rPr>
        <w:t>проплату</w:t>
      </w:r>
      <w:proofErr w:type="spellEnd"/>
      <w:r w:rsidRPr="00960577">
        <w:rPr>
          <w:rFonts w:ascii="Arial" w:hAnsi="Arial" w:cs="Arial"/>
          <w:color w:val="000000"/>
          <w:spacing w:val="4"/>
          <w:sz w:val="28"/>
          <w:szCs w:val="28"/>
          <w:lang w:val="uk-UA"/>
        </w:rPr>
        <w:t xml:space="preserve"> їх рахунків.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color w:val="000000"/>
          <w:spacing w:val="2"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color w:val="000000"/>
          <w:spacing w:val="-4"/>
          <w:sz w:val="28"/>
          <w:szCs w:val="28"/>
          <w:lang w:val="uk-UA"/>
        </w:rPr>
        <w:t>Н</w:t>
      </w:r>
      <w:r>
        <w:rPr>
          <w:rFonts w:ascii="Arial" w:hAnsi="Arial" w:cs="Arial"/>
          <w:bCs/>
          <w:i/>
          <w:color w:val="000000"/>
          <w:spacing w:val="-4"/>
          <w:sz w:val="28"/>
          <w:szCs w:val="28"/>
          <w:lang w:val="uk-UA"/>
        </w:rPr>
        <w:t>орматив поточної ліквідності (Н</w:t>
      </w:r>
      <w:r w:rsidRPr="00960577">
        <w:rPr>
          <w:rFonts w:ascii="Arial" w:hAnsi="Arial" w:cs="Arial"/>
          <w:bCs/>
          <w:i/>
          <w:color w:val="000000"/>
          <w:spacing w:val="-4"/>
          <w:sz w:val="28"/>
          <w:szCs w:val="28"/>
          <w:lang w:val="uk-UA"/>
        </w:rPr>
        <w:t>5)</w:t>
      </w:r>
      <w:r w:rsidRPr="00960577">
        <w:rPr>
          <w:rFonts w:ascii="Arial" w:hAnsi="Arial" w:cs="Arial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pacing w:val="-4"/>
          <w:sz w:val="28"/>
          <w:szCs w:val="28"/>
          <w:lang w:val="uk-UA"/>
        </w:rPr>
        <w:t xml:space="preserve">встановлюється для </w:t>
      </w:r>
      <w:r>
        <w:rPr>
          <w:rFonts w:ascii="Arial" w:hAnsi="Arial" w:cs="Arial"/>
          <w:color w:val="000000"/>
          <w:sz w:val="28"/>
          <w:szCs w:val="28"/>
          <w:lang w:val="uk-UA"/>
        </w:rPr>
        <w:t>визначен</w:t>
      </w:r>
      <w:r>
        <w:rPr>
          <w:rFonts w:ascii="Arial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ня збалансованості строків і сум ліквідних активів </w:t>
      </w:r>
      <w:r w:rsidRPr="00960577">
        <w:rPr>
          <w:rFonts w:ascii="Arial" w:hAnsi="Arial" w:cs="Arial"/>
          <w:color w:val="000000"/>
          <w:spacing w:val="4"/>
          <w:sz w:val="28"/>
          <w:szCs w:val="28"/>
          <w:lang w:val="uk-UA"/>
        </w:rPr>
        <w:t xml:space="preserve">та зобов'язань банку. Для його розрахунку приймаються </w:t>
      </w: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вимоги й зобов'язання банку з кінцевим строком погашення до 30 днів включно. </w:t>
      </w: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Н 5</w:t>
      </w:r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 повинен складати не менше 40 %</w:t>
      </w: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.</w:t>
      </w:r>
      <w:r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Формула для розрахунку має вигляд: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color w:val="000000"/>
          <w:spacing w:val="2"/>
          <w:sz w:val="28"/>
          <w:szCs w:val="28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color w:val="000000"/>
          <w:spacing w:val="2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                                       </w:t>
      </w:r>
      <w:r w:rsidRPr="00960577">
        <w:rPr>
          <w:rFonts w:ascii="Arial" w:hAnsi="Arial" w:cs="Arial"/>
          <w:color w:val="000000"/>
          <w:spacing w:val="2"/>
          <w:position w:val="-28"/>
          <w:sz w:val="28"/>
          <w:szCs w:val="28"/>
          <w:lang w:val="uk-UA"/>
        </w:rPr>
        <w:object w:dxaOrig="1900" w:dyaOrig="720">
          <v:shape id="_x0000_i1036" type="#_x0000_t75" style="width:95.25pt;height:36pt" o:ole="">
            <v:imagedata r:id="rId28" o:title=""/>
          </v:shape>
          <o:OLEObject Type="Embed" ProgID="Equation.3" ShapeID="_x0000_i1036" DrawAspect="Content" ObjectID="_1661079771" r:id="rId29"/>
        </w:object>
      </w: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,                                      (8.3)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color w:val="000000"/>
          <w:spacing w:val="2"/>
          <w:sz w:val="16"/>
          <w:szCs w:val="16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pacing w:val="2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де </w:t>
      </w:r>
      <w:proofErr w:type="spellStart"/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Ап</w:t>
      </w:r>
      <w:proofErr w:type="spellEnd"/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 – </w:t>
      </w:r>
      <w:r w:rsidRPr="00960577">
        <w:rPr>
          <w:rFonts w:ascii="Arial" w:hAnsi="Arial" w:cs="Arial"/>
          <w:color w:val="000000"/>
          <w:spacing w:val="3"/>
          <w:sz w:val="28"/>
          <w:szCs w:val="28"/>
          <w:lang w:val="uk-UA"/>
        </w:rPr>
        <w:t>активи первинної ліквідності (це кошти в касі та на коррахун</w:t>
      </w: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ках банку в НБУ та інших банках);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pacing w:val="5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     </w:t>
      </w:r>
      <w:proofErr w:type="spellStart"/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>Ав</w:t>
      </w:r>
      <w:proofErr w:type="spellEnd"/>
      <w:r w:rsidRPr="00960577">
        <w:rPr>
          <w:rFonts w:ascii="Arial" w:hAnsi="Arial" w:cs="Arial"/>
          <w:color w:val="000000"/>
          <w:spacing w:val="2"/>
          <w:sz w:val="28"/>
          <w:szCs w:val="28"/>
          <w:lang w:val="uk-UA"/>
        </w:rPr>
        <w:t xml:space="preserve"> – активи вторинної ліквідності (боргові цінні папери </w:t>
      </w: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та надані кредити зі строком погашення в межах місяця);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pacing w:val="2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     </w:t>
      </w:r>
      <w:proofErr w:type="spellStart"/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>Зт</w:t>
      </w:r>
      <w:proofErr w:type="spellEnd"/>
      <w:r w:rsidRPr="00960577">
        <w:rPr>
          <w:rFonts w:ascii="Arial" w:hAnsi="Arial" w:cs="Arial"/>
          <w:color w:val="000000"/>
          <w:spacing w:val="5"/>
          <w:sz w:val="28"/>
          <w:szCs w:val="28"/>
          <w:lang w:val="uk-UA"/>
        </w:rPr>
        <w:t xml:space="preserve"> – зобов’язання терміном погашення до 30 днів.</w:t>
      </w:r>
    </w:p>
    <w:p w:rsidR="008C66D2" w:rsidRPr="00960577" w:rsidRDefault="008C66D2" w:rsidP="008C66D2">
      <w:pPr>
        <w:shd w:val="clear" w:color="auto" w:fill="FFFFFF"/>
        <w:spacing w:line="288" w:lineRule="auto"/>
        <w:ind w:firstLine="77"/>
        <w:jc w:val="both"/>
        <w:rPr>
          <w:rFonts w:ascii="Arial" w:hAnsi="Arial" w:cs="Arial"/>
          <w:b/>
          <w:bCs/>
          <w:color w:val="000000"/>
          <w:spacing w:val="2"/>
          <w:w w:val="107"/>
          <w:sz w:val="28"/>
          <w:szCs w:val="28"/>
          <w:lang w:val="uk-UA"/>
        </w:rPr>
      </w:pPr>
    </w:p>
    <w:p w:rsidR="008C66D2" w:rsidRDefault="008C66D2" w:rsidP="008C66D2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color w:val="000000"/>
          <w:sz w:val="28"/>
          <w:szCs w:val="28"/>
          <w:lang w:val="uk-UA"/>
        </w:rPr>
        <w:t xml:space="preserve">Норматив короткострокової ліквідності (Н 6)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встановлюється для контролю за здатністю банку виконувати прийняті ним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 xml:space="preserve">короткострокові зобов'язання за рахунок ліквідних активів. Н 6 повинен бути не менше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20 %. Формула для розрахунку має вигляд:</w:t>
      </w:r>
    </w:p>
    <w:p w:rsidR="008C66D2" w:rsidRPr="00D50148" w:rsidRDefault="008C66D2" w:rsidP="008C66D2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color w:val="000000"/>
          <w:sz w:val="16"/>
          <w:szCs w:val="16"/>
          <w:lang w:val="uk-UA"/>
        </w:rPr>
      </w:pPr>
    </w:p>
    <w:p w:rsidR="008C66D2" w:rsidRPr="00960577" w:rsidRDefault="008C66D2" w:rsidP="008C66D2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                                      </w:t>
      </w:r>
      <w:r w:rsidRPr="00960577">
        <w:rPr>
          <w:rFonts w:ascii="Arial" w:hAnsi="Arial" w:cs="Arial"/>
          <w:color w:val="000000"/>
          <w:position w:val="-28"/>
          <w:sz w:val="28"/>
          <w:szCs w:val="28"/>
          <w:lang w:val="uk-UA"/>
        </w:rPr>
        <w:object w:dxaOrig="1300" w:dyaOrig="720">
          <v:shape id="_x0000_i1037" type="#_x0000_t75" style="width:65.25pt;height:36pt" o:ole="">
            <v:imagedata r:id="rId30" o:title=""/>
          </v:shape>
          <o:OLEObject Type="Embed" ProgID="Equation.3" ShapeID="_x0000_i1037" DrawAspect="Content" ObjectID="_1661079772" r:id="rId31"/>
        </w:objec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,                                                (8.4)</w:t>
      </w:r>
    </w:p>
    <w:p w:rsidR="008C66D2" w:rsidRPr="00960577" w:rsidRDefault="008C66D2" w:rsidP="008C66D2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де ЛА – ліквідні активи;</w:t>
      </w:r>
    </w:p>
    <w:p w:rsidR="008C66D2" w:rsidRPr="00960577" w:rsidRDefault="008C66D2" w:rsidP="008C66D2">
      <w:pPr>
        <w:shd w:val="clear" w:color="auto" w:fill="FFFFFF"/>
        <w:spacing w:after="240" w:line="288" w:lineRule="auto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    КЗ – короткострокові зобов'язання з початковим строком погашення до одного року.</w:t>
      </w:r>
    </w:p>
    <w:p w:rsidR="008C66D2" w:rsidRPr="00960577" w:rsidRDefault="008C66D2" w:rsidP="008C66D2">
      <w:pPr>
        <w:spacing w:line="288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sz w:val="28"/>
          <w:szCs w:val="28"/>
          <w:lang w:val="uk-UA"/>
        </w:rPr>
        <w:t xml:space="preserve">Завдання 8.8. </w:t>
      </w:r>
      <w:r w:rsidRPr="00960577">
        <w:rPr>
          <w:rFonts w:ascii="Arial" w:hAnsi="Arial" w:cs="Arial"/>
          <w:bCs/>
          <w:sz w:val="28"/>
          <w:szCs w:val="28"/>
          <w:lang w:val="uk-UA"/>
        </w:rPr>
        <w:t>Структура кредитного портфеля аналізується шляхом визначення питомої ваги різних видів кредитів.</w:t>
      </w:r>
    </w:p>
    <w:p w:rsidR="00EC38DF" w:rsidRPr="008C66D2" w:rsidRDefault="00EC38DF">
      <w:pPr>
        <w:rPr>
          <w:lang w:val="uk-UA"/>
        </w:rPr>
      </w:pPr>
      <w:bookmarkStart w:id="0" w:name="_GoBack"/>
      <w:bookmarkEnd w:id="0"/>
    </w:p>
    <w:sectPr w:rsidR="00EC38DF" w:rsidRPr="008C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859CD"/>
    <w:multiLevelType w:val="hybridMultilevel"/>
    <w:tmpl w:val="50C2AEBC"/>
    <w:lvl w:ilvl="0" w:tplc="4858B3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96"/>
    <w:rsid w:val="008C66D2"/>
    <w:rsid w:val="009773AA"/>
    <w:rsid w:val="00A85896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C66D2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C66D2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C66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8C66D2"/>
    <w:pPr>
      <w:spacing w:after="120"/>
    </w:pPr>
  </w:style>
  <w:style w:type="character" w:customStyle="1" w:styleId="a6">
    <w:name w:val="Основной текст Знак"/>
    <w:basedOn w:val="a0"/>
    <w:link w:val="a5"/>
    <w:rsid w:val="008C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C66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6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C66D2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C66D2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C66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8C66D2"/>
    <w:pPr>
      <w:spacing w:after="120"/>
    </w:pPr>
  </w:style>
  <w:style w:type="character" w:customStyle="1" w:styleId="a6">
    <w:name w:val="Основной текст Знак"/>
    <w:basedOn w:val="a0"/>
    <w:link w:val="a5"/>
    <w:rsid w:val="008C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C66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6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1904</Words>
  <Characters>10858</Characters>
  <Application>Microsoft Office Word</Application>
  <DocSecurity>0</DocSecurity>
  <Lines>90</Lines>
  <Paragraphs>25</Paragraphs>
  <ScaleCrop>false</ScaleCrop>
  <Company>Харьковский национальный экономический университет</Company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2020-09-08T11:16:00Z</dcterms:created>
  <dcterms:modified xsi:type="dcterms:W3CDTF">2020-09-08T11:16:00Z</dcterms:modified>
</cp:coreProperties>
</file>