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D59" w:rsidRPr="00277216" w:rsidRDefault="00F46D59" w:rsidP="00F46D59">
      <w:pPr>
        <w:spacing w:line="288" w:lineRule="auto"/>
        <w:ind w:firstLine="709"/>
        <w:jc w:val="center"/>
        <w:rPr>
          <w:rFonts w:ascii="Arial" w:hAnsi="Arial" w:cs="Arial"/>
          <w:b/>
          <w:bCs/>
          <w:sz w:val="36"/>
          <w:szCs w:val="36"/>
          <w:lang w:val="uk-UA"/>
        </w:rPr>
      </w:pPr>
      <w:r w:rsidRPr="00277216">
        <w:rPr>
          <w:rFonts w:ascii="Arial" w:hAnsi="Arial" w:cs="Arial"/>
          <w:b/>
          <w:bCs/>
          <w:sz w:val="36"/>
          <w:szCs w:val="36"/>
          <w:lang w:val="uk-UA"/>
        </w:rPr>
        <w:t>8. Фінансово-економічна безпека банківських установ</w:t>
      </w:r>
    </w:p>
    <w:p w:rsidR="00F46D59" w:rsidRPr="00277216" w:rsidRDefault="00F46D59" w:rsidP="00F46D59">
      <w:pPr>
        <w:spacing w:line="288" w:lineRule="auto"/>
        <w:ind w:firstLine="709"/>
        <w:jc w:val="center"/>
        <w:rPr>
          <w:rFonts w:ascii="Arial" w:hAnsi="Arial" w:cs="Arial"/>
          <w:sz w:val="18"/>
          <w:szCs w:val="18"/>
          <w:lang w:val="uk-UA"/>
        </w:rPr>
      </w:pPr>
    </w:p>
    <w:p w:rsidR="00F46D59" w:rsidRPr="00960577" w:rsidRDefault="00F46D59" w:rsidP="00F46D59">
      <w:pPr>
        <w:shd w:val="clear" w:color="auto" w:fill="FFFFFF"/>
        <w:autoSpaceDE w:val="0"/>
        <w:autoSpaceDN w:val="0"/>
        <w:adjustRightInd w:val="0"/>
        <w:spacing w:line="288" w:lineRule="auto"/>
        <w:ind w:firstLine="709"/>
        <w:jc w:val="both"/>
        <w:rPr>
          <w:rFonts w:ascii="Arial" w:hAnsi="Arial" w:cs="Arial"/>
          <w:sz w:val="28"/>
          <w:szCs w:val="28"/>
          <w:lang w:val="uk-UA" w:eastAsia="uk-UA"/>
        </w:rPr>
      </w:pPr>
      <w:r w:rsidRPr="00960577">
        <w:rPr>
          <w:rFonts w:ascii="Arial" w:hAnsi="Arial" w:cs="Arial"/>
          <w:b/>
          <w:bCs/>
          <w:sz w:val="28"/>
          <w:szCs w:val="28"/>
          <w:lang w:val="uk-UA" w:eastAsia="uk-UA"/>
        </w:rPr>
        <w:t xml:space="preserve">Мета </w:t>
      </w:r>
      <w:r w:rsidRPr="00960577">
        <w:rPr>
          <w:rFonts w:ascii="Arial" w:hAnsi="Arial" w:cs="Arial"/>
          <w:sz w:val="28"/>
          <w:szCs w:val="28"/>
          <w:lang w:val="uk-UA" w:eastAsia="uk-UA"/>
        </w:rPr>
        <w:t>– розглянути теоретичні засади  та практичні аспекти орга</w:t>
      </w:r>
      <w:r>
        <w:rPr>
          <w:rFonts w:ascii="Arial" w:hAnsi="Arial" w:cs="Arial"/>
          <w:sz w:val="28"/>
          <w:szCs w:val="28"/>
          <w:lang w:val="uk-UA" w:eastAsia="uk-UA"/>
        </w:rPr>
        <w:softHyphen/>
      </w:r>
      <w:r w:rsidRPr="00960577">
        <w:rPr>
          <w:rFonts w:ascii="Arial" w:hAnsi="Arial" w:cs="Arial"/>
          <w:sz w:val="28"/>
          <w:szCs w:val="28"/>
          <w:lang w:val="uk-UA" w:eastAsia="uk-UA"/>
        </w:rPr>
        <w:t>нізації управління фінансово-економічною безпекою банківських установ та методичне забезпечення  її аналізу.</w:t>
      </w:r>
    </w:p>
    <w:p w:rsidR="00F46D59" w:rsidRPr="00960577" w:rsidRDefault="00F46D59" w:rsidP="00F46D59">
      <w:pPr>
        <w:spacing w:line="288" w:lineRule="auto"/>
        <w:ind w:firstLine="709"/>
        <w:jc w:val="both"/>
        <w:rPr>
          <w:rFonts w:ascii="Arial" w:hAnsi="Arial" w:cs="Arial"/>
          <w:b/>
          <w:bCs/>
          <w:sz w:val="28"/>
          <w:szCs w:val="28"/>
          <w:lang w:val="uk-UA"/>
        </w:rPr>
      </w:pPr>
      <w:r w:rsidRPr="00960577">
        <w:rPr>
          <w:rFonts w:ascii="Arial" w:hAnsi="Arial" w:cs="Arial"/>
          <w:b/>
          <w:bCs/>
          <w:sz w:val="28"/>
          <w:szCs w:val="28"/>
          <w:lang w:val="uk-UA" w:eastAsia="uk-UA"/>
        </w:rPr>
        <w:t>Ключові поняття:</w:t>
      </w:r>
      <w:r w:rsidRPr="00960577">
        <w:rPr>
          <w:rFonts w:ascii="Arial" w:hAnsi="Arial" w:cs="Arial"/>
          <w:b/>
          <w:bCs/>
          <w:color w:val="FF6600"/>
          <w:sz w:val="28"/>
          <w:szCs w:val="28"/>
          <w:lang w:val="uk-UA" w:eastAsia="uk-UA"/>
        </w:rPr>
        <w:t xml:space="preserve"> </w:t>
      </w:r>
      <w:r w:rsidRPr="00960577">
        <w:rPr>
          <w:rFonts w:ascii="Arial" w:hAnsi="Arial" w:cs="Arial"/>
          <w:bCs/>
          <w:color w:val="FF6600"/>
          <w:sz w:val="28"/>
          <w:szCs w:val="28"/>
          <w:lang w:val="uk-UA" w:eastAsia="uk-UA"/>
        </w:rPr>
        <w:t xml:space="preserve"> </w:t>
      </w:r>
      <w:r w:rsidRPr="00960577">
        <w:rPr>
          <w:rFonts w:ascii="Arial" w:hAnsi="Arial" w:cs="Arial"/>
          <w:bCs/>
          <w:sz w:val="28"/>
          <w:szCs w:val="28"/>
          <w:lang w:val="uk-UA"/>
        </w:rPr>
        <w:t>безпека банківських операцій, безпека кредит</w:t>
      </w:r>
      <w:r w:rsidRPr="00960577">
        <w:rPr>
          <w:rFonts w:ascii="Arial" w:hAnsi="Arial" w:cs="Arial"/>
          <w:bCs/>
          <w:sz w:val="28"/>
          <w:szCs w:val="28"/>
          <w:lang w:val="uk-UA"/>
        </w:rPr>
        <w:softHyphen/>
        <w:t>них операцій, безпека валютних операцій, безпека касових операцій, легалізація незаконно отриманих грошей.</w:t>
      </w:r>
    </w:p>
    <w:p w:rsidR="00F46D59" w:rsidRPr="00960577" w:rsidRDefault="00F46D59" w:rsidP="00F46D59">
      <w:pPr>
        <w:spacing w:line="288" w:lineRule="auto"/>
        <w:ind w:firstLine="709"/>
        <w:jc w:val="both"/>
        <w:rPr>
          <w:rFonts w:ascii="Arial" w:hAnsi="Arial" w:cs="Arial"/>
          <w:b/>
          <w:bCs/>
          <w:color w:val="000000"/>
          <w:sz w:val="28"/>
          <w:szCs w:val="28"/>
          <w:lang w:val="uk-UA" w:eastAsia="uk-UA"/>
        </w:rPr>
      </w:pPr>
      <w:r w:rsidRPr="00960577">
        <w:rPr>
          <w:rFonts w:ascii="Arial" w:hAnsi="Arial" w:cs="Arial"/>
          <w:b/>
          <w:bCs/>
          <w:color w:val="000000"/>
          <w:sz w:val="28"/>
          <w:szCs w:val="28"/>
          <w:lang w:val="uk-UA" w:eastAsia="uk-UA"/>
        </w:rPr>
        <w:t>Основні питання:</w:t>
      </w:r>
    </w:p>
    <w:p w:rsidR="00F46D59" w:rsidRPr="00960577" w:rsidRDefault="00F46D59" w:rsidP="00F46D59">
      <w:pPr>
        <w:pStyle w:val="a3"/>
        <w:spacing w:before="0" w:beforeAutospacing="0" w:after="0" w:afterAutospacing="0" w:line="288" w:lineRule="auto"/>
        <w:ind w:firstLine="709"/>
        <w:jc w:val="both"/>
        <w:rPr>
          <w:rFonts w:ascii="Arial" w:hAnsi="Arial" w:cs="Arial"/>
          <w:sz w:val="28"/>
          <w:szCs w:val="28"/>
          <w:lang w:val="uk-UA"/>
        </w:rPr>
      </w:pPr>
      <w:r w:rsidRPr="00960577">
        <w:rPr>
          <w:rFonts w:ascii="Arial" w:hAnsi="Arial" w:cs="Arial"/>
          <w:sz w:val="28"/>
          <w:szCs w:val="28"/>
          <w:lang w:val="uk-UA"/>
        </w:rPr>
        <w:t>8.1. Захист матеріальних цінностей, обладнання та технічних засо</w:t>
      </w:r>
      <w:r>
        <w:rPr>
          <w:rFonts w:ascii="Arial" w:hAnsi="Arial" w:cs="Arial"/>
          <w:sz w:val="28"/>
          <w:szCs w:val="28"/>
          <w:lang w:val="uk-UA"/>
        </w:rPr>
        <w:softHyphen/>
      </w:r>
      <w:r w:rsidRPr="00960577">
        <w:rPr>
          <w:rFonts w:ascii="Arial" w:hAnsi="Arial" w:cs="Arial"/>
          <w:sz w:val="28"/>
          <w:szCs w:val="28"/>
          <w:lang w:val="uk-UA"/>
        </w:rPr>
        <w:t>бів від протиправних посягань</w:t>
      </w:r>
      <w:r>
        <w:rPr>
          <w:rFonts w:ascii="Arial" w:hAnsi="Arial" w:cs="Arial"/>
          <w:sz w:val="28"/>
          <w:szCs w:val="28"/>
          <w:lang w:val="uk-UA"/>
        </w:rPr>
        <w:t>.</w:t>
      </w:r>
    </w:p>
    <w:p w:rsidR="00F46D59" w:rsidRPr="00960577" w:rsidRDefault="00F46D59" w:rsidP="00F46D59">
      <w:pPr>
        <w:pStyle w:val="a3"/>
        <w:spacing w:before="0" w:beforeAutospacing="0" w:after="0" w:afterAutospacing="0" w:line="288" w:lineRule="auto"/>
        <w:ind w:firstLine="709"/>
        <w:jc w:val="both"/>
        <w:rPr>
          <w:rFonts w:ascii="Arial" w:hAnsi="Arial" w:cs="Arial"/>
          <w:sz w:val="28"/>
          <w:szCs w:val="28"/>
          <w:lang w:val="uk-UA"/>
        </w:rPr>
      </w:pPr>
      <w:r w:rsidRPr="00960577">
        <w:rPr>
          <w:rFonts w:ascii="Arial" w:hAnsi="Arial" w:cs="Arial"/>
          <w:bCs/>
          <w:sz w:val="28"/>
          <w:szCs w:val="28"/>
          <w:lang w:val="uk-UA"/>
        </w:rPr>
        <w:t>8.2. Забезпечення безпеки банківських операцій</w:t>
      </w:r>
      <w:r>
        <w:rPr>
          <w:rFonts w:ascii="Arial" w:hAnsi="Arial" w:cs="Arial"/>
          <w:bCs/>
          <w:sz w:val="28"/>
          <w:szCs w:val="28"/>
          <w:lang w:val="uk-UA"/>
        </w:rPr>
        <w:t>.</w:t>
      </w:r>
    </w:p>
    <w:p w:rsidR="00F46D59" w:rsidRPr="00960577" w:rsidRDefault="00F46D59" w:rsidP="00F46D59">
      <w:pPr>
        <w:spacing w:line="288" w:lineRule="auto"/>
        <w:ind w:firstLine="709"/>
        <w:jc w:val="both"/>
        <w:rPr>
          <w:rFonts w:ascii="Arial" w:hAnsi="Arial" w:cs="Arial"/>
          <w:sz w:val="28"/>
          <w:szCs w:val="28"/>
          <w:lang w:val="uk-UA"/>
        </w:rPr>
      </w:pPr>
      <w:r w:rsidRPr="00960577">
        <w:rPr>
          <w:rFonts w:ascii="Arial" w:hAnsi="Arial" w:cs="Arial"/>
          <w:sz w:val="28"/>
          <w:szCs w:val="28"/>
          <w:lang w:val="uk-UA"/>
        </w:rPr>
        <w:t>8.2.1. Забезпечення безпеки кредитних операцій банків</w:t>
      </w:r>
      <w:r>
        <w:rPr>
          <w:rFonts w:ascii="Arial" w:hAnsi="Arial" w:cs="Arial"/>
          <w:sz w:val="28"/>
          <w:szCs w:val="28"/>
          <w:lang w:val="uk-UA"/>
        </w:rPr>
        <w:t>.</w:t>
      </w:r>
    </w:p>
    <w:p w:rsidR="00F46D59" w:rsidRPr="00960577" w:rsidRDefault="00F46D59" w:rsidP="00F46D59">
      <w:pPr>
        <w:spacing w:line="288" w:lineRule="auto"/>
        <w:ind w:firstLine="709"/>
        <w:jc w:val="both"/>
        <w:rPr>
          <w:rFonts w:ascii="Arial" w:hAnsi="Arial" w:cs="Arial"/>
          <w:sz w:val="28"/>
          <w:szCs w:val="28"/>
          <w:lang w:val="uk-UA"/>
        </w:rPr>
      </w:pPr>
      <w:r w:rsidRPr="00960577">
        <w:rPr>
          <w:rFonts w:ascii="Arial" w:hAnsi="Arial" w:cs="Arial"/>
          <w:sz w:val="28"/>
          <w:szCs w:val="28"/>
          <w:lang w:val="uk-UA"/>
        </w:rPr>
        <w:t>8.2.2. Забезпечення безпеки роботи банків на фондовому ринку</w:t>
      </w:r>
      <w:r>
        <w:rPr>
          <w:rFonts w:ascii="Arial" w:hAnsi="Arial" w:cs="Arial"/>
          <w:sz w:val="28"/>
          <w:szCs w:val="28"/>
          <w:lang w:val="uk-UA"/>
        </w:rPr>
        <w:t>.</w:t>
      </w:r>
    </w:p>
    <w:p w:rsidR="00F46D59" w:rsidRPr="00277216" w:rsidRDefault="00F46D59" w:rsidP="00F46D59">
      <w:pPr>
        <w:spacing w:line="288" w:lineRule="auto"/>
        <w:ind w:firstLine="709"/>
        <w:jc w:val="both"/>
        <w:rPr>
          <w:rFonts w:ascii="Arial" w:hAnsi="Arial" w:cs="Arial"/>
          <w:spacing w:val="-6"/>
          <w:sz w:val="28"/>
          <w:szCs w:val="28"/>
          <w:lang w:val="uk-UA"/>
        </w:rPr>
      </w:pPr>
      <w:r w:rsidRPr="00277216">
        <w:rPr>
          <w:rFonts w:ascii="Arial" w:hAnsi="Arial" w:cs="Arial"/>
          <w:spacing w:val="-6"/>
          <w:sz w:val="28"/>
          <w:szCs w:val="28"/>
          <w:lang w:val="uk-UA"/>
        </w:rPr>
        <w:t>8.2.3. Забезпечення безпеки проведення в банках касових операцій.</w:t>
      </w:r>
    </w:p>
    <w:p w:rsidR="00F46D59" w:rsidRPr="00960577" w:rsidRDefault="00F46D59" w:rsidP="00F46D59">
      <w:pPr>
        <w:spacing w:line="288" w:lineRule="auto"/>
        <w:ind w:firstLine="709"/>
        <w:jc w:val="both"/>
        <w:rPr>
          <w:rFonts w:ascii="Arial" w:hAnsi="Arial" w:cs="Arial"/>
          <w:sz w:val="28"/>
          <w:szCs w:val="28"/>
          <w:lang w:val="uk-UA"/>
        </w:rPr>
      </w:pPr>
      <w:r w:rsidRPr="00960577">
        <w:rPr>
          <w:rFonts w:ascii="Arial" w:hAnsi="Arial" w:cs="Arial"/>
          <w:sz w:val="28"/>
          <w:szCs w:val="28"/>
          <w:lang w:val="uk-UA"/>
        </w:rPr>
        <w:t>8.2.4. Забезпечення безпеки валютних операцій банків</w:t>
      </w:r>
      <w:r>
        <w:rPr>
          <w:rFonts w:ascii="Arial" w:hAnsi="Arial" w:cs="Arial"/>
          <w:sz w:val="28"/>
          <w:szCs w:val="28"/>
          <w:lang w:val="uk-UA"/>
        </w:rPr>
        <w:t>.</w:t>
      </w:r>
    </w:p>
    <w:p w:rsidR="00F46D59" w:rsidRPr="00960577" w:rsidRDefault="00F46D59" w:rsidP="00F46D59">
      <w:pPr>
        <w:spacing w:line="288" w:lineRule="auto"/>
        <w:ind w:firstLine="709"/>
        <w:jc w:val="both"/>
        <w:rPr>
          <w:rFonts w:ascii="Arial" w:hAnsi="Arial" w:cs="Arial"/>
          <w:sz w:val="28"/>
          <w:szCs w:val="28"/>
          <w:lang w:val="uk-UA"/>
        </w:rPr>
      </w:pPr>
      <w:r w:rsidRPr="00960577">
        <w:rPr>
          <w:rFonts w:ascii="Arial" w:hAnsi="Arial" w:cs="Arial"/>
          <w:sz w:val="28"/>
          <w:szCs w:val="28"/>
          <w:lang w:val="uk-UA"/>
        </w:rPr>
        <w:t>8.2.5. Боротьба  з легалізацією (відмиванням) незаконно отриманих грошей</w:t>
      </w:r>
      <w:r>
        <w:rPr>
          <w:rFonts w:ascii="Arial" w:hAnsi="Arial" w:cs="Arial"/>
          <w:sz w:val="28"/>
          <w:szCs w:val="28"/>
          <w:lang w:val="uk-UA"/>
        </w:rPr>
        <w:t>.</w:t>
      </w:r>
    </w:p>
    <w:p w:rsidR="00F46D59" w:rsidRPr="00960577" w:rsidRDefault="00F46D59" w:rsidP="00F46D59">
      <w:pPr>
        <w:pStyle w:val="a3"/>
        <w:spacing w:before="0" w:beforeAutospacing="0" w:after="0" w:afterAutospacing="0" w:line="288" w:lineRule="auto"/>
        <w:ind w:firstLine="709"/>
        <w:jc w:val="both"/>
        <w:rPr>
          <w:rFonts w:ascii="Arial" w:hAnsi="Arial" w:cs="Arial"/>
          <w:sz w:val="28"/>
          <w:szCs w:val="28"/>
          <w:lang w:val="uk-UA"/>
        </w:rPr>
      </w:pPr>
      <w:r w:rsidRPr="00960577">
        <w:rPr>
          <w:rFonts w:ascii="Arial" w:hAnsi="Arial" w:cs="Arial"/>
          <w:b/>
          <w:i/>
          <w:sz w:val="28"/>
          <w:szCs w:val="28"/>
          <w:lang w:val="uk-UA"/>
        </w:rPr>
        <w:t>Література:</w:t>
      </w:r>
      <w:r>
        <w:rPr>
          <w:rFonts w:ascii="Arial" w:hAnsi="Arial" w:cs="Arial"/>
          <w:sz w:val="28"/>
          <w:szCs w:val="28"/>
          <w:lang w:val="uk-UA"/>
        </w:rPr>
        <w:t xml:space="preserve">  [13; 16; 18; 20; 26; 27;</w:t>
      </w:r>
      <w:r w:rsidRPr="00960577">
        <w:rPr>
          <w:rFonts w:ascii="Arial" w:hAnsi="Arial" w:cs="Arial"/>
          <w:sz w:val="28"/>
          <w:szCs w:val="28"/>
          <w:lang w:val="uk-UA"/>
        </w:rPr>
        <w:t xml:space="preserve"> 32].</w:t>
      </w:r>
    </w:p>
    <w:p w:rsidR="00F46D59" w:rsidRPr="00277216" w:rsidRDefault="00F46D59" w:rsidP="00F46D59">
      <w:pPr>
        <w:pStyle w:val="a3"/>
        <w:spacing w:before="0" w:beforeAutospacing="0" w:after="0" w:afterAutospacing="0" w:line="288" w:lineRule="auto"/>
        <w:ind w:firstLine="709"/>
        <w:jc w:val="both"/>
        <w:rPr>
          <w:rFonts w:ascii="Arial" w:hAnsi="Arial" w:cs="Arial"/>
          <w:bCs/>
          <w:sz w:val="18"/>
          <w:szCs w:val="18"/>
          <w:lang w:val="uk-UA"/>
        </w:rPr>
      </w:pPr>
    </w:p>
    <w:p w:rsidR="00F46D59" w:rsidRPr="00277216" w:rsidRDefault="00F46D59" w:rsidP="00F46D59">
      <w:pPr>
        <w:pStyle w:val="a3"/>
        <w:spacing w:before="0" w:beforeAutospacing="0" w:after="0" w:afterAutospacing="0" w:line="288" w:lineRule="auto"/>
        <w:ind w:firstLine="709"/>
        <w:jc w:val="both"/>
        <w:rPr>
          <w:rFonts w:ascii="Arial" w:hAnsi="Arial" w:cs="Arial"/>
          <w:b/>
          <w:sz w:val="32"/>
          <w:szCs w:val="32"/>
          <w:lang w:val="uk-UA"/>
        </w:rPr>
      </w:pPr>
      <w:r w:rsidRPr="00277216">
        <w:rPr>
          <w:rFonts w:ascii="Arial" w:hAnsi="Arial" w:cs="Arial"/>
          <w:b/>
          <w:sz w:val="32"/>
          <w:szCs w:val="32"/>
          <w:lang w:val="uk-UA"/>
        </w:rPr>
        <w:t>8.1. Захист матеріальних цінностей, обладнання та технічних засобів від протиправних посягань</w:t>
      </w:r>
    </w:p>
    <w:p w:rsidR="00F46D59" w:rsidRPr="00277216" w:rsidRDefault="00F46D59" w:rsidP="00F46D59">
      <w:pPr>
        <w:pStyle w:val="a3"/>
        <w:spacing w:before="0" w:beforeAutospacing="0" w:after="0" w:afterAutospacing="0" w:line="288" w:lineRule="auto"/>
        <w:ind w:firstLine="709"/>
        <w:jc w:val="both"/>
        <w:rPr>
          <w:rFonts w:ascii="Arial" w:hAnsi="Arial" w:cs="Arial"/>
          <w:bCs/>
          <w:sz w:val="16"/>
          <w:szCs w:val="16"/>
          <w:lang w:val="uk-UA"/>
        </w:rPr>
      </w:pPr>
    </w:p>
    <w:p w:rsidR="00F46D59" w:rsidRPr="00960577" w:rsidRDefault="00F46D59" w:rsidP="00F46D59">
      <w:pPr>
        <w:autoSpaceDE w:val="0"/>
        <w:autoSpaceDN w:val="0"/>
        <w:adjustRightInd w:val="0"/>
        <w:spacing w:line="288" w:lineRule="auto"/>
        <w:ind w:firstLine="720"/>
        <w:jc w:val="both"/>
        <w:rPr>
          <w:rFonts w:ascii="Arial" w:eastAsia="TimesNewRoman" w:hAnsi="Arial" w:cs="Arial"/>
          <w:sz w:val="28"/>
          <w:szCs w:val="28"/>
          <w:lang w:val="uk-UA"/>
        </w:rPr>
      </w:pPr>
      <w:r w:rsidRPr="00960577">
        <w:rPr>
          <w:rFonts w:ascii="Arial" w:eastAsia="TimesNewRoman" w:hAnsi="Arial" w:cs="Arial"/>
          <w:sz w:val="28"/>
          <w:szCs w:val="28"/>
          <w:lang w:val="uk-UA"/>
        </w:rPr>
        <w:t>Наслідком загроз збережності матеріальних цінностей є збитки, пов’язані з втратою власності чи витратами на відновлення матеріальних цінностей.</w:t>
      </w:r>
    </w:p>
    <w:p w:rsidR="00F46D59" w:rsidRPr="00960577" w:rsidRDefault="00F46D59" w:rsidP="00F46D59">
      <w:pPr>
        <w:autoSpaceDE w:val="0"/>
        <w:autoSpaceDN w:val="0"/>
        <w:adjustRightInd w:val="0"/>
        <w:spacing w:line="288" w:lineRule="auto"/>
        <w:ind w:firstLine="720"/>
        <w:jc w:val="both"/>
        <w:rPr>
          <w:rFonts w:ascii="Arial" w:eastAsia="TimesNewRoman" w:hAnsi="Arial" w:cs="Arial"/>
          <w:sz w:val="28"/>
          <w:szCs w:val="28"/>
          <w:lang w:val="uk-UA"/>
        </w:rPr>
      </w:pPr>
      <w:r w:rsidRPr="00960577">
        <w:rPr>
          <w:rFonts w:ascii="Arial" w:eastAsia="TimesNewRoman" w:hAnsi="Arial" w:cs="Arial"/>
          <w:sz w:val="28"/>
          <w:szCs w:val="28"/>
          <w:lang w:val="uk-UA"/>
        </w:rPr>
        <w:t xml:space="preserve">Види загроз безпеці банківських матеріальних цінностей за середовищем виникнення поділяють на: </w:t>
      </w:r>
    </w:p>
    <w:p w:rsidR="00F46D59" w:rsidRPr="00960577" w:rsidRDefault="00F46D59" w:rsidP="00F46D59">
      <w:pPr>
        <w:autoSpaceDE w:val="0"/>
        <w:autoSpaceDN w:val="0"/>
        <w:adjustRightInd w:val="0"/>
        <w:spacing w:line="288" w:lineRule="auto"/>
        <w:ind w:firstLine="720"/>
        <w:jc w:val="both"/>
        <w:rPr>
          <w:rFonts w:ascii="Arial" w:eastAsia="TimesNewRoman" w:hAnsi="Arial" w:cs="Arial"/>
          <w:sz w:val="28"/>
          <w:szCs w:val="28"/>
          <w:lang w:val="uk-UA"/>
        </w:rPr>
      </w:pPr>
      <w:r w:rsidRPr="00960577">
        <w:rPr>
          <w:rFonts w:ascii="Arial" w:eastAsia="TimesNewRoman" w:hAnsi="Arial" w:cs="Arial"/>
          <w:sz w:val="28"/>
          <w:szCs w:val="28"/>
          <w:lang w:val="uk-UA"/>
        </w:rPr>
        <w:t>1) внутрішні, що включають:</w:t>
      </w:r>
    </w:p>
    <w:p w:rsidR="00F46D59" w:rsidRPr="003F11BB" w:rsidRDefault="00F46D59" w:rsidP="00F46D59">
      <w:pPr>
        <w:autoSpaceDE w:val="0"/>
        <w:autoSpaceDN w:val="0"/>
        <w:adjustRightInd w:val="0"/>
        <w:spacing w:line="288" w:lineRule="auto"/>
        <w:ind w:firstLine="720"/>
        <w:jc w:val="both"/>
        <w:rPr>
          <w:rFonts w:ascii="Arial" w:eastAsia="TimesNewRoman" w:hAnsi="Arial" w:cs="Arial"/>
          <w:spacing w:val="-12"/>
          <w:sz w:val="28"/>
          <w:szCs w:val="28"/>
          <w:lang w:val="uk-UA"/>
        </w:rPr>
      </w:pPr>
      <w:r w:rsidRPr="003F11BB">
        <w:rPr>
          <w:rFonts w:ascii="Arial" w:eastAsia="TimesNewRoman" w:hAnsi="Arial" w:cs="Arial"/>
          <w:spacing w:val="-12"/>
          <w:sz w:val="28"/>
          <w:szCs w:val="28"/>
          <w:lang w:val="uk-UA"/>
        </w:rPr>
        <w:t>неправомірне або непрофесійне використання матеріальних цінностей;</w:t>
      </w:r>
    </w:p>
    <w:p w:rsidR="00F46D59" w:rsidRPr="00960577" w:rsidRDefault="00F46D59" w:rsidP="00F46D59">
      <w:pPr>
        <w:autoSpaceDE w:val="0"/>
        <w:autoSpaceDN w:val="0"/>
        <w:adjustRightInd w:val="0"/>
        <w:spacing w:line="288" w:lineRule="auto"/>
        <w:ind w:firstLine="720"/>
        <w:jc w:val="both"/>
        <w:rPr>
          <w:rFonts w:ascii="Arial" w:eastAsia="TimesNewRoman" w:hAnsi="Arial" w:cs="Arial"/>
          <w:sz w:val="28"/>
          <w:szCs w:val="28"/>
          <w:lang w:val="uk-UA"/>
        </w:rPr>
      </w:pPr>
      <w:r w:rsidRPr="00960577">
        <w:rPr>
          <w:rFonts w:ascii="Arial" w:eastAsia="TimesNewRoman" w:hAnsi="Arial" w:cs="Arial"/>
          <w:sz w:val="28"/>
          <w:szCs w:val="28"/>
          <w:lang w:val="uk-UA"/>
        </w:rPr>
        <w:t>порушення правил обслуговування матеріальних цінностей;</w:t>
      </w:r>
    </w:p>
    <w:p w:rsidR="00F46D59" w:rsidRPr="00960577" w:rsidRDefault="00F46D59" w:rsidP="00F46D59">
      <w:pPr>
        <w:autoSpaceDE w:val="0"/>
        <w:autoSpaceDN w:val="0"/>
        <w:adjustRightInd w:val="0"/>
        <w:spacing w:line="288" w:lineRule="auto"/>
        <w:ind w:firstLine="720"/>
        <w:jc w:val="both"/>
        <w:rPr>
          <w:rFonts w:ascii="Arial" w:eastAsia="TimesNewRoman" w:hAnsi="Arial" w:cs="Arial"/>
          <w:sz w:val="28"/>
          <w:szCs w:val="28"/>
          <w:lang w:val="uk-UA"/>
        </w:rPr>
      </w:pPr>
      <w:r w:rsidRPr="00960577">
        <w:rPr>
          <w:rFonts w:ascii="Arial" w:eastAsia="TimesNewRoman" w:hAnsi="Arial" w:cs="Arial"/>
          <w:sz w:val="28"/>
          <w:szCs w:val="28"/>
          <w:lang w:val="uk-UA"/>
        </w:rPr>
        <w:t>крадіжки;</w:t>
      </w:r>
    </w:p>
    <w:p w:rsidR="00F46D59" w:rsidRPr="00960577" w:rsidRDefault="00F46D59" w:rsidP="00F46D59">
      <w:pPr>
        <w:autoSpaceDE w:val="0"/>
        <w:autoSpaceDN w:val="0"/>
        <w:adjustRightInd w:val="0"/>
        <w:spacing w:line="288" w:lineRule="auto"/>
        <w:ind w:firstLine="720"/>
        <w:jc w:val="both"/>
        <w:rPr>
          <w:rFonts w:ascii="Arial" w:eastAsia="TimesNewRoman" w:hAnsi="Arial" w:cs="Arial"/>
          <w:sz w:val="28"/>
          <w:szCs w:val="28"/>
          <w:lang w:val="uk-UA"/>
        </w:rPr>
      </w:pPr>
      <w:r w:rsidRPr="00960577">
        <w:rPr>
          <w:rFonts w:ascii="Arial" w:eastAsia="TimesNewRoman" w:hAnsi="Arial" w:cs="Arial"/>
          <w:sz w:val="28"/>
          <w:szCs w:val="28"/>
          <w:lang w:val="uk-UA"/>
        </w:rPr>
        <w:t>пошкодження і зумисне знищення матеріальних цінностей;</w:t>
      </w:r>
    </w:p>
    <w:p w:rsidR="00F46D59" w:rsidRPr="00960577" w:rsidRDefault="00F46D59" w:rsidP="00F46D59">
      <w:pPr>
        <w:autoSpaceDE w:val="0"/>
        <w:autoSpaceDN w:val="0"/>
        <w:adjustRightInd w:val="0"/>
        <w:spacing w:line="288" w:lineRule="auto"/>
        <w:ind w:firstLine="720"/>
        <w:jc w:val="both"/>
        <w:rPr>
          <w:rFonts w:ascii="Arial" w:eastAsia="TimesNewRoman" w:hAnsi="Arial" w:cs="Arial"/>
          <w:sz w:val="28"/>
          <w:szCs w:val="28"/>
          <w:lang w:val="uk-UA"/>
        </w:rPr>
      </w:pPr>
      <w:r w:rsidRPr="00960577">
        <w:rPr>
          <w:rFonts w:ascii="Arial" w:eastAsia="TimesNewRoman" w:hAnsi="Arial" w:cs="Arial"/>
          <w:sz w:val="28"/>
          <w:szCs w:val="28"/>
          <w:lang w:val="uk-UA"/>
        </w:rPr>
        <w:t>халатність;</w:t>
      </w:r>
    </w:p>
    <w:p w:rsidR="00F46D59" w:rsidRPr="00960577" w:rsidRDefault="00F46D59" w:rsidP="00F46D59">
      <w:pPr>
        <w:autoSpaceDE w:val="0"/>
        <w:autoSpaceDN w:val="0"/>
        <w:adjustRightInd w:val="0"/>
        <w:spacing w:line="288" w:lineRule="auto"/>
        <w:ind w:firstLine="720"/>
        <w:jc w:val="both"/>
        <w:rPr>
          <w:rFonts w:ascii="Arial" w:eastAsia="TimesNewRoman" w:hAnsi="Arial" w:cs="Arial"/>
          <w:sz w:val="28"/>
          <w:szCs w:val="28"/>
          <w:lang w:val="uk-UA"/>
        </w:rPr>
      </w:pPr>
      <w:r w:rsidRPr="00960577">
        <w:rPr>
          <w:rFonts w:ascii="Arial" w:eastAsia="TimesNewRoman" w:hAnsi="Arial" w:cs="Arial"/>
          <w:sz w:val="28"/>
          <w:szCs w:val="28"/>
          <w:lang w:val="uk-UA"/>
        </w:rPr>
        <w:t>2) зовнішні:</w:t>
      </w:r>
    </w:p>
    <w:p w:rsidR="00F46D59" w:rsidRPr="00960577" w:rsidRDefault="00F46D59" w:rsidP="00F46D59">
      <w:pPr>
        <w:autoSpaceDE w:val="0"/>
        <w:autoSpaceDN w:val="0"/>
        <w:adjustRightInd w:val="0"/>
        <w:spacing w:line="288" w:lineRule="auto"/>
        <w:ind w:firstLine="720"/>
        <w:jc w:val="both"/>
        <w:rPr>
          <w:rFonts w:ascii="Arial" w:eastAsia="TimesNewRoman" w:hAnsi="Arial" w:cs="Arial"/>
          <w:sz w:val="28"/>
          <w:szCs w:val="28"/>
          <w:lang w:val="uk-UA"/>
        </w:rPr>
      </w:pPr>
      <w:r w:rsidRPr="00960577">
        <w:rPr>
          <w:rFonts w:ascii="Arial" w:eastAsia="TimesNewRoman" w:hAnsi="Arial" w:cs="Arial"/>
          <w:sz w:val="28"/>
          <w:szCs w:val="28"/>
          <w:lang w:val="uk-UA"/>
        </w:rPr>
        <w:t>злочинні напади;</w:t>
      </w:r>
    </w:p>
    <w:p w:rsidR="00F46D59" w:rsidRPr="00960577" w:rsidRDefault="00F46D59" w:rsidP="00F46D59">
      <w:pPr>
        <w:autoSpaceDE w:val="0"/>
        <w:autoSpaceDN w:val="0"/>
        <w:adjustRightInd w:val="0"/>
        <w:spacing w:line="288" w:lineRule="auto"/>
        <w:ind w:firstLine="720"/>
        <w:jc w:val="both"/>
        <w:rPr>
          <w:rFonts w:ascii="Arial" w:eastAsia="TimesNewRoman" w:hAnsi="Arial" w:cs="Arial"/>
          <w:sz w:val="28"/>
          <w:szCs w:val="28"/>
          <w:lang w:val="uk-UA"/>
        </w:rPr>
      </w:pPr>
      <w:r w:rsidRPr="00960577">
        <w:rPr>
          <w:rFonts w:ascii="Arial" w:eastAsia="TimesNewRoman" w:hAnsi="Arial" w:cs="Arial"/>
          <w:sz w:val="28"/>
          <w:szCs w:val="28"/>
          <w:lang w:val="uk-UA"/>
        </w:rPr>
        <w:lastRenderedPageBreak/>
        <w:t>тероризм;</w:t>
      </w:r>
    </w:p>
    <w:p w:rsidR="00F46D59" w:rsidRPr="00960577" w:rsidRDefault="00F46D59" w:rsidP="00F46D59">
      <w:pPr>
        <w:autoSpaceDE w:val="0"/>
        <w:autoSpaceDN w:val="0"/>
        <w:adjustRightInd w:val="0"/>
        <w:spacing w:line="288" w:lineRule="auto"/>
        <w:ind w:firstLine="720"/>
        <w:jc w:val="both"/>
        <w:rPr>
          <w:rFonts w:ascii="Arial" w:eastAsia="TimesNewRoman" w:hAnsi="Arial" w:cs="Arial"/>
          <w:sz w:val="28"/>
          <w:szCs w:val="28"/>
          <w:lang w:val="uk-UA"/>
        </w:rPr>
      </w:pPr>
      <w:r w:rsidRPr="00960577">
        <w:rPr>
          <w:rFonts w:ascii="Arial" w:eastAsia="TimesNewRoman" w:hAnsi="Arial" w:cs="Arial"/>
          <w:sz w:val="28"/>
          <w:szCs w:val="28"/>
          <w:lang w:val="uk-UA"/>
        </w:rPr>
        <w:t>стихійні лиха;</w:t>
      </w:r>
    </w:p>
    <w:p w:rsidR="00F46D59" w:rsidRPr="00960577" w:rsidRDefault="00F46D59" w:rsidP="00F46D59">
      <w:pPr>
        <w:autoSpaceDE w:val="0"/>
        <w:autoSpaceDN w:val="0"/>
        <w:adjustRightInd w:val="0"/>
        <w:spacing w:line="288" w:lineRule="auto"/>
        <w:ind w:firstLine="720"/>
        <w:jc w:val="both"/>
        <w:rPr>
          <w:rFonts w:ascii="Arial" w:eastAsia="TimesNewRoman" w:hAnsi="Arial" w:cs="Arial"/>
          <w:sz w:val="28"/>
          <w:szCs w:val="28"/>
          <w:lang w:val="uk-UA"/>
        </w:rPr>
      </w:pPr>
      <w:r w:rsidRPr="00960577">
        <w:rPr>
          <w:rFonts w:ascii="Arial" w:eastAsia="TimesNewRoman" w:hAnsi="Arial" w:cs="Arial"/>
          <w:sz w:val="28"/>
          <w:szCs w:val="28"/>
          <w:lang w:val="uk-UA"/>
        </w:rPr>
        <w:t>крадіжки та псування цінностей персоналом.</w:t>
      </w:r>
    </w:p>
    <w:p w:rsidR="00F46D59" w:rsidRPr="00960577" w:rsidRDefault="00F46D59" w:rsidP="00F46D59">
      <w:pPr>
        <w:autoSpaceDE w:val="0"/>
        <w:autoSpaceDN w:val="0"/>
        <w:adjustRightInd w:val="0"/>
        <w:spacing w:line="288" w:lineRule="auto"/>
        <w:ind w:firstLine="720"/>
        <w:jc w:val="both"/>
        <w:rPr>
          <w:rFonts w:ascii="Arial" w:eastAsia="TimesNewRoman" w:hAnsi="Arial" w:cs="Arial"/>
          <w:sz w:val="28"/>
          <w:szCs w:val="28"/>
          <w:lang w:val="uk-UA"/>
        </w:rPr>
      </w:pPr>
      <w:r w:rsidRPr="00960577">
        <w:rPr>
          <w:rFonts w:ascii="Arial" w:eastAsia="TimesNewRoman" w:hAnsi="Arial" w:cs="Arial"/>
          <w:sz w:val="28"/>
          <w:szCs w:val="28"/>
          <w:lang w:val="uk-UA"/>
        </w:rPr>
        <w:t>Система безпеки матеріальних цінностей банку включає ряд попереджувальних заходів:</w:t>
      </w:r>
    </w:p>
    <w:p w:rsidR="00F46D59" w:rsidRPr="00960577" w:rsidRDefault="00F46D59" w:rsidP="00F46D59">
      <w:pPr>
        <w:autoSpaceDE w:val="0"/>
        <w:autoSpaceDN w:val="0"/>
        <w:adjustRightInd w:val="0"/>
        <w:spacing w:line="288" w:lineRule="auto"/>
        <w:ind w:firstLine="720"/>
        <w:jc w:val="both"/>
        <w:rPr>
          <w:rFonts w:ascii="Arial" w:eastAsia="TimesNewRoman" w:hAnsi="Arial" w:cs="Arial"/>
          <w:sz w:val="28"/>
          <w:szCs w:val="28"/>
          <w:lang w:val="uk-UA"/>
        </w:rPr>
      </w:pPr>
      <w:r w:rsidRPr="00960577">
        <w:rPr>
          <w:rFonts w:ascii="Arial" w:eastAsia="TimesNewRoman" w:hAnsi="Arial" w:cs="Arial"/>
          <w:sz w:val="28"/>
          <w:szCs w:val="28"/>
          <w:lang w:val="uk-UA"/>
        </w:rPr>
        <w:t>контроль обліку матеріальних цінностей;</w:t>
      </w:r>
    </w:p>
    <w:p w:rsidR="00F46D59" w:rsidRPr="00960577" w:rsidRDefault="00F46D59" w:rsidP="00F46D59">
      <w:pPr>
        <w:autoSpaceDE w:val="0"/>
        <w:autoSpaceDN w:val="0"/>
        <w:adjustRightInd w:val="0"/>
        <w:spacing w:line="288" w:lineRule="auto"/>
        <w:ind w:firstLine="720"/>
        <w:jc w:val="both"/>
        <w:rPr>
          <w:rFonts w:ascii="Arial" w:eastAsia="TimesNewRoman" w:hAnsi="Arial" w:cs="Arial"/>
          <w:sz w:val="28"/>
          <w:szCs w:val="28"/>
          <w:lang w:val="uk-UA"/>
        </w:rPr>
      </w:pPr>
      <w:r w:rsidRPr="00960577">
        <w:rPr>
          <w:rFonts w:ascii="Arial" w:eastAsia="TimesNewRoman" w:hAnsi="Arial" w:cs="Arial"/>
          <w:sz w:val="28"/>
          <w:szCs w:val="28"/>
          <w:lang w:val="uk-UA"/>
        </w:rPr>
        <w:t>посилення відповідальності посадових та матеріально відпові</w:t>
      </w:r>
      <w:r>
        <w:rPr>
          <w:rFonts w:ascii="Arial" w:eastAsia="TimesNewRoman" w:hAnsi="Arial" w:cs="Arial"/>
          <w:sz w:val="28"/>
          <w:szCs w:val="28"/>
          <w:lang w:val="uk-UA"/>
        </w:rPr>
        <w:softHyphen/>
      </w:r>
      <w:r w:rsidRPr="00960577">
        <w:rPr>
          <w:rFonts w:ascii="Arial" w:eastAsia="TimesNewRoman" w:hAnsi="Arial" w:cs="Arial"/>
          <w:sz w:val="28"/>
          <w:szCs w:val="28"/>
          <w:lang w:val="uk-UA"/>
        </w:rPr>
        <w:t>даль</w:t>
      </w:r>
      <w:r>
        <w:rPr>
          <w:rFonts w:ascii="Arial" w:eastAsia="TimesNewRoman" w:hAnsi="Arial" w:cs="Arial"/>
          <w:sz w:val="28"/>
          <w:szCs w:val="28"/>
          <w:lang w:val="uk-UA"/>
        </w:rPr>
        <w:softHyphen/>
        <w:t>них осіб за</w:t>
      </w:r>
      <w:r w:rsidRPr="00960577">
        <w:rPr>
          <w:rFonts w:ascii="Arial" w:eastAsia="TimesNewRoman" w:hAnsi="Arial" w:cs="Arial"/>
          <w:sz w:val="28"/>
          <w:szCs w:val="28"/>
          <w:lang w:val="uk-UA"/>
        </w:rPr>
        <w:t xml:space="preserve"> правильне зберігання, технічний стан, грамотну експлуа</w:t>
      </w:r>
      <w:r>
        <w:rPr>
          <w:rFonts w:ascii="Arial" w:eastAsia="TimesNewRoman" w:hAnsi="Arial" w:cs="Arial"/>
          <w:sz w:val="28"/>
          <w:szCs w:val="28"/>
          <w:lang w:val="uk-UA"/>
        </w:rPr>
        <w:softHyphen/>
      </w:r>
      <w:r w:rsidRPr="00960577">
        <w:rPr>
          <w:rFonts w:ascii="Arial" w:eastAsia="TimesNewRoman" w:hAnsi="Arial" w:cs="Arial"/>
          <w:sz w:val="28"/>
          <w:szCs w:val="28"/>
          <w:lang w:val="uk-UA"/>
        </w:rPr>
        <w:t>тацію, а також за шкоду, завдану банку втратою, пошкодженням чи виведенням з ладу його обладнання, технічних засобів та інших цінностей;</w:t>
      </w:r>
    </w:p>
    <w:p w:rsidR="00F46D59" w:rsidRPr="00960577" w:rsidRDefault="00F46D59" w:rsidP="00F46D59">
      <w:pPr>
        <w:autoSpaceDE w:val="0"/>
        <w:autoSpaceDN w:val="0"/>
        <w:adjustRightInd w:val="0"/>
        <w:spacing w:line="288" w:lineRule="auto"/>
        <w:ind w:firstLine="720"/>
        <w:jc w:val="both"/>
        <w:rPr>
          <w:rFonts w:ascii="Arial" w:eastAsia="TimesNewRoman" w:hAnsi="Arial" w:cs="Arial"/>
          <w:sz w:val="28"/>
          <w:szCs w:val="28"/>
          <w:lang w:val="uk-UA"/>
        </w:rPr>
      </w:pPr>
      <w:r w:rsidRPr="00960577">
        <w:rPr>
          <w:rFonts w:ascii="Arial" w:eastAsia="TimesNewRoman" w:hAnsi="Arial" w:cs="Arial"/>
          <w:sz w:val="28"/>
          <w:szCs w:val="28"/>
          <w:lang w:val="uk-UA"/>
        </w:rPr>
        <w:t>організація належної охорони матеріальних цінностей, яка б унеможливлювала їх псування, знищення і крадіжки, створення умов їх ненадійного зберігання;</w:t>
      </w:r>
    </w:p>
    <w:p w:rsidR="00F46D59" w:rsidRPr="00960577" w:rsidRDefault="00F46D59" w:rsidP="00F46D59">
      <w:pPr>
        <w:autoSpaceDE w:val="0"/>
        <w:autoSpaceDN w:val="0"/>
        <w:adjustRightInd w:val="0"/>
        <w:spacing w:line="288" w:lineRule="auto"/>
        <w:ind w:firstLine="720"/>
        <w:jc w:val="both"/>
        <w:rPr>
          <w:rFonts w:ascii="Arial" w:eastAsia="TimesNewRoman" w:hAnsi="Arial" w:cs="Arial"/>
          <w:sz w:val="28"/>
          <w:szCs w:val="28"/>
          <w:lang w:val="uk-UA"/>
        </w:rPr>
      </w:pPr>
      <w:r w:rsidRPr="00960577">
        <w:rPr>
          <w:rFonts w:ascii="Arial" w:eastAsia="TimesNewRoman" w:hAnsi="Arial" w:cs="Arial"/>
          <w:sz w:val="28"/>
          <w:szCs w:val="28"/>
          <w:lang w:val="uk-UA"/>
        </w:rPr>
        <w:t>проведення інвентаризацій матеріальних цінностей та постійний контроль за їх станом та умовами зберігання;</w:t>
      </w:r>
    </w:p>
    <w:p w:rsidR="00F46D59" w:rsidRPr="00960577" w:rsidRDefault="00F46D59" w:rsidP="00F46D59">
      <w:pPr>
        <w:autoSpaceDE w:val="0"/>
        <w:autoSpaceDN w:val="0"/>
        <w:adjustRightInd w:val="0"/>
        <w:spacing w:line="288" w:lineRule="auto"/>
        <w:ind w:firstLine="720"/>
        <w:jc w:val="both"/>
        <w:rPr>
          <w:rFonts w:ascii="Arial" w:eastAsia="TimesNewRoman" w:hAnsi="Arial" w:cs="Arial"/>
          <w:sz w:val="28"/>
          <w:szCs w:val="28"/>
          <w:lang w:val="uk-UA"/>
        </w:rPr>
      </w:pPr>
      <w:r w:rsidRPr="00960577">
        <w:rPr>
          <w:rFonts w:ascii="Arial" w:eastAsia="TimesNewRoman" w:hAnsi="Arial" w:cs="Arial"/>
          <w:sz w:val="28"/>
          <w:szCs w:val="28"/>
          <w:lang w:val="uk-UA"/>
        </w:rPr>
        <w:t>контроль за дотриманням правил зберігання матеріальних цінностей;</w:t>
      </w:r>
    </w:p>
    <w:p w:rsidR="00F46D59" w:rsidRPr="00960577" w:rsidRDefault="00F46D59" w:rsidP="00F46D59">
      <w:pPr>
        <w:autoSpaceDE w:val="0"/>
        <w:autoSpaceDN w:val="0"/>
        <w:adjustRightInd w:val="0"/>
        <w:spacing w:line="288" w:lineRule="auto"/>
        <w:ind w:firstLine="720"/>
        <w:jc w:val="both"/>
        <w:rPr>
          <w:rFonts w:ascii="Arial" w:eastAsia="TimesNewRoman" w:hAnsi="Arial" w:cs="Arial"/>
          <w:sz w:val="28"/>
          <w:szCs w:val="28"/>
          <w:lang w:val="uk-UA"/>
        </w:rPr>
      </w:pPr>
      <w:r w:rsidRPr="00960577">
        <w:rPr>
          <w:rFonts w:ascii="Arial" w:eastAsia="TimesNewRoman" w:hAnsi="Arial" w:cs="Arial"/>
          <w:sz w:val="28"/>
          <w:szCs w:val="28"/>
          <w:lang w:val="uk-UA"/>
        </w:rPr>
        <w:t>забезпечення цілодобового  відеоспостереження за матеріальними цінностями і порядком їх використання.</w:t>
      </w:r>
    </w:p>
    <w:p w:rsidR="00F46D59" w:rsidRPr="003F11BB" w:rsidRDefault="00F46D59" w:rsidP="00F46D59">
      <w:pPr>
        <w:pStyle w:val="a3"/>
        <w:spacing w:before="0" w:beforeAutospacing="0" w:after="0" w:afterAutospacing="0" w:line="288" w:lineRule="auto"/>
        <w:ind w:firstLine="709"/>
        <w:jc w:val="both"/>
        <w:rPr>
          <w:rFonts w:ascii="Arial" w:hAnsi="Arial" w:cs="Arial"/>
          <w:bCs/>
          <w:lang w:val="uk-UA"/>
        </w:rPr>
      </w:pPr>
    </w:p>
    <w:p w:rsidR="00F46D59" w:rsidRPr="00277216" w:rsidRDefault="00F46D59" w:rsidP="00F46D59">
      <w:pPr>
        <w:pStyle w:val="a3"/>
        <w:spacing w:before="0" w:beforeAutospacing="0" w:after="0" w:afterAutospacing="0" w:line="288" w:lineRule="auto"/>
        <w:ind w:firstLine="709"/>
        <w:jc w:val="both"/>
        <w:rPr>
          <w:rFonts w:ascii="Arial" w:hAnsi="Arial" w:cs="Arial"/>
          <w:b/>
          <w:sz w:val="32"/>
          <w:szCs w:val="32"/>
          <w:lang w:val="uk-UA"/>
        </w:rPr>
      </w:pPr>
      <w:r w:rsidRPr="00277216">
        <w:rPr>
          <w:rFonts w:ascii="Arial" w:hAnsi="Arial" w:cs="Arial"/>
          <w:b/>
          <w:bCs/>
          <w:sz w:val="32"/>
          <w:szCs w:val="32"/>
          <w:lang w:val="uk-UA"/>
        </w:rPr>
        <w:t>8.2. Забезпечення безпеки банківських операцій</w:t>
      </w:r>
    </w:p>
    <w:p w:rsidR="00F46D59" w:rsidRPr="003F11BB" w:rsidRDefault="00F46D59" w:rsidP="00F46D59">
      <w:pPr>
        <w:spacing w:line="288" w:lineRule="auto"/>
        <w:ind w:firstLine="709"/>
        <w:jc w:val="both"/>
        <w:rPr>
          <w:rFonts w:ascii="Arial" w:hAnsi="Arial" w:cs="Arial"/>
          <w:b/>
          <w:sz w:val="22"/>
          <w:szCs w:val="22"/>
          <w:lang w:val="uk-UA"/>
        </w:rPr>
      </w:pPr>
    </w:p>
    <w:p w:rsidR="00F46D59" w:rsidRPr="00960577" w:rsidRDefault="00F46D59" w:rsidP="00F46D59">
      <w:pPr>
        <w:spacing w:line="288" w:lineRule="auto"/>
        <w:ind w:firstLine="709"/>
        <w:jc w:val="both"/>
        <w:rPr>
          <w:rFonts w:ascii="Arial" w:hAnsi="Arial" w:cs="Arial"/>
          <w:b/>
          <w:sz w:val="28"/>
          <w:szCs w:val="28"/>
          <w:lang w:val="uk-UA"/>
        </w:rPr>
      </w:pPr>
      <w:r w:rsidRPr="00960577">
        <w:rPr>
          <w:rFonts w:ascii="Arial" w:hAnsi="Arial" w:cs="Arial"/>
          <w:b/>
          <w:sz w:val="28"/>
          <w:szCs w:val="28"/>
          <w:lang w:val="uk-UA"/>
        </w:rPr>
        <w:t>8.2.1. Забезпечення безпеки кредитних операцій банків</w:t>
      </w:r>
    </w:p>
    <w:p w:rsidR="00F46D59" w:rsidRPr="00960577" w:rsidRDefault="00F46D59" w:rsidP="00F46D59">
      <w:pPr>
        <w:autoSpaceDE w:val="0"/>
        <w:autoSpaceDN w:val="0"/>
        <w:adjustRightInd w:val="0"/>
        <w:spacing w:line="288" w:lineRule="auto"/>
        <w:ind w:firstLine="720"/>
        <w:jc w:val="both"/>
        <w:rPr>
          <w:rFonts w:ascii="Arial" w:eastAsia="TimesNewRoman" w:hAnsi="Arial" w:cs="Arial"/>
          <w:sz w:val="28"/>
          <w:szCs w:val="28"/>
          <w:lang w:val="uk-UA"/>
        </w:rPr>
      </w:pPr>
      <w:r w:rsidRPr="00960577">
        <w:rPr>
          <w:rFonts w:ascii="Arial" w:eastAsia="TimesNewRoman" w:hAnsi="Arial" w:cs="Arial"/>
          <w:sz w:val="28"/>
          <w:szCs w:val="28"/>
          <w:lang w:val="uk-UA"/>
        </w:rPr>
        <w:t>Кредитна безпека банку є головною складовою фінансово-економічної безпеки банку, оскільки вона визначає як рівень прибутків, так і збитків банку.</w:t>
      </w:r>
    </w:p>
    <w:p w:rsidR="00F46D59" w:rsidRPr="00960577" w:rsidRDefault="00F46D59" w:rsidP="00F46D59">
      <w:pPr>
        <w:autoSpaceDE w:val="0"/>
        <w:autoSpaceDN w:val="0"/>
        <w:adjustRightInd w:val="0"/>
        <w:spacing w:line="288" w:lineRule="auto"/>
        <w:ind w:firstLine="720"/>
        <w:jc w:val="both"/>
        <w:rPr>
          <w:rFonts w:ascii="Arial" w:eastAsia="TimesNewRoman" w:hAnsi="Arial" w:cs="Arial"/>
          <w:sz w:val="28"/>
          <w:szCs w:val="28"/>
          <w:lang w:val="uk-UA"/>
        </w:rPr>
      </w:pPr>
      <w:r w:rsidRPr="00960577">
        <w:rPr>
          <w:rFonts w:ascii="Arial" w:eastAsia="TimesNewRoman" w:hAnsi="Arial" w:cs="Arial"/>
          <w:sz w:val="28"/>
          <w:szCs w:val="28"/>
          <w:lang w:val="uk-UA"/>
        </w:rPr>
        <w:t>Загрози кредитній безпеці банку:</w:t>
      </w:r>
    </w:p>
    <w:p w:rsidR="00F46D59" w:rsidRPr="00960577" w:rsidRDefault="00F46D59" w:rsidP="00F46D59">
      <w:pPr>
        <w:autoSpaceDE w:val="0"/>
        <w:autoSpaceDN w:val="0"/>
        <w:adjustRightInd w:val="0"/>
        <w:spacing w:line="288" w:lineRule="auto"/>
        <w:ind w:firstLine="720"/>
        <w:jc w:val="both"/>
        <w:rPr>
          <w:rFonts w:ascii="Arial" w:eastAsia="TimesNewRoman" w:hAnsi="Arial" w:cs="Arial"/>
          <w:sz w:val="28"/>
          <w:szCs w:val="28"/>
          <w:lang w:val="uk-UA"/>
        </w:rPr>
      </w:pPr>
      <w:r w:rsidRPr="00960577">
        <w:rPr>
          <w:rFonts w:ascii="Arial" w:eastAsia="TimesNewRoman" w:hAnsi="Arial" w:cs="Arial"/>
          <w:sz w:val="28"/>
          <w:szCs w:val="28"/>
          <w:lang w:val="uk-UA"/>
        </w:rPr>
        <w:t>непрофесійне здійснення кредитного моніторингу;</w:t>
      </w:r>
    </w:p>
    <w:p w:rsidR="00F46D59" w:rsidRPr="00960577" w:rsidRDefault="00F46D59" w:rsidP="00F46D59">
      <w:pPr>
        <w:autoSpaceDE w:val="0"/>
        <w:autoSpaceDN w:val="0"/>
        <w:adjustRightInd w:val="0"/>
        <w:spacing w:line="288" w:lineRule="auto"/>
        <w:ind w:firstLine="720"/>
        <w:jc w:val="both"/>
        <w:rPr>
          <w:rFonts w:ascii="Arial" w:eastAsia="TimesNewRoman" w:hAnsi="Arial" w:cs="Arial"/>
          <w:sz w:val="28"/>
          <w:szCs w:val="28"/>
          <w:lang w:val="uk-UA"/>
        </w:rPr>
      </w:pPr>
      <w:r w:rsidRPr="00960577">
        <w:rPr>
          <w:rFonts w:ascii="Arial" w:eastAsia="TimesNewRoman" w:hAnsi="Arial" w:cs="Arial"/>
          <w:sz w:val="28"/>
          <w:szCs w:val="28"/>
          <w:lang w:val="uk-UA"/>
        </w:rPr>
        <w:t>неповний збір інформації про позичальника;</w:t>
      </w:r>
    </w:p>
    <w:p w:rsidR="00F46D59" w:rsidRPr="00960577" w:rsidRDefault="00F46D59" w:rsidP="00F46D59">
      <w:pPr>
        <w:autoSpaceDE w:val="0"/>
        <w:autoSpaceDN w:val="0"/>
        <w:adjustRightInd w:val="0"/>
        <w:spacing w:line="288" w:lineRule="auto"/>
        <w:ind w:firstLine="720"/>
        <w:jc w:val="both"/>
        <w:rPr>
          <w:rFonts w:ascii="Arial" w:eastAsia="TimesNewRoman" w:hAnsi="Arial" w:cs="Arial"/>
          <w:sz w:val="28"/>
          <w:szCs w:val="28"/>
          <w:lang w:val="uk-UA"/>
        </w:rPr>
      </w:pPr>
      <w:r w:rsidRPr="00960577">
        <w:rPr>
          <w:rFonts w:ascii="Arial" w:eastAsia="TimesNewRoman" w:hAnsi="Arial" w:cs="Arial"/>
          <w:sz w:val="28"/>
          <w:szCs w:val="28"/>
          <w:lang w:val="uk-UA"/>
        </w:rPr>
        <w:t>непрофесійні дії працівників банку щодо супроводу кредиту;</w:t>
      </w:r>
    </w:p>
    <w:p w:rsidR="00F46D59" w:rsidRPr="00960577" w:rsidRDefault="00F46D59" w:rsidP="00F46D59">
      <w:pPr>
        <w:autoSpaceDE w:val="0"/>
        <w:autoSpaceDN w:val="0"/>
        <w:adjustRightInd w:val="0"/>
        <w:spacing w:line="288" w:lineRule="auto"/>
        <w:ind w:firstLine="720"/>
        <w:jc w:val="both"/>
        <w:rPr>
          <w:rFonts w:ascii="Arial" w:eastAsia="TimesNewRoman" w:hAnsi="Arial" w:cs="Arial"/>
          <w:sz w:val="28"/>
          <w:szCs w:val="28"/>
          <w:lang w:val="uk-UA"/>
        </w:rPr>
      </w:pPr>
      <w:r w:rsidRPr="00960577">
        <w:rPr>
          <w:rFonts w:ascii="Arial" w:eastAsia="TimesNewRoman" w:hAnsi="Arial" w:cs="Arial"/>
          <w:sz w:val="28"/>
          <w:szCs w:val="28"/>
          <w:lang w:val="uk-UA"/>
        </w:rPr>
        <w:t>недосконале вивчення кредитної історії позичальника;</w:t>
      </w:r>
    </w:p>
    <w:p w:rsidR="00F46D59" w:rsidRPr="00960577" w:rsidRDefault="00F46D59" w:rsidP="00F46D59">
      <w:pPr>
        <w:autoSpaceDE w:val="0"/>
        <w:autoSpaceDN w:val="0"/>
        <w:adjustRightInd w:val="0"/>
        <w:spacing w:line="288" w:lineRule="auto"/>
        <w:ind w:firstLine="720"/>
        <w:jc w:val="both"/>
        <w:rPr>
          <w:rFonts w:ascii="Arial" w:eastAsia="TimesNewRoman" w:hAnsi="Arial" w:cs="Arial"/>
          <w:sz w:val="28"/>
          <w:szCs w:val="28"/>
          <w:lang w:val="uk-UA"/>
        </w:rPr>
      </w:pPr>
      <w:r w:rsidRPr="00960577">
        <w:rPr>
          <w:rFonts w:ascii="Arial" w:eastAsia="TimesNewRoman" w:hAnsi="Arial" w:cs="Arial"/>
          <w:sz w:val="28"/>
          <w:szCs w:val="28"/>
          <w:lang w:val="uk-UA"/>
        </w:rPr>
        <w:t>злочинні дії персоналу щодо надання завідомо безнадійних кредитів;</w:t>
      </w:r>
    </w:p>
    <w:p w:rsidR="00F46D59" w:rsidRPr="00960577" w:rsidRDefault="00F46D59" w:rsidP="00F46D59">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недобросовісна поведінка або  кримінальний характер діяльності позичальників;</w:t>
      </w:r>
    </w:p>
    <w:p w:rsidR="00F46D59" w:rsidRPr="00960577" w:rsidRDefault="00F46D59" w:rsidP="00F46D59">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погіршення фінансового стану позичальника;</w:t>
      </w:r>
    </w:p>
    <w:p w:rsidR="00F46D59" w:rsidRPr="00960577" w:rsidRDefault="00F46D59" w:rsidP="00F46D59">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lastRenderedPageBreak/>
        <w:t>суттєве погіршення соціально-економічної ситуації в країні;</w:t>
      </w:r>
    </w:p>
    <w:p w:rsidR="00F46D59" w:rsidRPr="00960577" w:rsidRDefault="00F46D59" w:rsidP="00F46D59">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форс-мажорні обставини.</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Ознаками, які можуть вказувати на можливість виникнення пробле</w:t>
      </w:r>
      <w:r>
        <w:rPr>
          <w:rFonts w:ascii="Arial" w:hAnsi="Arial" w:cs="Arial"/>
          <w:sz w:val="28"/>
          <w:szCs w:val="28"/>
          <w:lang w:val="uk-UA"/>
        </w:rPr>
        <w:t xml:space="preserve">м з поверненням кредитів, і </w:t>
      </w:r>
      <w:r w:rsidRPr="00960577">
        <w:rPr>
          <w:rFonts w:ascii="Arial" w:hAnsi="Arial" w:cs="Arial"/>
          <w:sz w:val="28"/>
          <w:szCs w:val="28"/>
          <w:lang w:val="uk-UA"/>
        </w:rPr>
        <w:t>можуть бути виявлені у ході кредитного моніторингу, є [13]:</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sz w:val="28"/>
          <w:szCs w:val="28"/>
          <w:lang w:val="uk-UA"/>
        </w:rPr>
      </w:pPr>
      <w:r>
        <w:rPr>
          <w:rFonts w:ascii="Arial" w:hAnsi="Arial" w:cs="Arial"/>
          <w:sz w:val="28"/>
          <w:szCs w:val="28"/>
          <w:lang w:val="uk-UA"/>
        </w:rPr>
        <w:t xml:space="preserve">істотні </w:t>
      </w:r>
      <w:r w:rsidRPr="00960577">
        <w:rPr>
          <w:rFonts w:ascii="Arial" w:hAnsi="Arial" w:cs="Arial"/>
          <w:sz w:val="28"/>
          <w:szCs w:val="28"/>
          <w:lang w:val="uk-UA"/>
        </w:rPr>
        <w:t xml:space="preserve">зміни в структурі підприємства-позичальника, </w:t>
      </w:r>
      <w:r>
        <w:rPr>
          <w:rFonts w:ascii="Arial" w:hAnsi="Arial" w:cs="Arial"/>
          <w:sz w:val="28"/>
          <w:szCs w:val="28"/>
          <w:lang w:val="uk-UA"/>
        </w:rPr>
        <w:t>раптове створення дочірніх підприємств або ж заснування інших підприємств для переданням у їх</w:t>
      </w:r>
      <w:r w:rsidRPr="00960577">
        <w:rPr>
          <w:rFonts w:ascii="Arial" w:hAnsi="Arial" w:cs="Arial"/>
          <w:sz w:val="28"/>
          <w:szCs w:val="28"/>
          <w:lang w:val="uk-UA"/>
        </w:rPr>
        <w:t xml:space="preserve"> власність частки активів </w:t>
      </w:r>
      <w:r>
        <w:rPr>
          <w:rFonts w:ascii="Arial" w:hAnsi="Arial" w:cs="Arial"/>
          <w:sz w:val="28"/>
          <w:szCs w:val="28"/>
          <w:lang w:val="uk-UA"/>
        </w:rPr>
        <w:t xml:space="preserve">основного </w:t>
      </w:r>
      <w:r w:rsidRPr="00960577">
        <w:rPr>
          <w:rFonts w:ascii="Arial" w:hAnsi="Arial" w:cs="Arial"/>
          <w:sz w:val="28"/>
          <w:szCs w:val="28"/>
          <w:lang w:val="uk-UA"/>
        </w:rPr>
        <w:t xml:space="preserve">позичальника, </w:t>
      </w:r>
      <w:r>
        <w:rPr>
          <w:rFonts w:ascii="Arial" w:hAnsi="Arial" w:cs="Arial"/>
          <w:sz w:val="28"/>
          <w:szCs w:val="28"/>
          <w:lang w:val="uk-UA"/>
        </w:rPr>
        <w:t xml:space="preserve">істотні </w:t>
      </w:r>
      <w:r w:rsidRPr="00960577">
        <w:rPr>
          <w:rFonts w:ascii="Arial" w:hAnsi="Arial" w:cs="Arial"/>
          <w:sz w:val="28"/>
          <w:szCs w:val="28"/>
          <w:lang w:val="uk-UA"/>
        </w:rPr>
        <w:t xml:space="preserve">зміни в кадровому забезпеченні, </w:t>
      </w:r>
      <w:r>
        <w:rPr>
          <w:rFonts w:ascii="Arial" w:hAnsi="Arial" w:cs="Arial"/>
          <w:sz w:val="28"/>
          <w:szCs w:val="28"/>
          <w:lang w:val="uk-UA"/>
        </w:rPr>
        <w:t xml:space="preserve">раптові </w:t>
      </w:r>
      <w:r w:rsidRPr="00960577">
        <w:rPr>
          <w:rFonts w:ascii="Arial" w:hAnsi="Arial" w:cs="Arial"/>
          <w:sz w:val="28"/>
          <w:szCs w:val="28"/>
          <w:lang w:val="uk-UA"/>
        </w:rPr>
        <w:t>звільнення провідних фахівців</w:t>
      </w:r>
      <w:r>
        <w:rPr>
          <w:rFonts w:ascii="Arial" w:hAnsi="Arial" w:cs="Arial"/>
          <w:sz w:val="28"/>
          <w:szCs w:val="28"/>
          <w:lang w:val="uk-UA"/>
        </w:rPr>
        <w:t>,</w:t>
      </w:r>
      <w:r w:rsidRPr="00960577">
        <w:rPr>
          <w:rFonts w:ascii="Arial" w:hAnsi="Arial" w:cs="Arial"/>
          <w:sz w:val="28"/>
          <w:szCs w:val="28"/>
          <w:lang w:val="uk-UA"/>
        </w:rPr>
        <w:t xml:space="preserve"> посадових осіб керівного складу;</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sz w:val="28"/>
          <w:szCs w:val="28"/>
          <w:lang w:val="uk-UA"/>
        </w:rPr>
      </w:pPr>
      <w:r>
        <w:rPr>
          <w:rFonts w:ascii="Arial" w:hAnsi="Arial" w:cs="Arial"/>
          <w:sz w:val="28"/>
          <w:szCs w:val="28"/>
          <w:lang w:val="uk-UA"/>
        </w:rPr>
        <w:t>наявність конфліктних ситуацій у</w:t>
      </w:r>
      <w:r w:rsidRPr="00960577">
        <w:rPr>
          <w:rFonts w:ascii="Arial" w:hAnsi="Arial" w:cs="Arial"/>
          <w:sz w:val="28"/>
          <w:szCs w:val="28"/>
          <w:lang w:val="uk-UA"/>
        </w:rPr>
        <w:t xml:space="preserve"> колективах підприємства-позичальника, його </w:t>
      </w:r>
      <w:r>
        <w:rPr>
          <w:rFonts w:ascii="Arial" w:hAnsi="Arial" w:cs="Arial"/>
          <w:sz w:val="28"/>
          <w:szCs w:val="28"/>
          <w:lang w:val="uk-UA"/>
        </w:rPr>
        <w:t>керівному апараті</w:t>
      </w:r>
      <w:r w:rsidRPr="00960577">
        <w:rPr>
          <w:rFonts w:ascii="Arial" w:hAnsi="Arial" w:cs="Arial"/>
          <w:sz w:val="28"/>
          <w:szCs w:val="28"/>
          <w:lang w:val="uk-UA"/>
        </w:rPr>
        <w:t xml:space="preserve">, у відносинах </w:t>
      </w:r>
      <w:r>
        <w:rPr>
          <w:rFonts w:ascii="Arial" w:hAnsi="Arial" w:cs="Arial"/>
          <w:sz w:val="28"/>
          <w:szCs w:val="28"/>
          <w:lang w:val="uk-UA"/>
        </w:rPr>
        <w:t xml:space="preserve">з </w:t>
      </w:r>
      <w:r w:rsidRPr="00960577">
        <w:rPr>
          <w:rFonts w:ascii="Arial" w:hAnsi="Arial" w:cs="Arial"/>
          <w:sz w:val="28"/>
          <w:szCs w:val="28"/>
          <w:lang w:val="uk-UA"/>
        </w:rPr>
        <w:t>клієнтами;</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sz w:val="28"/>
          <w:szCs w:val="28"/>
          <w:lang w:val="uk-UA"/>
        </w:rPr>
      </w:pPr>
      <w:r>
        <w:rPr>
          <w:rFonts w:ascii="Arial" w:hAnsi="Arial" w:cs="Arial"/>
          <w:sz w:val="28"/>
          <w:szCs w:val="28"/>
          <w:lang w:val="uk-UA"/>
        </w:rPr>
        <w:t xml:space="preserve">припинення дії </w:t>
      </w:r>
      <w:r w:rsidRPr="00960577">
        <w:rPr>
          <w:rFonts w:ascii="Arial" w:hAnsi="Arial" w:cs="Arial"/>
          <w:sz w:val="28"/>
          <w:szCs w:val="28"/>
          <w:lang w:val="uk-UA"/>
        </w:rPr>
        <w:t>договорів оренди</w:t>
      </w:r>
      <w:r>
        <w:rPr>
          <w:rFonts w:ascii="Arial" w:hAnsi="Arial" w:cs="Arial"/>
          <w:sz w:val="28"/>
          <w:szCs w:val="28"/>
          <w:lang w:val="uk-UA"/>
        </w:rPr>
        <w:t xml:space="preserve"> </w:t>
      </w:r>
      <w:r w:rsidRPr="00960577">
        <w:rPr>
          <w:rFonts w:ascii="Arial" w:hAnsi="Arial" w:cs="Arial"/>
          <w:sz w:val="28"/>
          <w:szCs w:val="28"/>
          <w:lang w:val="uk-UA"/>
        </w:rPr>
        <w:t xml:space="preserve">на невизначений </w:t>
      </w:r>
      <w:r>
        <w:rPr>
          <w:rFonts w:ascii="Arial" w:hAnsi="Arial" w:cs="Arial"/>
          <w:sz w:val="28"/>
          <w:szCs w:val="28"/>
          <w:lang w:val="uk-UA"/>
        </w:rPr>
        <w:t>термін</w:t>
      </w:r>
      <w:r w:rsidRPr="00960577">
        <w:rPr>
          <w:rFonts w:ascii="Arial" w:hAnsi="Arial" w:cs="Arial"/>
          <w:sz w:val="28"/>
          <w:szCs w:val="28"/>
          <w:lang w:val="uk-UA"/>
        </w:rPr>
        <w:t>;</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sz w:val="28"/>
          <w:szCs w:val="28"/>
          <w:lang w:val="uk-UA"/>
        </w:rPr>
      </w:pPr>
      <w:r>
        <w:rPr>
          <w:rFonts w:ascii="Arial" w:hAnsi="Arial" w:cs="Arial"/>
          <w:sz w:val="28"/>
          <w:szCs w:val="28"/>
          <w:lang w:val="uk-UA"/>
        </w:rPr>
        <w:t xml:space="preserve">припинення </w:t>
      </w:r>
      <w:r w:rsidRPr="00960577">
        <w:rPr>
          <w:rFonts w:ascii="Arial" w:hAnsi="Arial" w:cs="Arial"/>
          <w:sz w:val="28"/>
          <w:szCs w:val="28"/>
          <w:lang w:val="uk-UA"/>
        </w:rPr>
        <w:t xml:space="preserve"> позичальником </w:t>
      </w:r>
      <w:r>
        <w:rPr>
          <w:rFonts w:ascii="Arial" w:hAnsi="Arial" w:cs="Arial"/>
          <w:sz w:val="28"/>
          <w:szCs w:val="28"/>
          <w:lang w:val="uk-UA"/>
        </w:rPr>
        <w:t>співпраці з клієнтами</w:t>
      </w:r>
      <w:r w:rsidRPr="00960577">
        <w:rPr>
          <w:rFonts w:ascii="Arial" w:hAnsi="Arial" w:cs="Arial"/>
          <w:sz w:val="28"/>
          <w:szCs w:val="28"/>
          <w:lang w:val="uk-UA"/>
        </w:rPr>
        <w:t xml:space="preserve"> і партнер</w:t>
      </w:r>
      <w:r>
        <w:rPr>
          <w:rFonts w:ascii="Arial" w:hAnsi="Arial" w:cs="Arial"/>
          <w:sz w:val="28"/>
          <w:szCs w:val="28"/>
          <w:lang w:val="uk-UA"/>
        </w:rPr>
        <w:t>ами</w:t>
      </w:r>
      <w:r w:rsidRPr="00960577">
        <w:rPr>
          <w:rFonts w:ascii="Arial" w:hAnsi="Arial" w:cs="Arial"/>
          <w:sz w:val="28"/>
          <w:szCs w:val="28"/>
          <w:lang w:val="uk-UA"/>
        </w:rPr>
        <w:t xml:space="preserve">, </w:t>
      </w:r>
      <w:r>
        <w:rPr>
          <w:rFonts w:ascii="Arial" w:hAnsi="Arial" w:cs="Arial"/>
          <w:sz w:val="28"/>
          <w:szCs w:val="28"/>
          <w:lang w:val="uk-UA"/>
        </w:rPr>
        <w:t>розпродаж майнових цінностей, закриття філій</w:t>
      </w:r>
      <w:r w:rsidRPr="00960577">
        <w:rPr>
          <w:rFonts w:ascii="Arial" w:hAnsi="Arial" w:cs="Arial"/>
          <w:sz w:val="28"/>
          <w:szCs w:val="28"/>
          <w:lang w:val="uk-UA"/>
        </w:rPr>
        <w:t>;</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в</w:t>
      </w:r>
      <w:r>
        <w:rPr>
          <w:rFonts w:ascii="Arial" w:hAnsi="Arial" w:cs="Arial"/>
          <w:sz w:val="28"/>
          <w:szCs w:val="28"/>
          <w:lang w:val="uk-UA"/>
        </w:rPr>
        <w:t>ід’</w:t>
      </w:r>
      <w:r w:rsidRPr="00960577">
        <w:rPr>
          <w:rFonts w:ascii="Arial" w:hAnsi="Arial" w:cs="Arial"/>
          <w:sz w:val="28"/>
          <w:szCs w:val="28"/>
          <w:lang w:val="uk-UA"/>
        </w:rPr>
        <w:t>їзд керівни</w:t>
      </w:r>
      <w:r>
        <w:rPr>
          <w:rFonts w:ascii="Arial" w:hAnsi="Arial" w:cs="Arial"/>
          <w:sz w:val="28"/>
          <w:szCs w:val="28"/>
          <w:lang w:val="uk-UA"/>
        </w:rPr>
        <w:t xml:space="preserve">ків підприємства-позичальника та членів їх сімей за межі країни, реалізація </w:t>
      </w:r>
      <w:r w:rsidRPr="00960577">
        <w:rPr>
          <w:rFonts w:ascii="Arial" w:hAnsi="Arial" w:cs="Arial"/>
          <w:sz w:val="28"/>
          <w:szCs w:val="28"/>
          <w:lang w:val="uk-UA"/>
        </w:rPr>
        <w:t>ними особистого майна;</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 xml:space="preserve">призупинення робіт </w:t>
      </w:r>
      <w:r>
        <w:rPr>
          <w:rFonts w:ascii="Arial" w:hAnsi="Arial" w:cs="Arial"/>
          <w:sz w:val="28"/>
          <w:szCs w:val="28"/>
          <w:lang w:val="uk-UA"/>
        </w:rPr>
        <w:t>по реалізації бізнес-проектів</w:t>
      </w:r>
      <w:r w:rsidRPr="00960577">
        <w:rPr>
          <w:rFonts w:ascii="Arial" w:hAnsi="Arial" w:cs="Arial"/>
          <w:sz w:val="28"/>
          <w:szCs w:val="28"/>
          <w:lang w:val="uk-UA"/>
        </w:rPr>
        <w:t>;</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 xml:space="preserve">наявність </w:t>
      </w:r>
      <w:r>
        <w:rPr>
          <w:rFonts w:ascii="Arial" w:hAnsi="Arial" w:cs="Arial"/>
          <w:sz w:val="28"/>
          <w:szCs w:val="28"/>
          <w:lang w:val="uk-UA"/>
        </w:rPr>
        <w:t xml:space="preserve">доказів щодо </w:t>
      </w:r>
      <w:r w:rsidRPr="00960577">
        <w:rPr>
          <w:rFonts w:ascii="Arial" w:hAnsi="Arial" w:cs="Arial"/>
          <w:sz w:val="28"/>
          <w:szCs w:val="28"/>
          <w:lang w:val="uk-UA"/>
        </w:rPr>
        <w:t xml:space="preserve"> порушення законодавства позичальником, </w:t>
      </w:r>
      <w:r>
        <w:rPr>
          <w:rFonts w:ascii="Arial" w:hAnsi="Arial" w:cs="Arial"/>
          <w:sz w:val="28"/>
          <w:szCs w:val="28"/>
          <w:lang w:val="uk-UA"/>
        </w:rPr>
        <w:t xml:space="preserve">або </w:t>
      </w:r>
      <w:r w:rsidRPr="00960577">
        <w:rPr>
          <w:rFonts w:ascii="Arial" w:hAnsi="Arial" w:cs="Arial"/>
          <w:sz w:val="28"/>
          <w:szCs w:val="28"/>
          <w:lang w:val="uk-UA"/>
        </w:rPr>
        <w:t>зв’язків з кримінальним світом;</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sz w:val="28"/>
          <w:szCs w:val="28"/>
          <w:lang w:val="uk-UA"/>
        </w:rPr>
      </w:pPr>
      <w:r>
        <w:rPr>
          <w:rFonts w:ascii="Arial" w:hAnsi="Arial" w:cs="Arial"/>
          <w:sz w:val="28"/>
          <w:szCs w:val="28"/>
          <w:lang w:val="uk-UA"/>
        </w:rPr>
        <w:t>здійснення вип</w:t>
      </w:r>
      <w:r w:rsidRPr="00960577">
        <w:rPr>
          <w:rFonts w:ascii="Arial" w:hAnsi="Arial" w:cs="Arial"/>
          <w:sz w:val="28"/>
          <w:szCs w:val="28"/>
          <w:lang w:val="uk-UA"/>
        </w:rPr>
        <w:t>лат з</w:t>
      </w:r>
      <w:r>
        <w:rPr>
          <w:rFonts w:ascii="Arial" w:hAnsi="Arial" w:cs="Arial"/>
          <w:sz w:val="28"/>
          <w:szCs w:val="28"/>
          <w:lang w:val="uk-UA"/>
        </w:rPr>
        <w:t>і щойно відкритих</w:t>
      </w:r>
      <w:r w:rsidRPr="00960577">
        <w:rPr>
          <w:rFonts w:ascii="Arial" w:hAnsi="Arial" w:cs="Arial"/>
          <w:sz w:val="28"/>
          <w:szCs w:val="28"/>
          <w:lang w:val="uk-UA"/>
        </w:rPr>
        <w:t xml:space="preserve"> нових рахунків, </w:t>
      </w:r>
      <w:r>
        <w:rPr>
          <w:rFonts w:ascii="Arial" w:hAnsi="Arial" w:cs="Arial"/>
          <w:sz w:val="28"/>
          <w:szCs w:val="28"/>
          <w:lang w:val="uk-UA"/>
        </w:rPr>
        <w:t>цілковита</w:t>
      </w:r>
      <w:r w:rsidRPr="00960577">
        <w:rPr>
          <w:rFonts w:ascii="Arial" w:hAnsi="Arial" w:cs="Arial"/>
          <w:sz w:val="28"/>
          <w:szCs w:val="28"/>
          <w:lang w:val="uk-UA"/>
        </w:rPr>
        <w:t xml:space="preserve"> відсутність коштів на рахунках </w:t>
      </w:r>
      <w:r>
        <w:rPr>
          <w:rFonts w:ascii="Arial" w:hAnsi="Arial" w:cs="Arial"/>
          <w:sz w:val="28"/>
          <w:szCs w:val="28"/>
          <w:lang w:val="uk-UA"/>
        </w:rPr>
        <w:t xml:space="preserve">позичальника </w:t>
      </w:r>
      <w:r w:rsidRPr="00960577">
        <w:rPr>
          <w:rFonts w:ascii="Arial" w:hAnsi="Arial" w:cs="Arial"/>
          <w:sz w:val="28"/>
          <w:szCs w:val="28"/>
          <w:lang w:val="uk-UA"/>
        </w:rPr>
        <w:t>протягом певного часу, погіршення фінансових показників позичальника (з</w:t>
      </w:r>
      <w:r>
        <w:rPr>
          <w:rFonts w:ascii="Arial" w:hAnsi="Arial" w:cs="Arial"/>
          <w:sz w:val="28"/>
          <w:szCs w:val="28"/>
          <w:lang w:val="uk-UA"/>
        </w:rPr>
        <w:t xml:space="preserve">меншення суми </w:t>
      </w:r>
      <w:r w:rsidRPr="00960577">
        <w:rPr>
          <w:rFonts w:ascii="Arial" w:hAnsi="Arial" w:cs="Arial"/>
          <w:sz w:val="28"/>
          <w:szCs w:val="28"/>
          <w:lang w:val="uk-UA"/>
        </w:rPr>
        <w:t xml:space="preserve"> прибутку, </w:t>
      </w:r>
      <w:r>
        <w:rPr>
          <w:rFonts w:ascii="Arial" w:hAnsi="Arial" w:cs="Arial"/>
          <w:sz w:val="28"/>
          <w:szCs w:val="28"/>
          <w:lang w:val="uk-UA"/>
        </w:rPr>
        <w:t>обсягів реалізації товарів та послуг, зростання</w:t>
      </w:r>
      <w:r w:rsidRPr="00960577">
        <w:rPr>
          <w:rFonts w:ascii="Arial" w:hAnsi="Arial" w:cs="Arial"/>
          <w:sz w:val="28"/>
          <w:szCs w:val="28"/>
          <w:lang w:val="uk-UA"/>
        </w:rPr>
        <w:t xml:space="preserve"> залежності від позичкових коштів, зменшення </w:t>
      </w:r>
      <w:r>
        <w:rPr>
          <w:rFonts w:ascii="Arial" w:hAnsi="Arial" w:cs="Arial"/>
          <w:sz w:val="28"/>
          <w:szCs w:val="28"/>
          <w:lang w:val="uk-UA"/>
        </w:rPr>
        <w:t xml:space="preserve">суми </w:t>
      </w:r>
      <w:r w:rsidRPr="00960577">
        <w:rPr>
          <w:rFonts w:ascii="Arial" w:hAnsi="Arial" w:cs="Arial"/>
          <w:sz w:val="28"/>
          <w:szCs w:val="28"/>
          <w:lang w:val="uk-UA"/>
        </w:rPr>
        <w:t>обігових коштів);</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sz w:val="28"/>
          <w:szCs w:val="28"/>
          <w:lang w:val="uk-UA"/>
        </w:rPr>
      </w:pPr>
      <w:r>
        <w:rPr>
          <w:rFonts w:ascii="Arial" w:hAnsi="Arial" w:cs="Arial"/>
          <w:sz w:val="28"/>
          <w:szCs w:val="28"/>
          <w:lang w:val="uk-UA"/>
        </w:rPr>
        <w:t>затримки позичальника в наданні до</w:t>
      </w:r>
      <w:r w:rsidRPr="00960577">
        <w:rPr>
          <w:rFonts w:ascii="Arial" w:hAnsi="Arial" w:cs="Arial"/>
          <w:sz w:val="28"/>
          <w:szCs w:val="28"/>
          <w:lang w:val="uk-UA"/>
        </w:rPr>
        <w:t xml:space="preserve"> банк</w:t>
      </w:r>
      <w:r>
        <w:rPr>
          <w:rFonts w:ascii="Arial" w:hAnsi="Arial" w:cs="Arial"/>
          <w:sz w:val="28"/>
          <w:szCs w:val="28"/>
          <w:lang w:val="uk-UA"/>
        </w:rPr>
        <w:t>у фінансової</w:t>
      </w:r>
      <w:r w:rsidRPr="00960577">
        <w:rPr>
          <w:rFonts w:ascii="Arial" w:hAnsi="Arial" w:cs="Arial"/>
          <w:sz w:val="28"/>
          <w:szCs w:val="28"/>
          <w:lang w:val="uk-UA"/>
        </w:rPr>
        <w:t xml:space="preserve"> звіт</w:t>
      </w:r>
      <w:r>
        <w:rPr>
          <w:rFonts w:ascii="Arial" w:hAnsi="Arial" w:cs="Arial"/>
          <w:sz w:val="28"/>
          <w:szCs w:val="28"/>
          <w:lang w:val="uk-UA"/>
        </w:rPr>
        <w:t>ності</w:t>
      </w:r>
      <w:r w:rsidRPr="00960577">
        <w:rPr>
          <w:rFonts w:ascii="Arial" w:hAnsi="Arial" w:cs="Arial"/>
          <w:sz w:val="28"/>
          <w:szCs w:val="28"/>
          <w:lang w:val="uk-UA"/>
        </w:rPr>
        <w:t xml:space="preserve">, </w:t>
      </w:r>
      <w:r>
        <w:rPr>
          <w:rFonts w:ascii="Arial" w:hAnsi="Arial" w:cs="Arial"/>
          <w:sz w:val="28"/>
          <w:szCs w:val="28"/>
          <w:lang w:val="uk-UA"/>
        </w:rPr>
        <w:t>невчасне погашення основних платежів</w:t>
      </w:r>
      <w:r w:rsidRPr="00960577">
        <w:rPr>
          <w:rFonts w:ascii="Arial" w:hAnsi="Arial" w:cs="Arial"/>
          <w:sz w:val="28"/>
          <w:szCs w:val="28"/>
          <w:lang w:val="uk-UA"/>
        </w:rPr>
        <w:t xml:space="preserve"> банку, погіршення відносин з банком (відмова від зустрічей, </w:t>
      </w:r>
      <w:r>
        <w:rPr>
          <w:rFonts w:ascii="Arial" w:hAnsi="Arial" w:cs="Arial"/>
          <w:sz w:val="28"/>
          <w:szCs w:val="28"/>
          <w:lang w:val="uk-UA"/>
        </w:rPr>
        <w:t>телефонних розмов</w:t>
      </w:r>
      <w:r w:rsidRPr="00960577">
        <w:rPr>
          <w:rFonts w:ascii="Arial" w:hAnsi="Arial" w:cs="Arial"/>
          <w:sz w:val="28"/>
          <w:szCs w:val="28"/>
          <w:lang w:val="uk-UA"/>
        </w:rPr>
        <w:t xml:space="preserve">, уникнення </w:t>
      </w:r>
      <w:r>
        <w:rPr>
          <w:rFonts w:ascii="Arial" w:hAnsi="Arial" w:cs="Arial"/>
          <w:sz w:val="28"/>
          <w:szCs w:val="28"/>
          <w:lang w:val="uk-UA"/>
        </w:rPr>
        <w:t>зустрічей з персоналом банку</w:t>
      </w:r>
      <w:r w:rsidRPr="00960577">
        <w:rPr>
          <w:rFonts w:ascii="Arial" w:hAnsi="Arial" w:cs="Arial"/>
          <w:sz w:val="28"/>
          <w:szCs w:val="28"/>
          <w:lang w:val="uk-UA"/>
        </w:rPr>
        <w:t>);</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 xml:space="preserve">запити від інших банків, </w:t>
      </w:r>
      <w:r>
        <w:rPr>
          <w:rFonts w:ascii="Arial" w:hAnsi="Arial" w:cs="Arial"/>
          <w:sz w:val="28"/>
          <w:szCs w:val="28"/>
          <w:lang w:val="uk-UA"/>
        </w:rPr>
        <w:t xml:space="preserve">щодо </w:t>
      </w:r>
      <w:r w:rsidRPr="00960577">
        <w:rPr>
          <w:rFonts w:ascii="Arial" w:hAnsi="Arial" w:cs="Arial"/>
          <w:sz w:val="28"/>
          <w:szCs w:val="28"/>
          <w:lang w:val="uk-UA"/>
        </w:rPr>
        <w:t xml:space="preserve"> намір</w:t>
      </w:r>
      <w:r>
        <w:rPr>
          <w:rFonts w:ascii="Arial" w:hAnsi="Arial" w:cs="Arial"/>
          <w:sz w:val="28"/>
          <w:szCs w:val="28"/>
          <w:lang w:val="uk-UA"/>
        </w:rPr>
        <w:t xml:space="preserve">ів позичальника, отримати </w:t>
      </w:r>
      <w:r w:rsidRPr="00960577">
        <w:rPr>
          <w:rFonts w:ascii="Arial" w:hAnsi="Arial" w:cs="Arial"/>
          <w:sz w:val="28"/>
          <w:szCs w:val="28"/>
          <w:lang w:val="uk-UA"/>
        </w:rPr>
        <w:t xml:space="preserve"> нові кредити;</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sz w:val="28"/>
          <w:szCs w:val="28"/>
          <w:lang w:val="uk-UA"/>
        </w:rPr>
      </w:pPr>
      <w:r>
        <w:rPr>
          <w:rFonts w:ascii="Arial" w:hAnsi="Arial" w:cs="Arial"/>
          <w:sz w:val="28"/>
          <w:szCs w:val="28"/>
          <w:lang w:val="uk-UA"/>
        </w:rPr>
        <w:t xml:space="preserve">наявність </w:t>
      </w:r>
      <w:r w:rsidRPr="00960577">
        <w:rPr>
          <w:rFonts w:ascii="Arial" w:hAnsi="Arial" w:cs="Arial"/>
          <w:sz w:val="28"/>
          <w:szCs w:val="28"/>
          <w:lang w:val="uk-UA"/>
        </w:rPr>
        <w:t>сімей</w:t>
      </w:r>
      <w:r>
        <w:rPr>
          <w:rFonts w:ascii="Arial" w:hAnsi="Arial" w:cs="Arial"/>
          <w:sz w:val="28"/>
          <w:szCs w:val="28"/>
          <w:lang w:val="uk-UA"/>
        </w:rPr>
        <w:t>них проблем у</w:t>
      </w:r>
      <w:r w:rsidRPr="00960577">
        <w:rPr>
          <w:rFonts w:ascii="Arial" w:hAnsi="Arial" w:cs="Arial"/>
          <w:sz w:val="28"/>
          <w:szCs w:val="28"/>
          <w:lang w:val="uk-UA"/>
        </w:rPr>
        <w:t xml:space="preserve"> посадових осіб </w:t>
      </w:r>
      <w:r>
        <w:rPr>
          <w:rFonts w:ascii="Arial" w:hAnsi="Arial" w:cs="Arial"/>
          <w:sz w:val="28"/>
          <w:szCs w:val="28"/>
          <w:lang w:val="uk-UA"/>
        </w:rPr>
        <w:t xml:space="preserve">чи </w:t>
      </w:r>
      <w:r w:rsidRPr="00960577">
        <w:rPr>
          <w:rFonts w:ascii="Arial" w:hAnsi="Arial" w:cs="Arial"/>
          <w:sz w:val="28"/>
          <w:szCs w:val="28"/>
          <w:lang w:val="uk-UA"/>
        </w:rPr>
        <w:t>керівництва підприємства-позичальника (розлучення, виконання судових рі</w:t>
      </w:r>
      <w:r>
        <w:rPr>
          <w:rFonts w:ascii="Arial" w:hAnsi="Arial" w:cs="Arial"/>
          <w:sz w:val="28"/>
          <w:szCs w:val="28"/>
          <w:lang w:val="uk-UA"/>
        </w:rPr>
        <w:t>шень, серйозні хвороби близьких</w:t>
      </w:r>
      <w:r w:rsidRPr="00960577">
        <w:rPr>
          <w:rFonts w:ascii="Arial" w:hAnsi="Arial" w:cs="Arial"/>
          <w:sz w:val="28"/>
          <w:szCs w:val="28"/>
          <w:lang w:val="uk-UA"/>
        </w:rPr>
        <w:t>, пов’язані з  додаткови</w:t>
      </w:r>
      <w:r>
        <w:rPr>
          <w:rFonts w:ascii="Arial" w:hAnsi="Arial" w:cs="Arial"/>
          <w:sz w:val="28"/>
          <w:szCs w:val="28"/>
          <w:lang w:val="uk-UA"/>
        </w:rPr>
        <w:t>ми</w:t>
      </w:r>
      <w:r w:rsidRPr="00960577">
        <w:rPr>
          <w:rFonts w:ascii="Arial" w:hAnsi="Arial" w:cs="Arial"/>
          <w:sz w:val="28"/>
          <w:szCs w:val="28"/>
          <w:lang w:val="uk-UA"/>
        </w:rPr>
        <w:t xml:space="preserve"> витрат</w:t>
      </w:r>
      <w:r>
        <w:rPr>
          <w:rFonts w:ascii="Arial" w:hAnsi="Arial" w:cs="Arial"/>
          <w:sz w:val="28"/>
          <w:szCs w:val="28"/>
          <w:lang w:val="uk-UA"/>
        </w:rPr>
        <w:t>ами</w:t>
      </w:r>
      <w:r w:rsidRPr="00960577">
        <w:rPr>
          <w:rFonts w:ascii="Arial" w:hAnsi="Arial" w:cs="Arial"/>
          <w:sz w:val="28"/>
          <w:szCs w:val="28"/>
          <w:lang w:val="uk-UA"/>
        </w:rPr>
        <w:t>).</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 xml:space="preserve">Процес повернення боргів за безнадійними кредитами </w:t>
      </w:r>
      <w:r>
        <w:rPr>
          <w:rFonts w:ascii="Arial" w:hAnsi="Arial" w:cs="Arial"/>
          <w:sz w:val="28"/>
          <w:szCs w:val="28"/>
          <w:lang w:val="uk-UA"/>
        </w:rPr>
        <w:t>здійс</w:t>
      </w:r>
      <w:r>
        <w:rPr>
          <w:rFonts w:ascii="Arial" w:hAnsi="Arial" w:cs="Arial"/>
          <w:sz w:val="28"/>
          <w:szCs w:val="28"/>
          <w:lang w:val="uk-UA"/>
        </w:rPr>
        <w:softHyphen/>
      </w:r>
      <w:r w:rsidRPr="00960577">
        <w:rPr>
          <w:rFonts w:ascii="Arial" w:hAnsi="Arial" w:cs="Arial"/>
          <w:sz w:val="28"/>
          <w:szCs w:val="28"/>
          <w:lang w:val="uk-UA"/>
        </w:rPr>
        <w:t>нюється поетапно різними структурними підрозділами банку (рис. 8.1).</w:t>
      </w:r>
    </w:p>
    <w:p w:rsidR="00F46D59" w:rsidRPr="00960577" w:rsidRDefault="00F46D59" w:rsidP="00F46D59">
      <w:pPr>
        <w:pStyle w:val="a3"/>
        <w:tabs>
          <w:tab w:val="left" w:pos="900"/>
        </w:tabs>
        <w:spacing w:before="0" w:beforeAutospacing="0" w:after="0" w:afterAutospacing="0"/>
        <w:ind w:firstLine="720"/>
        <w:jc w:val="both"/>
        <w:rPr>
          <w:rFonts w:ascii="Arial" w:hAnsi="Arial" w:cs="Arial"/>
          <w:sz w:val="28"/>
          <w:szCs w:val="28"/>
          <w:lang w:val="uk-UA"/>
        </w:rPr>
      </w:pPr>
      <w:r>
        <w:rPr>
          <w:rFonts w:ascii="Arial" w:hAnsi="Arial" w:cs="Arial"/>
          <w:noProof/>
          <w:sz w:val="28"/>
          <w:szCs w:val="28"/>
        </w:rPr>
        <w:lastRenderedPageBreak/>
        <mc:AlternateContent>
          <mc:Choice Requires="wpc">
            <w:drawing>
              <wp:inline distT="0" distB="0" distL="0" distR="0">
                <wp:extent cx="6057900" cy="6972300"/>
                <wp:effectExtent l="5715" t="0" r="3810" b="3810"/>
                <wp:docPr id="43" name="Полотно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 name="Text Box 4"/>
                        <wps:cNvSpPr txBox="1">
                          <a:spLocks noChangeArrowheads="1"/>
                        </wps:cNvSpPr>
                        <wps:spPr bwMode="auto">
                          <a:xfrm>
                            <a:off x="685721" y="114300"/>
                            <a:ext cx="5028898" cy="571500"/>
                          </a:xfrm>
                          <a:prstGeom prst="rect">
                            <a:avLst/>
                          </a:prstGeom>
                          <a:solidFill>
                            <a:srgbClr val="FFFFFF"/>
                          </a:solidFill>
                          <a:ln w="9525">
                            <a:solidFill>
                              <a:srgbClr val="000000"/>
                            </a:solidFill>
                            <a:miter lim="800000"/>
                            <a:headEnd/>
                            <a:tailEnd/>
                          </a:ln>
                        </wps:spPr>
                        <wps:txbx>
                          <w:txbxContent>
                            <w:p w:rsidR="00F46D59" w:rsidRPr="00A9611A" w:rsidRDefault="00F46D59" w:rsidP="00F46D59">
                              <w:pPr>
                                <w:jc w:val="center"/>
                                <w:rPr>
                                  <w:rFonts w:ascii="Arial" w:hAnsi="Arial" w:cs="Arial"/>
                                  <w:lang w:val="uk-UA"/>
                                </w:rPr>
                              </w:pPr>
                              <w:r w:rsidRPr="00A9611A">
                                <w:rPr>
                                  <w:rFonts w:ascii="Arial" w:hAnsi="Arial" w:cs="Arial"/>
                                  <w:lang w:val="uk-UA"/>
                                </w:rPr>
                                <w:t>Розрахунок суми заборгованості та передача інформації в юридичний відділ для проведення претензійної роботи</w:t>
                              </w:r>
                            </w:p>
                          </w:txbxContent>
                        </wps:txbx>
                        <wps:bodyPr rot="0" vert="horz" wrap="square" lIns="91440" tIns="45720" rIns="91440" bIns="45720" anchor="t" anchorCtr="0" upright="1">
                          <a:noAutofit/>
                        </wps:bodyPr>
                      </wps:wsp>
                      <wps:wsp>
                        <wps:cNvPr id="24" name="Text Box 5"/>
                        <wps:cNvSpPr txBox="1">
                          <a:spLocks noChangeArrowheads="1"/>
                        </wps:cNvSpPr>
                        <wps:spPr bwMode="auto">
                          <a:xfrm>
                            <a:off x="685721" y="800100"/>
                            <a:ext cx="5028898" cy="457200"/>
                          </a:xfrm>
                          <a:prstGeom prst="rect">
                            <a:avLst/>
                          </a:prstGeom>
                          <a:solidFill>
                            <a:srgbClr val="FFFFFF"/>
                          </a:solidFill>
                          <a:ln w="9525">
                            <a:solidFill>
                              <a:srgbClr val="000000"/>
                            </a:solidFill>
                            <a:miter lim="800000"/>
                            <a:headEnd/>
                            <a:tailEnd/>
                          </a:ln>
                        </wps:spPr>
                        <wps:txbx>
                          <w:txbxContent>
                            <w:p w:rsidR="00F46D59" w:rsidRPr="00A9611A" w:rsidRDefault="00F46D59" w:rsidP="00F46D59">
                              <w:pPr>
                                <w:jc w:val="center"/>
                                <w:rPr>
                                  <w:rFonts w:ascii="Arial" w:hAnsi="Arial" w:cs="Arial"/>
                                  <w:lang w:val="uk-UA"/>
                                </w:rPr>
                              </w:pPr>
                              <w:r w:rsidRPr="00A9611A">
                                <w:rPr>
                                  <w:rFonts w:ascii="Arial" w:hAnsi="Arial" w:cs="Arial"/>
                                  <w:lang w:val="uk-UA"/>
                                </w:rPr>
                                <w:t>Розробка плану заходів щодо повернення кредиту або санації кредитної угоди</w:t>
                              </w:r>
                            </w:p>
                          </w:txbxContent>
                        </wps:txbx>
                        <wps:bodyPr rot="0" vert="horz" wrap="square" lIns="91440" tIns="45720" rIns="91440" bIns="45720" anchor="t" anchorCtr="0" upright="1">
                          <a:noAutofit/>
                        </wps:bodyPr>
                      </wps:wsp>
                      <wps:wsp>
                        <wps:cNvPr id="25" name="Text Box 6"/>
                        <wps:cNvSpPr txBox="1">
                          <a:spLocks noChangeArrowheads="1"/>
                        </wps:cNvSpPr>
                        <wps:spPr bwMode="auto">
                          <a:xfrm>
                            <a:off x="0" y="114300"/>
                            <a:ext cx="685721" cy="1143000"/>
                          </a:xfrm>
                          <a:prstGeom prst="rect">
                            <a:avLst/>
                          </a:prstGeom>
                          <a:solidFill>
                            <a:srgbClr val="FFFFFF"/>
                          </a:solidFill>
                          <a:ln w="9525">
                            <a:solidFill>
                              <a:srgbClr val="000000"/>
                            </a:solidFill>
                            <a:miter lim="800000"/>
                            <a:headEnd/>
                            <a:tailEnd/>
                          </a:ln>
                        </wps:spPr>
                        <wps:txbx>
                          <w:txbxContent>
                            <w:p w:rsidR="00F46D59" w:rsidRPr="00A9611A" w:rsidRDefault="00F46D59" w:rsidP="00F46D59">
                              <w:pPr>
                                <w:jc w:val="center"/>
                                <w:rPr>
                                  <w:rFonts w:ascii="Arial" w:hAnsi="Arial" w:cs="Arial"/>
                                  <w:lang w:val="uk-UA"/>
                                </w:rPr>
                              </w:pPr>
                              <w:r w:rsidRPr="00A9611A">
                                <w:rPr>
                                  <w:rFonts w:ascii="Arial" w:hAnsi="Arial" w:cs="Arial"/>
                                  <w:lang w:val="uk-UA"/>
                                </w:rPr>
                                <w:t>Кре</w:t>
                              </w:r>
                              <w:r w:rsidRPr="00A9611A">
                                <w:rPr>
                                  <w:rFonts w:ascii="Arial" w:hAnsi="Arial" w:cs="Arial"/>
                                  <w:lang w:val="uk-UA"/>
                                </w:rPr>
                                <w:softHyphen/>
                                <w:t>дит</w:t>
                              </w:r>
                              <w:r>
                                <w:rPr>
                                  <w:rFonts w:ascii="Arial" w:hAnsi="Arial" w:cs="Arial"/>
                                  <w:lang w:val="uk-UA"/>
                                </w:rPr>
                                <w:softHyphen/>
                              </w:r>
                              <w:r w:rsidRPr="00A9611A">
                                <w:rPr>
                                  <w:rFonts w:ascii="Arial" w:hAnsi="Arial" w:cs="Arial"/>
                                  <w:lang w:val="uk-UA"/>
                                </w:rPr>
                                <w:t>ний відділ</w:t>
                              </w:r>
                            </w:p>
                          </w:txbxContent>
                        </wps:txbx>
                        <wps:bodyPr rot="0" vert="horz" wrap="square" lIns="91440" tIns="45720" rIns="91440" bIns="45720" anchor="t" anchorCtr="0" upright="1">
                          <a:noAutofit/>
                        </wps:bodyPr>
                      </wps:wsp>
                      <wps:wsp>
                        <wps:cNvPr id="26" name="Text Box 7"/>
                        <wps:cNvSpPr txBox="1">
                          <a:spLocks noChangeArrowheads="1"/>
                        </wps:cNvSpPr>
                        <wps:spPr bwMode="auto">
                          <a:xfrm>
                            <a:off x="685721" y="1485900"/>
                            <a:ext cx="5028898" cy="457200"/>
                          </a:xfrm>
                          <a:prstGeom prst="rect">
                            <a:avLst/>
                          </a:prstGeom>
                          <a:solidFill>
                            <a:srgbClr val="FFFFFF"/>
                          </a:solidFill>
                          <a:ln w="9525">
                            <a:solidFill>
                              <a:srgbClr val="000000"/>
                            </a:solidFill>
                            <a:miter lim="800000"/>
                            <a:headEnd/>
                            <a:tailEnd/>
                          </a:ln>
                        </wps:spPr>
                        <wps:txbx>
                          <w:txbxContent>
                            <w:p w:rsidR="00F46D59" w:rsidRPr="00A9611A" w:rsidRDefault="00F46D59" w:rsidP="00F46D59">
                              <w:pPr>
                                <w:jc w:val="center"/>
                                <w:rPr>
                                  <w:rFonts w:ascii="Arial" w:hAnsi="Arial" w:cs="Arial"/>
                                  <w:lang w:val="uk-UA"/>
                                </w:rPr>
                              </w:pPr>
                              <w:r w:rsidRPr="00A9611A">
                                <w:rPr>
                                  <w:rFonts w:ascii="Arial" w:hAnsi="Arial" w:cs="Arial"/>
                                  <w:lang w:val="uk-UA"/>
                                </w:rPr>
                                <w:t>Повідомлення страховиків та поручителів про непогашення боргу позичальником</w:t>
                              </w:r>
                            </w:p>
                          </w:txbxContent>
                        </wps:txbx>
                        <wps:bodyPr rot="0" vert="horz" wrap="square" lIns="91440" tIns="45720" rIns="91440" bIns="45720" anchor="t" anchorCtr="0" upright="1">
                          <a:noAutofit/>
                        </wps:bodyPr>
                      </wps:wsp>
                      <wps:wsp>
                        <wps:cNvPr id="27" name="Text Box 8"/>
                        <wps:cNvSpPr txBox="1">
                          <a:spLocks noChangeArrowheads="1"/>
                        </wps:cNvSpPr>
                        <wps:spPr bwMode="auto">
                          <a:xfrm>
                            <a:off x="685721" y="2057400"/>
                            <a:ext cx="5028898" cy="457200"/>
                          </a:xfrm>
                          <a:prstGeom prst="rect">
                            <a:avLst/>
                          </a:prstGeom>
                          <a:solidFill>
                            <a:srgbClr val="FFFFFF"/>
                          </a:solidFill>
                          <a:ln w="9525">
                            <a:solidFill>
                              <a:srgbClr val="000000"/>
                            </a:solidFill>
                            <a:miter lim="800000"/>
                            <a:headEnd/>
                            <a:tailEnd/>
                          </a:ln>
                        </wps:spPr>
                        <wps:txbx>
                          <w:txbxContent>
                            <w:p w:rsidR="00F46D59" w:rsidRPr="00A9611A" w:rsidRDefault="00F46D59" w:rsidP="00F46D59">
                              <w:pPr>
                                <w:jc w:val="center"/>
                                <w:rPr>
                                  <w:rFonts w:ascii="Arial" w:hAnsi="Arial" w:cs="Arial"/>
                                  <w:lang w:val="uk-UA"/>
                                </w:rPr>
                              </w:pPr>
                              <w:r w:rsidRPr="00A9611A">
                                <w:rPr>
                                  <w:rFonts w:ascii="Arial" w:hAnsi="Arial" w:cs="Arial"/>
                                  <w:lang w:val="uk-UA"/>
                                </w:rPr>
                                <w:t xml:space="preserve">Перевірка предметів застави та </w:t>
                              </w:r>
                              <w:r w:rsidRPr="00A9611A">
                                <w:rPr>
                                  <w:rFonts w:ascii="Arial" w:hAnsi="Arial" w:cs="Arial"/>
                                  <w:color w:val="000000"/>
                                  <w:lang w:val="uk-UA"/>
                                </w:rPr>
                                <w:t>взаємодію з органами виконавчої служби щодо погашення боргу через реалізацію предметів застави</w:t>
                              </w:r>
                            </w:p>
                          </w:txbxContent>
                        </wps:txbx>
                        <wps:bodyPr rot="0" vert="horz" wrap="square" lIns="91440" tIns="45720" rIns="91440" bIns="45720" anchor="t" anchorCtr="0" upright="1">
                          <a:noAutofit/>
                        </wps:bodyPr>
                      </wps:wsp>
                      <wps:wsp>
                        <wps:cNvPr id="28" name="Text Box 9"/>
                        <wps:cNvSpPr txBox="1">
                          <a:spLocks noChangeArrowheads="1"/>
                        </wps:cNvSpPr>
                        <wps:spPr bwMode="auto">
                          <a:xfrm>
                            <a:off x="0" y="1485900"/>
                            <a:ext cx="685721" cy="1028700"/>
                          </a:xfrm>
                          <a:prstGeom prst="rect">
                            <a:avLst/>
                          </a:prstGeom>
                          <a:solidFill>
                            <a:srgbClr val="FFFFFF"/>
                          </a:solidFill>
                          <a:ln w="9525">
                            <a:solidFill>
                              <a:srgbClr val="000000"/>
                            </a:solidFill>
                            <a:miter lim="800000"/>
                            <a:headEnd/>
                            <a:tailEnd/>
                          </a:ln>
                        </wps:spPr>
                        <wps:txbx>
                          <w:txbxContent>
                            <w:p w:rsidR="00F46D59" w:rsidRPr="00A9611A" w:rsidRDefault="00F46D59" w:rsidP="00F46D59">
                              <w:pPr>
                                <w:jc w:val="center"/>
                                <w:rPr>
                                  <w:rFonts w:ascii="Arial" w:hAnsi="Arial" w:cs="Arial"/>
                                  <w:lang w:val="uk-UA"/>
                                </w:rPr>
                              </w:pPr>
                              <w:r>
                                <w:rPr>
                                  <w:rFonts w:ascii="Arial" w:hAnsi="Arial" w:cs="Arial"/>
                                  <w:lang w:val="uk-UA"/>
                                </w:rPr>
                                <w:t>В</w:t>
                              </w:r>
                              <w:r w:rsidRPr="00A9611A">
                                <w:rPr>
                                  <w:rFonts w:ascii="Arial" w:hAnsi="Arial" w:cs="Arial"/>
                                  <w:lang w:val="uk-UA"/>
                                </w:rPr>
                                <w:t>ідділ</w:t>
                              </w:r>
                              <w:r>
                                <w:rPr>
                                  <w:rFonts w:ascii="Arial" w:hAnsi="Arial" w:cs="Arial"/>
                                  <w:lang w:val="uk-UA"/>
                                </w:rPr>
                                <w:t xml:space="preserve"> банків-ських ризи</w:t>
                              </w:r>
                              <w:r>
                                <w:rPr>
                                  <w:rFonts w:ascii="Arial" w:hAnsi="Arial" w:cs="Arial"/>
                                  <w:lang w:val="uk-UA"/>
                                </w:rPr>
                                <w:softHyphen/>
                                <w:t>ків</w:t>
                              </w:r>
                            </w:p>
                          </w:txbxContent>
                        </wps:txbx>
                        <wps:bodyPr rot="0" vert="horz" wrap="square" lIns="91440" tIns="45720" rIns="91440" bIns="45720" anchor="t" anchorCtr="0" upright="1">
                          <a:noAutofit/>
                        </wps:bodyPr>
                      </wps:wsp>
                      <wps:wsp>
                        <wps:cNvPr id="29" name="Text Box 10"/>
                        <wps:cNvSpPr txBox="1">
                          <a:spLocks noChangeArrowheads="1"/>
                        </wps:cNvSpPr>
                        <wps:spPr bwMode="auto">
                          <a:xfrm>
                            <a:off x="685721" y="2743200"/>
                            <a:ext cx="5028898" cy="457200"/>
                          </a:xfrm>
                          <a:prstGeom prst="rect">
                            <a:avLst/>
                          </a:prstGeom>
                          <a:solidFill>
                            <a:srgbClr val="FFFFFF"/>
                          </a:solidFill>
                          <a:ln w="9525">
                            <a:solidFill>
                              <a:srgbClr val="000000"/>
                            </a:solidFill>
                            <a:miter lim="800000"/>
                            <a:headEnd/>
                            <a:tailEnd/>
                          </a:ln>
                        </wps:spPr>
                        <wps:txbx>
                          <w:txbxContent>
                            <w:p w:rsidR="00F46D59" w:rsidRPr="00A9611A" w:rsidRDefault="00F46D59" w:rsidP="00F46D59">
                              <w:pPr>
                                <w:jc w:val="center"/>
                                <w:rPr>
                                  <w:rFonts w:ascii="Arial" w:hAnsi="Arial" w:cs="Arial"/>
                                </w:rPr>
                              </w:pPr>
                              <w:r>
                                <w:rPr>
                                  <w:rFonts w:ascii="Arial" w:hAnsi="Arial" w:cs="Arial"/>
                                  <w:color w:val="000000"/>
                                  <w:lang w:val="uk-UA"/>
                                </w:rPr>
                                <w:t>Аналіз кон’юнктури</w:t>
                              </w:r>
                              <w:r w:rsidRPr="00A9611A">
                                <w:rPr>
                                  <w:rFonts w:ascii="Arial" w:hAnsi="Arial" w:cs="Arial"/>
                                  <w:color w:val="000000"/>
                                  <w:lang w:val="uk-UA"/>
                                </w:rPr>
                                <w:t xml:space="preserve"> ринку продажу предметів застави та майна боржників</w:t>
                              </w:r>
                            </w:p>
                          </w:txbxContent>
                        </wps:txbx>
                        <wps:bodyPr rot="0" vert="horz" wrap="square" lIns="91440" tIns="45720" rIns="91440" bIns="45720" anchor="t" anchorCtr="0" upright="1">
                          <a:noAutofit/>
                        </wps:bodyPr>
                      </wps:wsp>
                      <wps:wsp>
                        <wps:cNvPr id="30" name="Text Box 11"/>
                        <wps:cNvSpPr txBox="1">
                          <a:spLocks noChangeArrowheads="1"/>
                        </wps:cNvSpPr>
                        <wps:spPr bwMode="auto">
                          <a:xfrm>
                            <a:off x="685721" y="3314700"/>
                            <a:ext cx="5028898" cy="457200"/>
                          </a:xfrm>
                          <a:prstGeom prst="rect">
                            <a:avLst/>
                          </a:prstGeom>
                          <a:solidFill>
                            <a:srgbClr val="FFFFFF"/>
                          </a:solidFill>
                          <a:ln w="9525">
                            <a:solidFill>
                              <a:srgbClr val="000000"/>
                            </a:solidFill>
                            <a:miter lim="800000"/>
                            <a:headEnd/>
                            <a:tailEnd/>
                          </a:ln>
                        </wps:spPr>
                        <wps:txbx>
                          <w:txbxContent>
                            <w:p w:rsidR="00F46D59" w:rsidRPr="00A9611A" w:rsidRDefault="00F46D59" w:rsidP="00F46D59">
                              <w:pPr>
                                <w:jc w:val="center"/>
                                <w:rPr>
                                  <w:rFonts w:ascii="Arial" w:hAnsi="Arial" w:cs="Arial"/>
                                </w:rPr>
                              </w:pPr>
                              <w:r>
                                <w:rPr>
                                  <w:rFonts w:ascii="Arial" w:hAnsi="Arial" w:cs="Arial"/>
                                  <w:color w:val="000000"/>
                                  <w:lang w:val="uk-UA"/>
                                </w:rPr>
                                <w:t>Р</w:t>
                              </w:r>
                              <w:r w:rsidRPr="00A9611A">
                                <w:rPr>
                                  <w:rFonts w:ascii="Arial" w:hAnsi="Arial" w:cs="Arial"/>
                                  <w:color w:val="000000"/>
                                  <w:lang w:val="uk-UA"/>
                                </w:rPr>
                                <w:t>екламн</w:t>
                              </w:r>
                              <w:r>
                                <w:rPr>
                                  <w:rFonts w:ascii="Arial" w:hAnsi="Arial" w:cs="Arial"/>
                                  <w:color w:val="000000"/>
                                  <w:lang w:val="uk-UA"/>
                                </w:rPr>
                                <w:t>ий</w:t>
                              </w:r>
                              <w:r w:rsidRPr="00A9611A">
                                <w:rPr>
                                  <w:rFonts w:ascii="Arial" w:hAnsi="Arial" w:cs="Arial"/>
                                  <w:color w:val="000000"/>
                                  <w:lang w:val="uk-UA"/>
                                </w:rPr>
                                <w:t xml:space="preserve"> супров</w:t>
                              </w:r>
                              <w:r>
                                <w:rPr>
                                  <w:rFonts w:ascii="Arial" w:hAnsi="Arial" w:cs="Arial"/>
                                  <w:color w:val="000000"/>
                                  <w:lang w:val="uk-UA"/>
                                </w:rPr>
                                <w:t>ід</w:t>
                              </w:r>
                              <w:r w:rsidRPr="00A9611A">
                                <w:rPr>
                                  <w:rFonts w:ascii="Arial" w:hAnsi="Arial" w:cs="Arial"/>
                                  <w:color w:val="000000"/>
                                  <w:lang w:val="uk-UA"/>
                                </w:rPr>
                                <w:t xml:space="preserve"> реалізації предметів застави та майна боржників з прилюдних торгів</w:t>
                              </w:r>
                            </w:p>
                          </w:txbxContent>
                        </wps:txbx>
                        <wps:bodyPr rot="0" vert="horz" wrap="square" lIns="91440" tIns="45720" rIns="91440" bIns="45720" anchor="t" anchorCtr="0" upright="1">
                          <a:noAutofit/>
                        </wps:bodyPr>
                      </wps:wsp>
                      <wps:wsp>
                        <wps:cNvPr id="31" name="Text Box 12"/>
                        <wps:cNvSpPr txBox="1">
                          <a:spLocks noChangeArrowheads="1"/>
                        </wps:cNvSpPr>
                        <wps:spPr bwMode="auto">
                          <a:xfrm>
                            <a:off x="0" y="2743200"/>
                            <a:ext cx="685721" cy="1028700"/>
                          </a:xfrm>
                          <a:prstGeom prst="rect">
                            <a:avLst/>
                          </a:prstGeom>
                          <a:solidFill>
                            <a:srgbClr val="FFFFFF"/>
                          </a:solidFill>
                          <a:ln w="9525">
                            <a:solidFill>
                              <a:srgbClr val="000000"/>
                            </a:solidFill>
                            <a:miter lim="800000"/>
                            <a:headEnd/>
                            <a:tailEnd/>
                          </a:ln>
                        </wps:spPr>
                        <wps:txbx>
                          <w:txbxContent>
                            <w:p w:rsidR="00F46D59" w:rsidRPr="00A9611A" w:rsidRDefault="00F46D59" w:rsidP="00F46D59">
                              <w:pPr>
                                <w:jc w:val="center"/>
                                <w:rPr>
                                  <w:rFonts w:ascii="Arial" w:hAnsi="Arial" w:cs="Arial"/>
                                  <w:lang w:val="uk-UA"/>
                                </w:rPr>
                              </w:pPr>
                              <w:r>
                                <w:rPr>
                                  <w:rFonts w:ascii="Arial" w:hAnsi="Arial" w:cs="Arial"/>
                                  <w:lang w:val="uk-UA"/>
                                </w:rPr>
                                <w:t>В</w:t>
                              </w:r>
                              <w:r w:rsidRPr="00A9611A">
                                <w:rPr>
                                  <w:rFonts w:ascii="Arial" w:hAnsi="Arial" w:cs="Arial"/>
                                  <w:lang w:val="uk-UA"/>
                                </w:rPr>
                                <w:t>ідділ</w:t>
                              </w:r>
                              <w:r>
                                <w:rPr>
                                  <w:rFonts w:ascii="Arial" w:hAnsi="Arial" w:cs="Arial"/>
                                  <w:lang w:val="uk-UA"/>
                                </w:rPr>
                                <w:t xml:space="preserve"> марке</w:t>
                              </w:r>
                              <w:r>
                                <w:rPr>
                                  <w:rFonts w:ascii="Arial" w:hAnsi="Arial" w:cs="Arial"/>
                                  <w:lang w:val="uk-UA"/>
                                </w:rPr>
                                <w:softHyphen/>
                                <w:t>тингу</w:t>
                              </w:r>
                            </w:p>
                          </w:txbxContent>
                        </wps:txbx>
                        <wps:bodyPr rot="0" vert="horz" wrap="square" lIns="91440" tIns="45720" rIns="91440" bIns="45720" anchor="t" anchorCtr="0" upright="1">
                          <a:noAutofit/>
                        </wps:bodyPr>
                      </wps:wsp>
                      <wps:wsp>
                        <wps:cNvPr id="32" name="Text Box 13"/>
                        <wps:cNvSpPr txBox="1">
                          <a:spLocks noChangeArrowheads="1"/>
                        </wps:cNvSpPr>
                        <wps:spPr bwMode="auto">
                          <a:xfrm>
                            <a:off x="685721" y="4572000"/>
                            <a:ext cx="5028898" cy="457200"/>
                          </a:xfrm>
                          <a:prstGeom prst="rect">
                            <a:avLst/>
                          </a:prstGeom>
                          <a:solidFill>
                            <a:srgbClr val="FFFFFF"/>
                          </a:solidFill>
                          <a:ln w="9525">
                            <a:solidFill>
                              <a:srgbClr val="000000"/>
                            </a:solidFill>
                            <a:miter lim="800000"/>
                            <a:headEnd/>
                            <a:tailEnd/>
                          </a:ln>
                        </wps:spPr>
                        <wps:txbx>
                          <w:txbxContent>
                            <w:p w:rsidR="00F46D59" w:rsidRPr="004C43D3" w:rsidRDefault="00F46D59" w:rsidP="00F46D59">
                              <w:pPr>
                                <w:jc w:val="center"/>
                                <w:rPr>
                                  <w:rFonts w:ascii="Arial" w:hAnsi="Arial" w:cs="Arial"/>
                                </w:rPr>
                              </w:pPr>
                              <w:r>
                                <w:rPr>
                                  <w:rFonts w:ascii="Arial" w:hAnsi="Arial" w:cs="Arial"/>
                                  <w:color w:val="000000"/>
                                  <w:lang w:val="uk-UA"/>
                                </w:rPr>
                                <w:t>Ви</w:t>
                              </w:r>
                              <w:r w:rsidRPr="004C43D3">
                                <w:rPr>
                                  <w:rFonts w:ascii="Arial" w:hAnsi="Arial" w:cs="Arial"/>
                                  <w:color w:val="000000"/>
                                  <w:lang w:val="uk-UA"/>
                                </w:rPr>
                                <w:t>знач</w:t>
                              </w:r>
                              <w:r>
                                <w:rPr>
                                  <w:rFonts w:ascii="Arial" w:hAnsi="Arial" w:cs="Arial"/>
                                  <w:color w:val="000000"/>
                                  <w:lang w:val="uk-UA"/>
                                </w:rPr>
                                <w:t>ення</w:t>
                              </w:r>
                              <w:r w:rsidRPr="004C43D3">
                                <w:rPr>
                                  <w:rFonts w:ascii="Arial" w:hAnsi="Arial" w:cs="Arial"/>
                                  <w:color w:val="000000"/>
                                  <w:lang w:val="uk-UA"/>
                                </w:rPr>
                                <w:t xml:space="preserve"> можливості відшкодування завданих банку збитків за рахунок дебіторської заборгованості позичальників</w:t>
                              </w:r>
                            </w:p>
                          </w:txbxContent>
                        </wps:txbx>
                        <wps:bodyPr rot="0" vert="horz" wrap="square" lIns="91440" tIns="45720" rIns="91440" bIns="45720" anchor="t" anchorCtr="0" upright="1">
                          <a:noAutofit/>
                        </wps:bodyPr>
                      </wps:wsp>
                      <wps:wsp>
                        <wps:cNvPr id="33" name="Text Box 14"/>
                        <wps:cNvSpPr txBox="1">
                          <a:spLocks noChangeArrowheads="1"/>
                        </wps:cNvSpPr>
                        <wps:spPr bwMode="auto">
                          <a:xfrm>
                            <a:off x="685721" y="4000500"/>
                            <a:ext cx="5028898" cy="457200"/>
                          </a:xfrm>
                          <a:prstGeom prst="rect">
                            <a:avLst/>
                          </a:prstGeom>
                          <a:solidFill>
                            <a:srgbClr val="FFFFFF"/>
                          </a:solidFill>
                          <a:ln w="9525">
                            <a:solidFill>
                              <a:srgbClr val="000000"/>
                            </a:solidFill>
                            <a:miter lim="800000"/>
                            <a:headEnd/>
                            <a:tailEnd/>
                          </a:ln>
                        </wps:spPr>
                        <wps:txbx>
                          <w:txbxContent>
                            <w:p w:rsidR="00F46D59" w:rsidRPr="004C43D3" w:rsidRDefault="00F46D59" w:rsidP="00F46D59">
                              <w:pPr>
                                <w:jc w:val="center"/>
                                <w:rPr>
                                  <w:rFonts w:ascii="Arial" w:hAnsi="Arial" w:cs="Arial"/>
                                </w:rPr>
                              </w:pPr>
                              <w:r w:rsidRPr="004C43D3">
                                <w:rPr>
                                  <w:rFonts w:ascii="Arial" w:hAnsi="Arial" w:cs="Arial"/>
                                  <w:color w:val="000000"/>
                                  <w:lang w:val="uk-UA"/>
                                </w:rPr>
                                <w:t>Пошук прихованих коштів, майна та інших джерел для погашення кредитної заборгованості позичальників</w:t>
                              </w:r>
                            </w:p>
                          </w:txbxContent>
                        </wps:txbx>
                        <wps:bodyPr rot="0" vert="horz" wrap="square" lIns="91440" tIns="45720" rIns="91440" bIns="45720" anchor="t" anchorCtr="0" upright="1">
                          <a:noAutofit/>
                        </wps:bodyPr>
                      </wps:wsp>
                      <wps:wsp>
                        <wps:cNvPr id="34" name="Text Box 15"/>
                        <wps:cNvSpPr txBox="1">
                          <a:spLocks noChangeArrowheads="1"/>
                        </wps:cNvSpPr>
                        <wps:spPr bwMode="auto">
                          <a:xfrm>
                            <a:off x="685721" y="5143500"/>
                            <a:ext cx="5028898" cy="457200"/>
                          </a:xfrm>
                          <a:prstGeom prst="rect">
                            <a:avLst/>
                          </a:prstGeom>
                          <a:solidFill>
                            <a:srgbClr val="FFFFFF"/>
                          </a:solidFill>
                          <a:ln w="9525">
                            <a:solidFill>
                              <a:srgbClr val="000000"/>
                            </a:solidFill>
                            <a:miter lim="800000"/>
                            <a:headEnd/>
                            <a:tailEnd/>
                          </a:ln>
                        </wps:spPr>
                        <wps:txbx>
                          <w:txbxContent>
                            <w:p w:rsidR="00F46D59" w:rsidRPr="004C43D3" w:rsidRDefault="00F46D59" w:rsidP="00F46D59">
                              <w:pPr>
                                <w:jc w:val="center"/>
                                <w:rPr>
                                  <w:rFonts w:ascii="Arial" w:hAnsi="Arial" w:cs="Arial"/>
                                  <w:lang w:val="uk-UA"/>
                                </w:rPr>
                              </w:pPr>
                              <w:r w:rsidRPr="004C43D3">
                                <w:rPr>
                                  <w:rFonts w:ascii="Arial" w:hAnsi="Arial" w:cs="Arial"/>
                                  <w:lang w:val="uk-UA"/>
                                </w:rPr>
                                <w:t xml:space="preserve">Викриття </w:t>
                              </w:r>
                              <w:r w:rsidRPr="004C43D3">
                                <w:rPr>
                                  <w:rFonts w:ascii="Arial" w:hAnsi="Arial" w:cs="Arial"/>
                                  <w:color w:val="000000"/>
                                  <w:lang w:val="uk-UA"/>
                                </w:rPr>
                                <w:t>фактів кримінальних дій посадових осіб підприємств-позичальників</w:t>
                              </w:r>
                            </w:p>
                          </w:txbxContent>
                        </wps:txbx>
                        <wps:bodyPr rot="0" vert="horz" wrap="square" lIns="91440" tIns="45720" rIns="91440" bIns="45720" anchor="t" anchorCtr="0" upright="1">
                          <a:noAutofit/>
                        </wps:bodyPr>
                      </wps:wsp>
                      <wps:wsp>
                        <wps:cNvPr id="35" name="Text Box 16"/>
                        <wps:cNvSpPr txBox="1">
                          <a:spLocks noChangeArrowheads="1"/>
                        </wps:cNvSpPr>
                        <wps:spPr bwMode="auto">
                          <a:xfrm>
                            <a:off x="685721" y="5829300"/>
                            <a:ext cx="5028898" cy="342900"/>
                          </a:xfrm>
                          <a:prstGeom prst="rect">
                            <a:avLst/>
                          </a:prstGeom>
                          <a:solidFill>
                            <a:srgbClr val="FFFFFF"/>
                          </a:solidFill>
                          <a:ln w="9525">
                            <a:solidFill>
                              <a:srgbClr val="000000"/>
                            </a:solidFill>
                            <a:miter lim="800000"/>
                            <a:headEnd/>
                            <a:tailEnd/>
                          </a:ln>
                        </wps:spPr>
                        <wps:txbx>
                          <w:txbxContent>
                            <w:p w:rsidR="00F46D59" w:rsidRPr="004C43D3" w:rsidRDefault="00F46D59" w:rsidP="00F46D59">
                              <w:pPr>
                                <w:jc w:val="center"/>
                                <w:rPr>
                                  <w:rFonts w:ascii="Arial" w:hAnsi="Arial" w:cs="Arial"/>
                                </w:rPr>
                              </w:pPr>
                              <w:r w:rsidRPr="004C43D3">
                                <w:rPr>
                                  <w:rFonts w:ascii="Arial" w:hAnsi="Arial" w:cs="Arial"/>
                                  <w:color w:val="000000"/>
                                  <w:lang w:val="uk-UA"/>
                                </w:rPr>
                                <w:t>П</w:t>
                              </w:r>
                              <w:r w:rsidRPr="004C43D3">
                                <w:rPr>
                                  <w:rFonts w:ascii="Arial" w:hAnsi="Arial" w:cs="Arial"/>
                                  <w:color w:val="000000"/>
                                </w:rPr>
                                <w:t>ретензійно-позовн</w:t>
                              </w:r>
                              <w:r w:rsidRPr="004C43D3">
                                <w:rPr>
                                  <w:rFonts w:ascii="Arial" w:hAnsi="Arial" w:cs="Arial"/>
                                  <w:color w:val="000000"/>
                                  <w:lang w:val="uk-UA"/>
                                </w:rPr>
                                <w:t>а</w:t>
                              </w:r>
                              <w:r w:rsidRPr="004C43D3">
                                <w:rPr>
                                  <w:rFonts w:ascii="Arial" w:hAnsi="Arial" w:cs="Arial"/>
                                  <w:color w:val="000000"/>
                                </w:rPr>
                                <w:t xml:space="preserve"> робот</w:t>
                              </w:r>
                              <w:r w:rsidRPr="004C43D3">
                                <w:rPr>
                                  <w:rFonts w:ascii="Arial" w:hAnsi="Arial" w:cs="Arial"/>
                                  <w:color w:val="000000"/>
                                  <w:lang w:val="uk-UA"/>
                                </w:rPr>
                                <w:t>а</w:t>
                              </w:r>
                              <w:r w:rsidRPr="004C43D3">
                                <w:rPr>
                                  <w:rFonts w:ascii="Arial" w:hAnsi="Arial" w:cs="Arial"/>
                                  <w:color w:val="000000"/>
                                </w:rPr>
                                <w:t xml:space="preserve"> щодо боржників</w:t>
                              </w:r>
                            </w:p>
                          </w:txbxContent>
                        </wps:txbx>
                        <wps:bodyPr rot="0" vert="horz" wrap="square" lIns="91440" tIns="45720" rIns="91440" bIns="45720" anchor="t" anchorCtr="0" upright="1">
                          <a:noAutofit/>
                        </wps:bodyPr>
                      </wps:wsp>
                      <wps:wsp>
                        <wps:cNvPr id="36" name="Text Box 17"/>
                        <wps:cNvSpPr txBox="1">
                          <a:spLocks noChangeArrowheads="1"/>
                        </wps:cNvSpPr>
                        <wps:spPr bwMode="auto">
                          <a:xfrm>
                            <a:off x="685721" y="6286500"/>
                            <a:ext cx="5028898" cy="457200"/>
                          </a:xfrm>
                          <a:prstGeom prst="rect">
                            <a:avLst/>
                          </a:prstGeom>
                          <a:solidFill>
                            <a:srgbClr val="FFFFFF"/>
                          </a:solidFill>
                          <a:ln w="9525">
                            <a:solidFill>
                              <a:srgbClr val="000000"/>
                            </a:solidFill>
                            <a:miter lim="800000"/>
                            <a:headEnd/>
                            <a:tailEnd/>
                          </a:ln>
                        </wps:spPr>
                        <wps:txbx>
                          <w:txbxContent>
                            <w:p w:rsidR="00F46D59" w:rsidRPr="00B96814" w:rsidRDefault="00F46D59" w:rsidP="00F46D59">
                              <w:pPr>
                                <w:jc w:val="center"/>
                                <w:rPr>
                                  <w:rFonts w:ascii="Arial" w:hAnsi="Arial" w:cs="Arial"/>
                                </w:rPr>
                              </w:pPr>
                              <w:r w:rsidRPr="00B96814">
                                <w:rPr>
                                  <w:rFonts w:ascii="Arial" w:hAnsi="Arial" w:cs="Arial"/>
                                  <w:color w:val="000000"/>
                                  <w:lang w:val="uk-UA"/>
                                </w:rPr>
                                <w:t>П</w:t>
                              </w:r>
                              <w:r w:rsidRPr="00B96814">
                                <w:rPr>
                                  <w:rFonts w:ascii="Arial" w:hAnsi="Arial" w:cs="Arial"/>
                                  <w:color w:val="000000"/>
                                </w:rPr>
                                <w:t>редставл</w:t>
                              </w:r>
                              <w:r w:rsidRPr="00B96814">
                                <w:rPr>
                                  <w:rFonts w:ascii="Arial" w:hAnsi="Arial" w:cs="Arial"/>
                                  <w:color w:val="000000"/>
                                  <w:lang w:val="uk-UA"/>
                                </w:rPr>
                                <w:t>ення</w:t>
                              </w:r>
                              <w:r w:rsidRPr="00B96814">
                                <w:rPr>
                                  <w:rFonts w:ascii="Arial" w:hAnsi="Arial" w:cs="Arial"/>
                                  <w:color w:val="000000"/>
                                </w:rPr>
                                <w:t xml:space="preserve"> банк</w:t>
                              </w:r>
                              <w:r w:rsidRPr="00B96814">
                                <w:rPr>
                                  <w:rFonts w:ascii="Arial" w:hAnsi="Arial" w:cs="Arial"/>
                                  <w:color w:val="000000"/>
                                  <w:lang w:val="uk-UA"/>
                                </w:rPr>
                                <w:t>у</w:t>
                              </w:r>
                              <w:r w:rsidRPr="00B96814">
                                <w:rPr>
                                  <w:rFonts w:ascii="Arial" w:hAnsi="Arial" w:cs="Arial"/>
                                  <w:color w:val="000000"/>
                                </w:rPr>
                                <w:t xml:space="preserve"> у господарських судах щодо погашення боргів, оскарження судових рішень</w:t>
                              </w:r>
                            </w:p>
                          </w:txbxContent>
                        </wps:txbx>
                        <wps:bodyPr rot="0" vert="horz" wrap="square" lIns="91440" tIns="45720" rIns="91440" bIns="45720" anchor="t" anchorCtr="0" upright="1">
                          <a:noAutofit/>
                        </wps:bodyPr>
                      </wps:wsp>
                      <wps:wsp>
                        <wps:cNvPr id="37" name="Text Box 18"/>
                        <wps:cNvSpPr txBox="1">
                          <a:spLocks noChangeArrowheads="1"/>
                        </wps:cNvSpPr>
                        <wps:spPr bwMode="auto">
                          <a:xfrm>
                            <a:off x="0" y="4000500"/>
                            <a:ext cx="685721" cy="1600200"/>
                          </a:xfrm>
                          <a:prstGeom prst="rect">
                            <a:avLst/>
                          </a:prstGeom>
                          <a:solidFill>
                            <a:srgbClr val="FFFFFF"/>
                          </a:solidFill>
                          <a:ln w="9525">
                            <a:solidFill>
                              <a:srgbClr val="000000"/>
                            </a:solidFill>
                            <a:miter lim="800000"/>
                            <a:headEnd/>
                            <a:tailEnd/>
                          </a:ln>
                        </wps:spPr>
                        <wps:txbx>
                          <w:txbxContent>
                            <w:p w:rsidR="00F46D59" w:rsidRDefault="00F46D59" w:rsidP="00F46D59">
                              <w:pPr>
                                <w:jc w:val="center"/>
                                <w:rPr>
                                  <w:rFonts w:ascii="Arial" w:hAnsi="Arial" w:cs="Arial"/>
                                  <w:lang w:val="uk-UA"/>
                                </w:rPr>
                              </w:pPr>
                              <w:r>
                                <w:rPr>
                                  <w:rFonts w:ascii="Arial" w:hAnsi="Arial" w:cs="Arial"/>
                                  <w:lang w:val="uk-UA"/>
                                </w:rPr>
                                <w:t>В</w:t>
                              </w:r>
                              <w:r w:rsidRPr="00A9611A">
                                <w:rPr>
                                  <w:rFonts w:ascii="Arial" w:hAnsi="Arial" w:cs="Arial"/>
                                  <w:lang w:val="uk-UA"/>
                                </w:rPr>
                                <w:t>ідділ</w:t>
                              </w:r>
                              <w:r>
                                <w:rPr>
                                  <w:rFonts w:ascii="Arial" w:hAnsi="Arial" w:cs="Arial"/>
                                  <w:lang w:val="uk-UA"/>
                                </w:rPr>
                                <w:t xml:space="preserve"> без-</w:t>
                              </w:r>
                            </w:p>
                            <w:p w:rsidR="00F46D59" w:rsidRPr="00A9611A" w:rsidRDefault="00F46D59" w:rsidP="00F46D59">
                              <w:pPr>
                                <w:jc w:val="center"/>
                                <w:rPr>
                                  <w:rFonts w:ascii="Arial" w:hAnsi="Arial" w:cs="Arial"/>
                                  <w:lang w:val="uk-UA"/>
                                </w:rPr>
                              </w:pPr>
                              <w:r>
                                <w:rPr>
                                  <w:rFonts w:ascii="Arial" w:hAnsi="Arial" w:cs="Arial"/>
                                  <w:lang w:val="uk-UA"/>
                                </w:rPr>
                                <w:t>пеки</w:t>
                              </w:r>
                            </w:p>
                          </w:txbxContent>
                        </wps:txbx>
                        <wps:bodyPr rot="0" vert="horz" wrap="square" lIns="91440" tIns="45720" rIns="91440" bIns="45720" anchor="t" anchorCtr="0" upright="1">
                          <a:noAutofit/>
                        </wps:bodyPr>
                      </wps:wsp>
                      <wps:wsp>
                        <wps:cNvPr id="38" name="AutoShape 19"/>
                        <wps:cNvSpPr>
                          <a:spLocks noChangeArrowheads="1"/>
                        </wps:cNvSpPr>
                        <wps:spPr bwMode="auto">
                          <a:xfrm>
                            <a:off x="2629297" y="1257300"/>
                            <a:ext cx="342440" cy="2286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AutoShape 20"/>
                        <wps:cNvSpPr>
                          <a:spLocks noChangeArrowheads="1"/>
                        </wps:cNvSpPr>
                        <wps:spPr bwMode="auto">
                          <a:xfrm>
                            <a:off x="2629297" y="2514600"/>
                            <a:ext cx="342440" cy="2286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AutoShape 21"/>
                        <wps:cNvSpPr>
                          <a:spLocks noChangeArrowheads="1"/>
                        </wps:cNvSpPr>
                        <wps:spPr bwMode="auto">
                          <a:xfrm>
                            <a:off x="2629297" y="3771900"/>
                            <a:ext cx="342440" cy="2286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AutoShape 22"/>
                        <wps:cNvSpPr>
                          <a:spLocks noChangeArrowheads="1"/>
                        </wps:cNvSpPr>
                        <wps:spPr bwMode="auto">
                          <a:xfrm>
                            <a:off x="2629297" y="5600700"/>
                            <a:ext cx="342440" cy="2286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 name="Text Box 23"/>
                        <wps:cNvSpPr txBox="1">
                          <a:spLocks noChangeArrowheads="1"/>
                        </wps:cNvSpPr>
                        <wps:spPr bwMode="auto">
                          <a:xfrm>
                            <a:off x="0" y="5829300"/>
                            <a:ext cx="685721" cy="914400"/>
                          </a:xfrm>
                          <a:prstGeom prst="rect">
                            <a:avLst/>
                          </a:prstGeom>
                          <a:solidFill>
                            <a:srgbClr val="FFFFFF"/>
                          </a:solidFill>
                          <a:ln w="9525">
                            <a:solidFill>
                              <a:srgbClr val="000000"/>
                            </a:solidFill>
                            <a:miter lim="800000"/>
                            <a:headEnd/>
                            <a:tailEnd/>
                          </a:ln>
                        </wps:spPr>
                        <wps:txbx>
                          <w:txbxContent>
                            <w:p w:rsidR="00F46D59" w:rsidRPr="00A64ED6" w:rsidRDefault="00F46D59" w:rsidP="00F46D59">
                              <w:pPr>
                                <w:jc w:val="center"/>
                                <w:rPr>
                                  <w:rFonts w:ascii="Arial" w:hAnsi="Arial" w:cs="Arial"/>
                                  <w:lang w:val="uk-UA"/>
                                </w:rPr>
                              </w:pPr>
                              <w:r w:rsidRPr="00A64ED6">
                                <w:rPr>
                                  <w:rFonts w:ascii="Arial" w:hAnsi="Arial" w:cs="Arial"/>
                                  <w:lang w:val="uk-UA"/>
                                </w:rPr>
                                <w:t>Юри</w:t>
                              </w:r>
                              <w:r>
                                <w:rPr>
                                  <w:rFonts w:ascii="Arial" w:hAnsi="Arial" w:cs="Arial"/>
                                  <w:lang w:val="uk-UA"/>
                                </w:rPr>
                                <w:softHyphen/>
                              </w:r>
                              <w:r w:rsidRPr="00A64ED6">
                                <w:rPr>
                                  <w:rFonts w:ascii="Arial" w:hAnsi="Arial" w:cs="Arial"/>
                                  <w:lang w:val="uk-UA"/>
                                </w:rPr>
                                <w:t>дич</w:t>
                              </w:r>
                              <w:r>
                                <w:rPr>
                                  <w:rFonts w:ascii="Arial" w:hAnsi="Arial" w:cs="Arial"/>
                                  <w:lang w:val="uk-UA"/>
                                </w:rPr>
                                <w:softHyphen/>
                              </w:r>
                              <w:r w:rsidRPr="00A64ED6">
                                <w:rPr>
                                  <w:rFonts w:ascii="Arial" w:hAnsi="Arial" w:cs="Arial"/>
                                  <w:lang w:val="uk-UA"/>
                                </w:rPr>
                                <w:t>ний відділ</w:t>
                              </w:r>
                            </w:p>
                          </w:txbxContent>
                        </wps:txbx>
                        <wps:bodyPr rot="0" vert="horz" wrap="square" lIns="91440" tIns="45720" rIns="91440" bIns="45720" anchor="t" anchorCtr="0" upright="1">
                          <a:noAutofit/>
                        </wps:bodyPr>
                      </wps:wsp>
                    </wpc:wpc>
                  </a:graphicData>
                </a:graphic>
              </wp:inline>
            </w:drawing>
          </mc:Choice>
          <mc:Fallback>
            <w:pict>
              <v:group id="Полотно 43" o:spid="_x0000_s1026" editas="canvas" style="width:477pt;height:549pt;mso-position-horizontal-relative:char;mso-position-vertical-relative:line" coordsize="60579,69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69723;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6857;top:1143;width:50289;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F46D59" w:rsidRPr="00A9611A" w:rsidRDefault="00F46D59" w:rsidP="00F46D59">
                        <w:pPr>
                          <w:jc w:val="center"/>
                          <w:rPr>
                            <w:rFonts w:ascii="Arial" w:hAnsi="Arial" w:cs="Arial"/>
                            <w:lang w:val="uk-UA"/>
                          </w:rPr>
                        </w:pPr>
                        <w:r w:rsidRPr="00A9611A">
                          <w:rPr>
                            <w:rFonts w:ascii="Arial" w:hAnsi="Arial" w:cs="Arial"/>
                            <w:lang w:val="uk-UA"/>
                          </w:rPr>
                          <w:t>Розрахунок суми заборгованості та передача інформації в юридичний відділ для проведення претензійної роботи</w:t>
                        </w:r>
                      </w:p>
                    </w:txbxContent>
                  </v:textbox>
                </v:shape>
                <v:shape id="Text Box 5" o:spid="_x0000_s1029" type="#_x0000_t202" style="position:absolute;left:6857;top:8001;width:5028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F46D59" w:rsidRPr="00A9611A" w:rsidRDefault="00F46D59" w:rsidP="00F46D59">
                        <w:pPr>
                          <w:jc w:val="center"/>
                          <w:rPr>
                            <w:rFonts w:ascii="Arial" w:hAnsi="Arial" w:cs="Arial"/>
                            <w:lang w:val="uk-UA"/>
                          </w:rPr>
                        </w:pPr>
                        <w:r w:rsidRPr="00A9611A">
                          <w:rPr>
                            <w:rFonts w:ascii="Arial" w:hAnsi="Arial" w:cs="Arial"/>
                            <w:lang w:val="uk-UA"/>
                          </w:rPr>
                          <w:t>Розробка плану заходів щодо повернення кредиту або санації кредитної угоди</w:t>
                        </w:r>
                      </w:p>
                    </w:txbxContent>
                  </v:textbox>
                </v:shape>
                <v:shape id="Text Box 6" o:spid="_x0000_s1030" type="#_x0000_t202" style="position:absolute;top:1143;width:6857;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F46D59" w:rsidRPr="00A9611A" w:rsidRDefault="00F46D59" w:rsidP="00F46D59">
                        <w:pPr>
                          <w:jc w:val="center"/>
                          <w:rPr>
                            <w:rFonts w:ascii="Arial" w:hAnsi="Arial" w:cs="Arial"/>
                            <w:lang w:val="uk-UA"/>
                          </w:rPr>
                        </w:pPr>
                        <w:r w:rsidRPr="00A9611A">
                          <w:rPr>
                            <w:rFonts w:ascii="Arial" w:hAnsi="Arial" w:cs="Arial"/>
                            <w:lang w:val="uk-UA"/>
                          </w:rPr>
                          <w:t>Кре</w:t>
                        </w:r>
                        <w:r w:rsidRPr="00A9611A">
                          <w:rPr>
                            <w:rFonts w:ascii="Arial" w:hAnsi="Arial" w:cs="Arial"/>
                            <w:lang w:val="uk-UA"/>
                          </w:rPr>
                          <w:softHyphen/>
                          <w:t>дит</w:t>
                        </w:r>
                        <w:r>
                          <w:rPr>
                            <w:rFonts w:ascii="Arial" w:hAnsi="Arial" w:cs="Arial"/>
                            <w:lang w:val="uk-UA"/>
                          </w:rPr>
                          <w:softHyphen/>
                        </w:r>
                        <w:r w:rsidRPr="00A9611A">
                          <w:rPr>
                            <w:rFonts w:ascii="Arial" w:hAnsi="Arial" w:cs="Arial"/>
                            <w:lang w:val="uk-UA"/>
                          </w:rPr>
                          <w:t>ний відділ</w:t>
                        </w:r>
                      </w:p>
                    </w:txbxContent>
                  </v:textbox>
                </v:shape>
                <v:shape id="Text Box 7" o:spid="_x0000_s1031" type="#_x0000_t202" style="position:absolute;left:6857;top:14859;width:5028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F46D59" w:rsidRPr="00A9611A" w:rsidRDefault="00F46D59" w:rsidP="00F46D59">
                        <w:pPr>
                          <w:jc w:val="center"/>
                          <w:rPr>
                            <w:rFonts w:ascii="Arial" w:hAnsi="Arial" w:cs="Arial"/>
                            <w:lang w:val="uk-UA"/>
                          </w:rPr>
                        </w:pPr>
                        <w:r w:rsidRPr="00A9611A">
                          <w:rPr>
                            <w:rFonts w:ascii="Arial" w:hAnsi="Arial" w:cs="Arial"/>
                            <w:lang w:val="uk-UA"/>
                          </w:rPr>
                          <w:t>Повідомлення страховиків та поручителів про непогашення боргу позичальником</w:t>
                        </w:r>
                      </w:p>
                    </w:txbxContent>
                  </v:textbox>
                </v:shape>
                <v:shape id="Text Box 8" o:spid="_x0000_s1032" type="#_x0000_t202" style="position:absolute;left:6857;top:20574;width:5028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F46D59" w:rsidRPr="00A9611A" w:rsidRDefault="00F46D59" w:rsidP="00F46D59">
                        <w:pPr>
                          <w:jc w:val="center"/>
                          <w:rPr>
                            <w:rFonts w:ascii="Arial" w:hAnsi="Arial" w:cs="Arial"/>
                            <w:lang w:val="uk-UA"/>
                          </w:rPr>
                        </w:pPr>
                        <w:r w:rsidRPr="00A9611A">
                          <w:rPr>
                            <w:rFonts w:ascii="Arial" w:hAnsi="Arial" w:cs="Arial"/>
                            <w:lang w:val="uk-UA"/>
                          </w:rPr>
                          <w:t xml:space="preserve">Перевірка предметів застави та </w:t>
                        </w:r>
                        <w:r w:rsidRPr="00A9611A">
                          <w:rPr>
                            <w:rFonts w:ascii="Arial" w:hAnsi="Arial" w:cs="Arial"/>
                            <w:color w:val="000000"/>
                            <w:lang w:val="uk-UA"/>
                          </w:rPr>
                          <w:t>взаємодію з органами виконавчої служби щодо погашення боргу через реалізацію предметів застави</w:t>
                        </w:r>
                      </w:p>
                    </w:txbxContent>
                  </v:textbox>
                </v:shape>
                <v:shape id="Text Box 9" o:spid="_x0000_s1033" type="#_x0000_t202" style="position:absolute;top:14859;width:6857;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F46D59" w:rsidRPr="00A9611A" w:rsidRDefault="00F46D59" w:rsidP="00F46D59">
                        <w:pPr>
                          <w:jc w:val="center"/>
                          <w:rPr>
                            <w:rFonts w:ascii="Arial" w:hAnsi="Arial" w:cs="Arial"/>
                            <w:lang w:val="uk-UA"/>
                          </w:rPr>
                        </w:pPr>
                        <w:r>
                          <w:rPr>
                            <w:rFonts w:ascii="Arial" w:hAnsi="Arial" w:cs="Arial"/>
                            <w:lang w:val="uk-UA"/>
                          </w:rPr>
                          <w:t>В</w:t>
                        </w:r>
                        <w:r w:rsidRPr="00A9611A">
                          <w:rPr>
                            <w:rFonts w:ascii="Arial" w:hAnsi="Arial" w:cs="Arial"/>
                            <w:lang w:val="uk-UA"/>
                          </w:rPr>
                          <w:t>ідділ</w:t>
                        </w:r>
                        <w:r>
                          <w:rPr>
                            <w:rFonts w:ascii="Arial" w:hAnsi="Arial" w:cs="Arial"/>
                            <w:lang w:val="uk-UA"/>
                          </w:rPr>
                          <w:t xml:space="preserve"> банків-ських ризи</w:t>
                        </w:r>
                        <w:r>
                          <w:rPr>
                            <w:rFonts w:ascii="Arial" w:hAnsi="Arial" w:cs="Arial"/>
                            <w:lang w:val="uk-UA"/>
                          </w:rPr>
                          <w:softHyphen/>
                          <w:t>ків</w:t>
                        </w:r>
                      </w:p>
                    </w:txbxContent>
                  </v:textbox>
                </v:shape>
                <v:shape id="Text Box 10" o:spid="_x0000_s1034" type="#_x0000_t202" style="position:absolute;left:6857;top:27432;width:5028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F46D59" w:rsidRPr="00A9611A" w:rsidRDefault="00F46D59" w:rsidP="00F46D59">
                        <w:pPr>
                          <w:jc w:val="center"/>
                          <w:rPr>
                            <w:rFonts w:ascii="Arial" w:hAnsi="Arial" w:cs="Arial"/>
                          </w:rPr>
                        </w:pPr>
                        <w:r>
                          <w:rPr>
                            <w:rFonts w:ascii="Arial" w:hAnsi="Arial" w:cs="Arial"/>
                            <w:color w:val="000000"/>
                            <w:lang w:val="uk-UA"/>
                          </w:rPr>
                          <w:t>Аналіз кон’юнктури</w:t>
                        </w:r>
                        <w:r w:rsidRPr="00A9611A">
                          <w:rPr>
                            <w:rFonts w:ascii="Arial" w:hAnsi="Arial" w:cs="Arial"/>
                            <w:color w:val="000000"/>
                            <w:lang w:val="uk-UA"/>
                          </w:rPr>
                          <w:t xml:space="preserve"> ринку продажу предметів застави та майна боржників</w:t>
                        </w:r>
                      </w:p>
                    </w:txbxContent>
                  </v:textbox>
                </v:shape>
                <v:shape id="Text Box 11" o:spid="_x0000_s1035" type="#_x0000_t202" style="position:absolute;left:6857;top:33147;width:5028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F46D59" w:rsidRPr="00A9611A" w:rsidRDefault="00F46D59" w:rsidP="00F46D59">
                        <w:pPr>
                          <w:jc w:val="center"/>
                          <w:rPr>
                            <w:rFonts w:ascii="Arial" w:hAnsi="Arial" w:cs="Arial"/>
                          </w:rPr>
                        </w:pPr>
                        <w:r>
                          <w:rPr>
                            <w:rFonts w:ascii="Arial" w:hAnsi="Arial" w:cs="Arial"/>
                            <w:color w:val="000000"/>
                            <w:lang w:val="uk-UA"/>
                          </w:rPr>
                          <w:t>Р</w:t>
                        </w:r>
                        <w:r w:rsidRPr="00A9611A">
                          <w:rPr>
                            <w:rFonts w:ascii="Arial" w:hAnsi="Arial" w:cs="Arial"/>
                            <w:color w:val="000000"/>
                            <w:lang w:val="uk-UA"/>
                          </w:rPr>
                          <w:t>екламн</w:t>
                        </w:r>
                        <w:r>
                          <w:rPr>
                            <w:rFonts w:ascii="Arial" w:hAnsi="Arial" w:cs="Arial"/>
                            <w:color w:val="000000"/>
                            <w:lang w:val="uk-UA"/>
                          </w:rPr>
                          <w:t>ий</w:t>
                        </w:r>
                        <w:r w:rsidRPr="00A9611A">
                          <w:rPr>
                            <w:rFonts w:ascii="Arial" w:hAnsi="Arial" w:cs="Arial"/>
                            <w:color w:val="000000"/>
                            <w:lang w:val="uk-UA"/>
                          </w:rPr>
                          <w:t xml:space="preserve"> супров</w:t>
                        </w:r>
                        <w:r>
                          <w:rPr>
                            <w:rFonts w:ascii="Arial" w:hAnsi="Arial" w:cs="Arial"/>
                            <w:color w:val="000000"/>
                            <w:lang w:val="uk-UA"/>
                          </w:rPr>
                          <w:t>ід</w:t>
                        </w:r>
                        <w:r w:rsidRPr="00A9611A">
                          <w:rPr>
                            <w:rFonts w:ascii="Arial" w:hAnsi="Arial" w:cs="Arial"/>
                            <w:color w:val="000000"/>
                            <w:lang w:val="uk-UA"/>
                          </w:rPr>
                          <w:t xml:space="preserve"> реалізації предметів застави та майна боржників з прилюдних торгів</w:t>
                        </w:r>
                      </w:p>
                    </w:txbxContent>
                  </v:textbox>
                </v:shape>
                <v:shape id="Text Box 12" o:spid="_x0000_s1036" type="#_x0000_t202" style="position:absolute;top:27432;width:6857;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F46D59" w:rsidRPr="00A9611A" w:rsidRDefault="00F46D59" w:rsidP="00F46D59">
                        <w:pPr>
                          <w:jc w:val="center"/>
                          <w:rPr>
                            <w:rFonts w:ascii="Arial" w:hAnsi="Arial" w:cs="Arial"/>
                            <w:lang w:val="uk-UA"/>
                          </w:rPr>
                        </w:pPr>
                        <w:r>
                          <w:rPr>
                            <w:rFonts w:ascii="Arial" w:hAnsi="Arial" w:cs="Arial"/>
                            <w:lang w:val="uk-UA"/>
                          </w:rPr>
                          <w:t>В</w:t>
                        </w:r>
                        <w:r w:rsidRPr="00A9611A">
                          <w:rPr>
                            <w:rFonts w:ascii="Arial" w:hAnsi="Arial" w:cs="Arial"/>
                            <w:lang w:val="uk-UA"/>
                          </w:rPr>
                          <w:t>ідділ</w:t>
                        </w:r>
                        <w:r>
                          <w:rPr>
                            <w:rFonts w:ascii="Arial" w:hAnsi="Arial" w:cs="Arial"/>
                            <w:lang w:val="uk-UA"/>
                          </w:rPr>
                          <w:t xml:space="preserve"> марке</w:t>
                        </w:r>
                        <w:r>
                          <w:rPr>
                            <w:rFonts w:ascii="Arial" w:hAnsi="Arial" w:cs="Arial"/>
                            <w:lang w:val="uk-UA"/>
                          </w:rPr>
                          <w:softHyphen/>
                          <w:t>тингу</w:t>
                        </w:r>
                      </w:p>
                    </w:txbxContent>
                  </v:textbox>
                </v:shape>
                <v:shape id="Text Box 13" o:spid="_x0000_s1037" type="#_x0000_t202" style="position:absolute;left:6857;top:45720;width:5028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F46D59" w:rsidRPr="004C43D3" w:rsidRDefault="00F46D59" w:rsidP="00F46D59">
                        <w:pPr>
                          <w:jc w:val="center"/>
                          <w:rPr>
                            <w:rFonts w:ascii="Arial" w:hAnsi="Arial" w:cs="Arial"/>
                          </w:rPr>
                        </w:pPr>
                        <w:r>
                          <w:rPr>
                            <w:rFonts w:ascii="Arial" w:hAnsi="Arial" w:cs="Arial"/>
                            <w:color w:val="000000"/>
                            <w:lang w:val="uk-UA"/>
                          </w:rPr>
                          <w:t>Ви</w:t>
                        </w:r>
                        <w:r w:rsidRPr="004C43D3">
                          <w:rPr>
                            <w:rFonts w:ascii="Arial" w:hAnsi="Arial" w:cs="Arial"/>
                            <w:color w:val="000000"/>
                            <w:lang w:val="uk-UA"/>
                          </w:rPr>
                          <w:t>знач</w:t>
                        </w:r>
                        <w:r>
                          <w:rPr>
                            <w:rFonts w:ascii="Arial" w:hAnsi="Arial" w:cs="Arial"/>
                            <w:color w:val="000000"/>
                            <w:lang w:val="uk-UA"/>
                          </w:rPr>
                          <w:t>ення</w:t>
                        </w:r>
                        <w:r w:rsidRPr="004C43D3">
                          <w:rPr>
                            <w:rFonts w:ascii="Arial" w:hAnsi="Arial" w:cs="Arial"/>
                            <w:color w:val="000000"/>
                            <w:lang w:val="uk-UA"/>
                          </w:rPr>
                          <w:t xml:space="preserve"> можливості відшкодування завданих банку збитків за рахунок дебіторської заборгованості позичальників</w:t>
                        </w:r>
                      </w:p>
                    </w:txbxContent>
                  </v:textbox>
                </v:shape>
                <v:shape id="Text Box 14" o:spid="_x0000_s1038" type="#_x0000_t202" style="position:absolute;left:6857;top:40005;width:5028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F46D59" w:rsidRPr="004C43D3" w:rsidRDefault="00F46D59" w:rsidP="00F46D59">
                        <w:pPr>
                          <w:jc w:val="center"/>
                          <w:rPr>
                            <w:rFonts w:ascii="Arial" w:hAnsi="Arial" w:cs="Arial"/>
                          </w:rPr>
                        </w:pPr>
                        <w:r w:rsidRPr="004C43D3">
                          <w:rPr>
                            <w:rFonts w:ascii="Arial" w:hAnsi="Arial" w:cs="Arial"/>
                            <w:color w:val="000000"/>
                            <w:lang w:val="uk-UA"/>
                          </w:rPr>
                          <w:t>Пошук прихованих коштів, майна та інших джерел для погашення кредитної заборгованості позичальників</w:t>
                        </w:r>
                      </w:p>
                    </w:txbxContent>
                  </v:textbox>
                </v:shape>
                <v:shape id="Text Box 15" o:spid="_x0000_s1039" type="#_x0000_t202" style="position:absolute;left:6857;top:51435;width:5028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F46D59" w:rsidRPr="004C43D3" w:rsidRDefault="00F46D59" w:rsidP="00F46D59">
                        <w:pPr>
                          <w:jc w:val="center"/>
                          <w:rPr>
                            <w:rFonts w:ascii="Arial" w:hAnsi="Arial" w:cs="Arial"/>
                            <w:lang w:val="uk-UA"/>
                          </w:rPr>
                        </w:pPr>
                        <w:r w:rsidRPr="004C43D3">
                          <w:rPr>
                            <w:rFonts w:ascii="Arial" w:hAnsi="Arial" w:cs="Arial"/>
                            <w:lang w:val="uk-UA"/>
                          </w:rPr>
                          <w:t xml:space="preserve">Викриття </w:t>
                        </w:r>
                        <w:r w:rsidRPr="004C43D3">
                          <w:rPr>
                            <w:rFonts w:ascii="Arial" w:hAnsi="Arial" w:cs="Arial"/>
                            <w:color w:val="000000"/>
                            <w:lang w:val="uk-UA"/>
                          </w:rPr>
                          <w:t>фактів кримінальних дій посадових осіб підприємств-позичальників</w:t>
                        </w:r>
                      </w:p>
                    </w:txbxContent>
                  </v:textbox>
                </v:shape>
                <v:shape id="Text Box 16" o:spid="_x0000_s1040" type="#_x0000_t202" style="position:absolute;left:6857;top:58293;width:5028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F46D59" w:rsidRPr="004C43D3" w:rsidRDefault="00F46D59" w:rsidP="00F46D59">
                        <w:pPr>
                          <w:jc w:val="center"/>
                          <w:rPr>
                            <w:rFonts w:ascii="Arial" w:hAnsi="Arial" w:cs="Arial"/>
                          </w:rPr>
                        </w:pPr>
                        <w:r w:rsidRPr="004C43D3">
                          <w:rPr>
                            <w:rFonts w:ascii="Arial" w:hAnsi="Arial" w:cs="Arial"/>
                            <w:color w:val="000000"/>
                            <w:lang w:val="uk-UA"/>
                          </w:rPr>
                          <w:t>П</w:t>
                        </w:r>
                        <w:r w:rsidRPr="004C43D3">
                          <w:rPr>
                            <w:rFonts w:ascii="Arial" w:hAnsi="Arial" w:cs="Arial"/>
                            <w:color w:val="000000"/>
                          </w:rPr>
                          <w:t>ретензійно-позовн</w:t>
                        </w:r>
                        <w:r w:rsidRPr="004C43D3">
                          <w:rPr>
                            <w:rFonts w:ascii="Arial" w:hAnsi="Arial" w:cs="Arial"/>
                            <w:color w:val="000000"/>
                            <w:lang w:val="uk-UA"/>
                          </w:rPr>
                          <w:t>а</w:t>
                        </w:r>
                        <w:r w:rsidRPr="004C43D3">
                          <w:rPr>
                            <w:rFonts w:ascii="Arial" w:hAnsi="Arial" w:cs="Arial"/>
                            <w:color w:val="000000"/>
                          </w:rPr>
                          <w:t xml:space="preserve"> робот</w:t>
                        </w:r>
                        <w:r w:rsidRPr="004C43D3">
                          <w:rPr>
                            <w:rFonts w:ascii="Arial" w:hAnsi="Arial" w:cs="Arial"/>
                            <w:color w:val="000000"/>
                            <w:lang w:val="uk-UA"/>
                          </w:rPr>
                          <w:t>а</w:t>
                        </w:r>
                        <w:r w:rsidRPr="004C43D3">
                          <w:rPr>
                            <w:rFonts w:ascii="Arial" w:hAnsi="Arial" w:cs="Arial"/>
                            <w:color w:val="000000"/>
                          </w:rPr>
                          <w:t xml:space="preserve"> щодо боржників</w:t>
                        </w:r>
                      </w:p>
                    </w:txbxContent>
                  </v:textbox>
                </v:shape>
                <v:shape id="Text Box 17" o:spid="_x0000_s1041" type="#_x0000_t202" style="position:absolute;left:6857;top:62865;width:5028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F46D59" w:rsidRPr="00B96814" w:rsidRDefault="00F46D59" w:rsidP="00F46D59">
                        <w:pPr>
                          <w:jc w:val="center"/>
                          <w:rPr>
                            <w:rFonts w:ascii="Arial" w:hAnsi="Arial" w:cs="Arial"/>
                          </w:rPr>
                        </w:pPr>
                        <w:r w:rsidRPr="00B96814">
                          <w:rPr>
                            <w:rFonts w:ascii="Arial" w:hAnsi="Arial" w:cs="Arial"/>
                            <w:color w:val="000000"/>
                            <w:lang w:val="uk-UA"/>
                          </w:rPr>
                          <w:t>П</w:t>
                        </w:r>
                        <w:r w:rsidRPr="00B96814">
                          <w:rPr>
                            <w:rFonts w:ascii="Arial" w:hAnsi="Arial" w:cs="Arial"/>
                            <w:color w:val="000000"/>
                          </w:rPr>
                          <w:t>редставл</w:t>
                        </w:r>
                        <w:r w:rsidRPr="00B96814">
                          <w:rPr>
                            <w:rFonts w:ascii="Arial" w:hAnsi="Arial" w:cs="Arial"/>
                            <w:color w:val="000000"/>
                            <w:lang w:val="uk-UA"/>
                          </w:rPr>
                          <w:t>ення</w:t>
                        </w:r>
                        <w:r w:rsidRPr="00B96814">
                          <w:rPr>
                            <w:rFonts w:ascii="Arial" w:hAnsi="Arial" w:cs="Arial"/>
                            <w:color w:val="000000"/>
                          </w:rPr>
                          <w:t xml:space="preserve"> банк</w:t>
                        </w:r>
                        <w:r w:rsidRPr="00B96814">
                          <w:rPr>
                            <w:rFonts w:ascii="Arial" w:hAnsi="Arial" w:cs="Arial"/>
                            <w:color w:val="000000"/>
                            <w:lang w:val="uk-UA"/>
                          </w:rPr>
                          <w:t>у</w:t>
                        </w:r>
                        <w:r w:rsidRPr="00B96814">
                          <w:rPr>
                            <w:rFonts w:ascii="Arial" w:hAnsi="Arial" w:cs="Arial"/>
                            <w:color w:val="000000"/>
                          </w:rPr>
                          <w:t xml:space="preserve"> у господарських судах щодо погашення боргів, оскарження судових рішень</w:t>
                        </w:r>
                      </w:p>
                    </w:txbxContent>
                  </v:textbox>
                </v:shape>
                <v:shape id="Text Box 18" o:spid="_x0000_s1042" type="#_x0000_t202" style="position:absolute;top:40005;width:6857;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F46D59" w:rsidRDefault="00F46D59" w:rsidP="00F46D59">
                        <w:pPr>
                          <w:jc w:val="center"/>
                          <w:rPr>
                            <w:rFonts w:ascii="Arial" w:hAnsi="Arial" w:cs="Arial"/>
                            <w:lang w:val="uk-UA"/>
                          </w:rPr>
                        </w:pPr>
                        <w:r>
                          <w:rPr>
                            <w:rFonts w:ascii="Arial" w:hAnsi="Arial" w:cs="Arial"/>
                            <w:lang w:val="uk-UA"/>
                          </w:rPr>
                          <w:t>В</w:t>
                        </w:r>
                        <w:r w:rsidRPr="00A9611A">
                          <w:rPr>
                            <w:rFonts w:ascii="Arial" w:hAnsi="Arial" w:cs="Arial"/>
                            <w:lang w:val="uk-UA"/>
                          </w:rPr>
                          <w:t>ідділ</w:t>
                        </w:r>
                        <w:r>
                          <w:rPr>
                            <w:rFonts w:ascii="Arial" w:hAnsi="Arial" w:cs="Arial"/>
                            <w:lang w:val="uk-UA"/>
                          </w:rPr>
                          <w:t xml:space="preserve"> без-</w:t>
                        </w:r>
                      </w:p>
                      <w:p w:rsidR="00F46D59" w:rsidRPr="00A9611A" w:rsidRDefault="00F46D59" w:rsidP="00F46D59">
                        <w:pPr>
                          <w:jc w:val="center"/>
                          <w:rPr>
                            <w:rFonts w:ascii="Arial" w:hAnsi="Arial" w:cs="Arial"/>
                            <w:lang w:val="uk-UA"/>
                          </w:rPr>
                        </w:pPr>
                        <w:r>
                          <w:rPr>
                            <w:rFonts w:ascii="Arial" w:hAnsi="Arial" w:cs="Arial"/>
                            <w:lang w:val="uk-UA"/>
                          </w:rPr>
                          <w:t>пеки</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9" o:spid="_x0000_s1043" type="#_x0000_t67" style="position:absolute;left:26292;top:12573;width:342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KFNr4A&#10;AADbAAAADwAAAGRycy9kb3ducmV2LnhtbERPy4rCMBTdC/MP4Qqz08QHotUogzDD7ETbD7g01zbY&#10;3JQkav37yWLA5eG8d4fBdeJBIVrPGmZTBYK49sZyo6EqvydrEDEhG+w8k4YXRTjsP0Y7LIx/8pke&#10;l9SIHMKxQA1tSn0hZaxbchinvifO3NUHhynD0EgT8JnDXSfnSq2kQ8u5ocWeji3Vt8vdabBVqYbz&#10;5rXEWaMW6lT9cLBzrT/Hw9cWRKIhvcX/7l+jYZHH5i/5B8j9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dihTa+AAAA2wAAAA8AAAAAAAAAAAAAAAAAmAIAAGRycy9kb3ducmV2&#10;LnhtbFBLBQYAAAAABAAEAPUAAACDAwAAAAA=&#10;"/>
                <v:shape id="AutoShape 20" o:spid="_x0000_s1044" type="#_x0000_t67" style="position:absolute;left:26292;top:25146;width:342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4grcAA&#10;AADbAAAADwAAAGRycy9kb3ducmV2LnhtbESPwYoCMRBE7wv+Q2jB25qoi6yjUWRhxduizgc0k96Z&#10;4KQzJFHHvzeC4LGoqlfUatO7VlwpROtZw2SsQBBX3liuNZSn389vEDEhG2w9k4Y7RdisBx8rLIy/&#10;8YGux1SLDOFYoIYmpa6QMlYNOYxj3xFn798HhynLUEsT8JbhrpVTpebSoeW80GBHPw1V5+PFabDl&#10;SfWHxf0LJ7Waqb9yx8FOtR4N++0SRKI+vcOv9t5omC3g+SX/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C4grcAAAADbAAAADwAAAAAAAAAAAAAAAACYAgAAZHJzL2Rvd25y&#10;ZXYueG1sUEsFBgAAAAAEAAQA9QAAAIUDAAAAAA==&#10;"/>
                <v:shape id="AutoShape 21" o:spid="_x0000_s1045" type="#_x0000_t67" style="position:absolute;left:26292;top:37719;width:342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6Tb8A&#10;AADbAAAADwAAAGRycy9kb3ducmV2LnhtbERP3WrCMBS+H/gO4Qy8m0mrjK0zigwU74baBzg0Z21Y&#10;c1KSrK1vby4Gu/z4/rf72fVipBCtZw3FSoEgbryx3Gqob8eXNxAxIRvsPZOGO0XY7xZPW6yMn/hC&#10;4zW1IodwrFBDl9JQSRmbjhzGlR+IM/ftg8OUYWilCTjlcNfLUqlX6dBybuhwoM+Omp/rr9Ng65ua&#10;L+/3DRatWquv+sTBllovn+fDB4hEc/oX/7nPRsMmr89f8g+Qu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EvpNvwAAANsAAAAPAAAAAAAAAAAAAAAAAJgCAABkcnMvZG93bnJl&#10;di54bWxQSwUGAAAAAAQABAD1AAAAhAMAAAAA&#10;"/>
                <v:shape id="AutoShape 22" o:spid="_x0000_s1046" type="#_x0000_t67" style="position:absolute;left:26292;top:56007;width:342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f1sAA&#10;AADbAAAADwAAAGRycy9kb3ducmV2LnhtbESP0WoCMRRE34X+Q7iFvmmyKkW3RhFB6Zuo+wGXzXU3&#10;dHOzJFHXv28KQh+HmTnDrDaD68SdQrSeNRQTBYK49sZyo6G67McLEDEhG+w8k4YnRdis30YrLI1/&#10;8Inu59SIDOFYooY2pb6UMtYtOYwT3xNn7+qDw5RlaKQJ+Mhw18mpUp/SoeW80GJPu5bqn/PNabDV&#10;RQ2n5XOORaNm6lgdONip1h/vw/YLRKIh/Ydf7W+jYV7A35f8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l5f1sAAAADbAAAADwAAAAAAAAAAAAAAAACYAgAAZHJzL2Rvd25y&#10;ZXYueG1sUEsFBgAAAAAEAAQA9QAAAIUDAAAAAA==&#10;"/>
                <v:shape id="Text Box 23" o:spid="_x0000_s1047" type="#_x0000_t202" style="position:absolute;top:58293;width:6857;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F46D59" w:rsidRPr="00A64ED6" w:rsidRDefault="00F46D59" w:rsidP="00F46D59">
                        <w:pPr>
                          <w:jc w:val="center"/>
                          <w:rPr>
                            <w:rFonts w:ascii="Arial" w:hAnsi="Arial" w:cs="Arial"/>
                            <w:lang w:val="uk-UA"/>
                          </w:rPr>
                        </w:pPr>
                        <w:r w:rsidRPr="00A64ED6">
                          <w:rPr>
                            <w:rFonts w:ascii="Arial" w:hAnsi="Arial" w:cs="Arial"/>
                            <w:lang w:val="uk-UA"/>
                          </w:rPr>
                          <w:t>Юри</w:t>
                        </w:r>
                        <w:r>
                          <w:rPr>
                            <w:rFonts w:ascii="Arial" w:hAnsi="Arial" w:cs="Arial"/>
                            <w:lang w:val="uk-UA"/>
                          </w:rPr>
                          <w:softHyphen/>
                        </w:r>
                        <w:r w:rsidRPr="00A64ED6">
                          <w:rPr>
                            <w:rFonts w:ascii="Arial" w:hAnsi="Arial" w:cs="Arial"/>
                            <w:lang w:val="uk-UA"/>
                          </w:rPr>
                          <w:t>дич</w:t>
                        </w:r>
                        <w:r>
                          <w:rPr>
                            <w:rFonts w:ascii="Arial" w:hAnsi="Arial" w:cs="Arial"/>
                            <w:lang w:val="uk-UA"/>
                          </w:rPr>
                          <w:softHyphen/>
                        </w:r>
                        <w:r w:rsidRPr="00A64ED6">
                          <w:rPr>
                            <w:rFonts w:ascii="Arial" w:hAnsi="Arial" w:cs="Arial"/>
                            <w:lang w:val="uk-UA"/>
                          </w:rPr>
                          <w:t>ний відділ</w:t>
                        </w:r>
                      </w:p>
                    </w:txbxContent>
                  </v:textbox>
                </v:shape>
                <w10:anchorlock/>
              </v:group>
            </w:pict>
          </mc:Fallback>
        </mc:AlternateContent>
      </w:r>
      <w:r w:rsidRPr="00960577">
        <w:rPr>
          <w:rFonts w:ascii="Arial" w:hAnsi="Arial" w:cs="Arial"/>
          <w:sz w:val="28"/>
          <w:szCs w:val="28"/>
          <w:lang w:val="uk-UA"/>
        </w:rPr>
        <w:t xml:space="preserve"> </w:t>
      </w:r>
    </w:p>
    <w:p w:rsidR="00F46D59" w:rsidRPr="00960577" w:rsidRDefault="00F46D59" w:rsidP="00F46D59">
      <w:pPr>
        <w:pStyle w:val="a3"/>
        <w:tabs>
          <w:tab w:val="left" w:pos="900"/>
        </w:tabs>
        <w:spacing w:before="0" w:beforeAutospacing="0" w:after="0" w:afterAutospacing="0"/>
        <w:ind w:firstLine="720"/>
        <w:jc w:val="both"/>
        <w:rPr>
          <w:rFonts w:ascii="Arial" w:hAnsi="Arial" w:cs="Arial"/>
          <w:sz w:val="28"/>
          <w:szCs w:val="28"/>
          <w:lang w:val="uk-UA"/>
        </w:rPr>
      </w:pPr>
      <w:r w:rsidRPr="00960577">
        <w:rPr>
          <w:rFonts w:ascii="Arial" w:hAnsi="Arial" w:cs="Arial"/>
          <w:sz w:val="28"/>
          <w:szCs w:val="28"/>
          <w:lang w:val="uk-UA"/>
        </w:rPr>
        <w:t xml:space="preserve">Рис. 8.1. </w:t>
      </w:r>
      <w:r w:rsidRPr="00960577">
        <w:rPr>
          <w:rFonts w:ascii="Arial" w:hAnsi="Arial" w:cs="Arial"/>
          <w:b/>
          <w:sz w:val="28"/>
          <w:szCs w:val="28"/>
          <w:lang w:val="uk-UA"/>
        </w:rPr>
        <w:t>Процес повернення боргів за безнадійними кредитами</w:t>
      </w:r>
      <w:r w:rsidRPr="00960577">
        <w:rPr>
          <w:rFonts w:ascii="Arial" w:hAnsi="Arial" w:cs="Arial"/>
          <w:sz w:val="28"/>
          <w:szCs w:val="28"/>
          <w:lang w:val="uk-UA"/>
        </w:rPr>
        <w:t xml:space="preserve"> </w:t>
      </w:r>
    </w:p>
    <w:p w:rsidR="00F46D59" w:rsidRPr="00960577" w:rsidRDefault="00F46D59" w:rsidP="00F46D59">
      <w:pPr>
        <w:pStyle w:val="a3"/>
        <w:spacing w:before="0" w:beforeAutospacing="0" w:after="0" w:afterAutospacing="0" w:line="288" w:lineRule="auto"/>
        <w:ind w:firstLine="720"/>
        <w:jc w:val="both"/>
        <w:rPr>
          <w:rFonts w:ascii="Arial" w:hAnsi="Arial" w:cs="Arial"/>
          <w:sz w:val="28"/>
          <w:szCs w:val="28"/>
          <w:lang w:val="uk-UA"/>
        </w:rPr>
      </w:pPr>
    </w:p>
    <w:p w:rsidR="00F46D59" w:rsidRPr="00960577" w:rsidRDefault="00F46D59" w:rsidP="00F46D59">
      <w:pPr>
        <w:pStyle w:val="a3"/>
        <w:spacing w:before="0" w:beforeAutospacing="0" w:after="0" w:afterAutospacing="0" w:line="288" w:lineRule="auto"/>
        <w:ind w:firstLine="720"/>
        <w:jc w:val="both"/>
        <w:rPr>
          <w:rFonts w:ascii="Arial" w:hAnsi="Arial" w:cs="Arial"/>
          <w:b/>
          <w:i/>
          <w:sz w:val="28"/>
          <w:szCs w:val="28"/>
          <w:lang w:val="uk-UA"/>
        </w:rPr>
      </w:pPr>
      <w:r w:rsidRPr="00960577">
        <w:rPr>
          <w:rFonts w:ascii="Arial" w:hAnsi="Arial" w:cs="Arial"/>
          <w:sz w:val="28"/>
          <w:szCs w:val="28"/>
          <w:lang w:val="uk-UA"/>
        </w:rPr>
        <w:t xml:space="preserve">Розглянемо </w:t>
      </w:r>
      <w:r w:rsidRPr="00960577">
        <w:rPr>
          <w:rFonts w:ascii="Arial" w:hAnsi="Arial" w:cs="Arial"/>
          <w:b/>
          <w:i/>
          <w:sz w:val="28"/>
          <w:szCs w:val="28"/>
          <w:lang w:val="uk-UA"/>
        </w:rPr>
        <w:t>перелік заходів щодо забезпечення безпеки кредитних операцій банку:</w:t>
      </w:r>
    </w:p>
    <w:p w:rsidR="00F46D59" w:rsidRPr="00960577" w:rsidRDefault="00F46D59" w:rsidP="00F46D59">
      <w:pPr>
        <w:pStyle w:val="a3"/>
        <w:spacing w:before="0" w:beforeAutospacing="0" w:after="0" w:afterAutospacing="0" w:line="288" w:lineRule="auto"/>
        <w:ind w:firstLine="720"/>
        <w:jc w:val="both"/>
        <w:rPr>
          <w:rFonts w:ascii="Arial" w:hAnsi="Arial" w:cs="Arial"/>
          <w:b/>
          <w:i/>
          <w:sz w:val="28"/>
          <w:szCs w:val="28"/>
          <w:lang w:val="uk-UA"/>
        </w:rPr>
      </w:pPr>
      <w:r w:rsidRPr="00960577">
        <w:rPr>
          <w:rFonts w:ascii="Arial" w:hAnsi="Arial" w:cs="Arial"/>
          <w:b/>
          <w:i/>
          <w:sz w:val="28"/>
          <w:szCs w:val="28"/>
          <w:lang w:val="uk-UA"/>
        </w:rPr>
        <w:t>1. Заходи, що здійснюються підрозділом безпеки:</w:t>
      </w:r>
    </w:p>
    <w:p w:rsidR="00F46D59" w:rsidRDefault="00F46D59" w:rsidP="00F46D59">
      <w:pPr>
        <w:pStyle w:val="a3"/>
        <w:spacing w:before="0" w:beforeAutospacing="0" w:after="0" w:afterAutospacing="0" w:line="288" w:lineRule="auto"/>
        <w:ind w:firstLine="720"/>
        <w:jc w:val="both"/>
        <w:rPr>
          <w:rFonts w:ascii="Arial" w:hAnsi="Arial" w:cs="Arial"/>
          <w:sz w:val="28"/>
          <w:szCs w:val="28"/>
          <w:lang w:val="uk-UA"/>
        </w:rPr>
      </w:pPr>
    </w:p>
    <w:p w:rsidR="00F46D59" w:rsidRDefault="00F46D59" w:rsidP="00F46D59">
      <w:pPr>
        <w:pStyle w:val="a3"/>
        <w:spacing w:before="0" w:beforeAutospacing="0" w:after="0" w:afterAutospacing="0" w:line="288" w:lineRule="auto"/>
        <w:ind w:firstLine="720"/>
        <w:jc w:val="both"/>
        <w:rPr>
          <w:rFonts w:ascii="Arial" w:hAnsi="Arial" w:cs="Arial"/>
          <w:sz w:val="28"/>
          <w:szCs w:val="28"/>
          <w:lang w:val="uk-UA"/>
        </w:rPr>
      </w:pPr>
    </w:p>
    <w:p w:rsidR="00F46D59" w:rsidRPr="00960577" w:rsidRDefault="00F46D59" w:rsidP="00F46D59">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lastRenderedPageBreak/>
        <w:t>1.1. Перевірка достовірності, законності документів, наявності всіх реквізитів, відповідності підписів посадових осіб їх повноваженням; наявності фіктивних документів, підписів, виправлень в тексті документу.</w:t>
      </w:r>
    </w:p>
    <w:p w:rsidR="00F46D59" w:rsidRPr="00960577" w:rsidRDefault="00F46D59" w:rsidP="00F46D59">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1.2. Перевірка кредитної історії позичальника.</w:t>
      </w:r>
    </w:p>
    <w:p w:rsidR="00F46D59" w:rsidRPr="00960577" w:rsidRDefault="00F46D59" w:rsidP="00F46D59">
      <w:pPr>
        <w:pStyle w:val="a3"/>
        <w:spacing w:before="0" w:beforeAutospacing="0" w:after="0" w:afterAutospacing="0" w:line="288" w:lineRule="auto"/>
        <w:ind w:firstLine="720"/>
        <w:jc w:val="both"/>
        <w:rPr>
          <w:rFonts w:ascii="Arial" w:hAnsi="Arial" w:cs="Arial"/>
          <w:sz w:val="28"/>
          <w:szCs w:val="28"/>
          <w:lang w:val="uk-UA"/>
        </w:rPr>
      </w:pPr>
      <w:r>
        <w:rPr>
          <w:rFonts w:ascii="Arial" w:hAnsi="Arial" w:cs="Arial"/>
          <w:sz w:val="28"/>
          <w:szCs w:val="28"/>
          <w:lang w:val="uk-UA"/>
        </w:rPr>
        <w:t>1.3. Оцінка ризику помилок у</w:t>
      </w:r>
      <w:r w:rsidRPr="00960577">
        <w:rPr>
          <w:rFonts w:ascii="Arial" w:hAnsi="Arial" w:cs="Arial"/>
          <w:sz w:val="28"/>
          <w:szCs w:val="28"/>
          <w:lang w:val="uk-UA"/>
        </w:rPr>
        <w:t xml:space="preserve"> прийнятті рішень щодо кредитування.</w:t>
      </w:r>
    </w:p>
    <w:p w:rsidR="00F46D59" w:rsidRPr="00960577" w:rsidRDefault="00F46D59" w:rsidP="00F46D59">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1.4. Перевірка наявності та відповідності  вказаним у кредитній справі фактичних об’єктів застави. Визначення вартості, ліквідності, можливих змін об’єкта застави на момент повернення кредиту. Перевірка застави на предмет перебування у заставі інших кредиторів.</w:t>
      </w:r>
    </w:p>
    <w:p w:rsidR="00F46D59" w:rsidRPr="00960577" w:rsidRDefault="00F46D59" w:rsidP="00F46D59">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1.5. Перевірка достовірності довідок про доходи фізичних осіб.</w:t>
      </w:r>
    </w:p>
    <w:p w:rsidR="00F46D59" w:rsidRPr="00960577" w:rsidRDefault="00F46D59" w:rsidP="00F46D59">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1.6. Перевірка можливостей поручителів, їх платоспроможності та повноважень осіб, що підписують документи про надання гарантії (поручительства).</w:t>
      </w:r>
    </w:p>
    <w:p w:rsidR="00F46D59" w:rsidRPr="00960577" w:rsidRDefault="00F46D59" w:rsidP="00F46D59">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1.7. Вивчення можливостей та платоспроможності страховиків, їх повноважень та умов страхування.</w:t>
      </w:r>
    </w:p>
    <w:p w:rsidR="00F46D59" w:rsidRPr="00960577" w:rsidRDefault="00F46D59" w:rsidP="00F46D59">
      <w:pPr>
        <w:pStyle w:val="a3"/>
        <w:spacing w:before="0" w:beforeAutospacing="0" w:after="0" w:afterAutospacing="0" w:line="288" w:lineRule="auto"/>
        <w:ind w:firstLine="720"/>
        <w:jc w:val="both"/>
        <w:rPr>
          <w:rFonts w:ascii="Arial" w:hAnsi="Arial" w:cs="Arial"/>
          <w:b/>
          <w:i/>
          <w:sz w:val="28"/>
          <w:szCs w:val="28"/>
          <w:lang w:val="uk-UA"/>
        </w:rPr>
      </w:pPr>
      <w:r w:rsidRPr="00960577">
        <w:rPr>
          <w:rFonts w:ascii="Arial" w:hAnsi="Arial" w:cs="Arial"/>
          <w:b/>
          <w:i/>
          <w:sz w:val="28"/>
          <w:szCs w:val="28"/>
          <w:lang w:val="uk-UA"/>
        </w:rPr>
        <w:t>2. Заходи, що здійснюються юридичним  підрозділом:</w:t>
      </w:r>
    </w:p>
    <w:p w:rsidR="00F46D59" w:rsidRPr="00960577" w:rsidRDefault="00F46D59" w:rsidP="00F46D59">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2.1. Перевірка законності існування та діяльності позичальника;</w:t>
      </w:r>
    </w:p>
    <w:p w:rsidR="00F46D59" w:rsidRPr="00960577" w:rsidRDefault="00F46D59" w:rsidP="00F46D59">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2.2. Перевірка правомірності та правильності складання кредитних договорів.</w:t>
      </w:r>
    </w:p>
    <w:p w:rsidR="00F46D59" w:rsidRPr="00960577" w:rsidRDefault="00F46D59" w:rsidP="00F46D59">
      <w:pPr>
        <w:pStyle w:val="a3"/>
        <w:spacing w:before="0" w:beforeAutospacing="0" w:after="0" w:afterAutospacing="0" w:line="288" w:lineRule="auto"/>
        <w:ind w:firstLine="720"/>
        <w:jc w:val="both"/>
        <w:rPr>
          <w:rFonts w:ascii="Arial" w:hAnsi="Arial" w:cs="Arial"/>
          <w:b/>
          <w:i/>
          <w:sz w:val="28"/>
          <w:szCs w:val="28"/>
          <w:lang w:val="uk-UA"/>
        </w:rPr>
      </w:pPr>
      <w:r w:rsidRPr="00960577">
        <w:rPr>
          <w:rFonts w:ascii="Arial" w:hAnsi="Arial" w:cs="Arial"/>
          <w:b/>
          <w:i/>
          <w:sz w:val="28"/>
          <w:szCs w:val="28"/>
          <w:lang w:val="uk-UA"/>
        </w:rPr>
        <w:t>3. Заходи, що здійснюються кредитним відділом:</w:t>
      </w:r>
    </w:p>
    <w:p w:rsidR="00F46D59" w:rsidRPr="00960577" w:rsidRDefault="00F46D59" w:rsidP="00F46D59">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3.1. Оцінка бізнес-планів позичальника.</w:t>
      </w:r>
    </w:p>
    <w:p w:rsidR="00F46D59" w:rsidRPr="00960577" w:rsidRDefault="00F46D59" w:rsidP="00F46D59">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 xml:space="preserve">3.2. Визначення цільового призначення кредиту. </w:t>
      </w:r>
    </w:p>
    <w:p w:rsidR="00F46D59" w:rsidRPr="00960577" w:rsidRDefault="00F46D59" w:rsidP="00F46D59">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3.3. Складання графіка погашення кредитів і прогноз</w:t>
      </w:r>
      <w:r>
        <w:rPr>
          <w:rFonts w:ascii="Arial" w:hAnsi="Arial" w:cs="Arial"/>
          <w:sz w:val="28"/>
          <w:szCs w:val="28"/>
          <w:lang w:val="uk-UA"/>
        </w:rPr>
        <w:t>ів</w:t>
      </w:r>
      <w:r w:rsidRPr="00960577">
        <w:rPr>
          <w:rFonts w:ascii="Arial" w:hAnsi="Arial" w:cs="Arial"/>
          <w:sz w:val="28"/>
          <w:szCs w:val="28"/>
          <w:lang w:val="uk-UA"/>
        </w:rPr>
        <w:t>, необхідних для цього коштів позичальнику.</w:t>
      </w:r>
    </w:p>
    <w:p w:rsidR="00F46D59" w:rsidRPr="00960577" w:rsidRDefault="00F46D59" w:rsidP="00F46D59">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3.4. Оцінка достатності джерел погашення кредитів.</w:t>
      </w:r>
    </w:p>
    <w:p w:rsidR="00F46D59" w:rsidRPr="00960577" w:rsidRDefault="00F46D59" w:rsidP="00F46D59">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3.5. Оцінка кредитоспроможності позичальника.</w:t>
      </w:r>
    </w:p>
    <w:p w:rsidR="00F46D59" w:rsidRPr="00960577" w:rsidRDefault="00F46D59" w:rsidP="00F46D59">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3.6. Підготовка кредитної справи для прийняття кредитним коміте</w:t>
      </w:r>
      <w:r>
        <w:rPr>
          <w:rFonts w:ascii="Arial" w:hAnsi="Arial" w:cs="Arial"/>
          <w:sz w:val="28"/>
          <w:szCs w:val="28"/>
          <w:lang w:val="uk-UA"/>
        </w:rPr>
        <w:softHyphen/>
      </w:r>
      <w:r w:rsidRPr="00960577">
        <w:rPr>
          <w:rFonts w:ascii="Arial" w:hAnsi="Arial" w:cs="Arial"/>
          <w:sz w:val="28"/>
          <w:szCs w:val="28"/>
          <w:lang w:val="uk-UA"/>
        </w:rPr>
        <w:t>том рішення про кредитування (з указанням висновків щодо слабких і сильних сторін позичальника, ступеня ризику співпраці та результатів оцінки кредитоспроможності).</w:t>
      </w:r>
    </w:p>
    <w:p w:rsidR="00F46D59" w:rsidRPr="00960577" w:rsidRDefault="00F46D59" w:rsidP="00F46D59">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 xml:space="preserve">3.7. Здійснення кредитного моніторингу, у ході якого здійснюється контроль за виконанням умов кредитної угоди сторонами. </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 xml:space="preserve"> Метою кредитного моніторингу є виявлення ознак і обставин, які вказують на зміни умов виконання кредитної угоди і реалізації проекту позичальника, своєчасне вжиття заходів щодо повернення позичкових коштів. Досвід роботи банків показує, що до кредитного моніторингу входять такі заходи контролю [13]:</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lastRenderedPageBreak/>
        <w:t>контроль за цільовим використанням кредиту, платоспроможністю позичальника;</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контроль за виконанням графіка погашення кредиту і відсотків по ньому;</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контроль за наявністю і станом предмета застави, поведінкою і станом гарантів (поручителів) і страховиків;</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контроль за діяльністю партнерів (контрагентів) позичальника, поведінкою його керівників;</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контроль за ситуацією на ринку позичальника, змінами його кон’юн</w:t>
      </w:r>
      <w:r>
        <w:rPr>
          <w:rFonts w:ascii="Arial" w:hAnsi="Arial" w:cs="Arial"/>
          <w:sz w:val="28"/>
          <w:szCs w:val="28"/>
          <w:lang w:val="uk-UA"/>
        </w:rPr>
        <w:softHyphen/>
      </w:r>
      <w:r w:rsidRPr="00960577">
        <w:rPr>
          <w:rFonts w:ascii="Arial" w:hAnsi="Arial" w:cs="Arial"/>
          <w:sz w:val="28"/>
          <w:szCs w:val="28"/>
          <w:lang w:val="uk-UA"/>
        </w:rPr>
        <w:t>ктури, господарської діяльності та ділової активності позичаль</w:t>
      </w:r>
      <w:r>
        <w:rPr>
          <w:rFonts w:ascii="Arial" w:hAnsi="Arial" w:cs="Arial"/>
          <w:sz w:val="28"/>
          <w:szCs w:val="28"/>
          <w:lang w:val="uk-UA"/>
        </w:rPr>
        <w:softHyphen/>
      </w:r>
      <w:r w:rsidRPr="00960577">
        <w:rPr>
          <w:rFonts w:ascii="Arial" w:hAnsi="Arial" w:cs="Arial"/>
          <w:sz w:val="28"/>
          <w:szCs w:val="28"/>
          <w:lang w:val="uk-UA"/>
        </w:rPr>
        <w:t>ника, його поведінки на ринку;</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контроль зв’язків позичальника.</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b/>
          <w:i/>
          <w:sz w:val="28"/>
          <w:szCs w:val="28"/>
          <w:lang w:val="uk-UA"/>
        </w:rPr>
        <w:t>Функції</w:t>
      </w:r>
      <w:r>
        <w:rPr>
          <w:rFonts w:ascii="Arial" w:hAnsi="Arial" w:cs="Arial"/>
          <w:b/>
          <w:i/>
          <w:sz w:val="28"/>
          <w:szCs w:val="28"/>
          <w:lang w:val="uk-UA"/>
        </w:rPr>
        <w:t xml:space="preserve"> структурних підрозділів банку у</w:t>
      </w:r>
      <w:r w:rsidRPr="00960577">
        <w:rPr>
          <w:rFonts w:ascii="Arial" w:hAnsi="Arial" w:cs="Arial"/>
          <w:b/>
          <w:i/>
          <w:sz w:val="28"/>
          <w:szCs w:val="28"/>
          <w:lang w:val="uk-UA"/>
        </w:rPr>
        <w:t xml:space="preserve"> сфері кредитного моніторингу</w:t>
      </w:r>
      <w:r w:rsidRPr="00960577">
        <w:rPr>
          <w:rFonts w:ascii="Arial" w:hAnsi="Arial" w:cs="Arial"/>
          <w:sz w:val="28"/>
          <w:szCs w:val="28"/>
          <w:lang w:val="uk-UA"/>
        </w:rPr>
        <w:t xml:space="preserve"> [13]:</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 xml:space="preserve">1) </w:t>
      </w:r>
      <w:r w:rsidRPr="00960577">
        <w:rPr>
          <w:rFonts w:ascii="Arial" w:hAnsi="Arial" w:cs="Arial"/>
          <w:i/>
          <w:sz w:val="28"/>
          <w:szCs w:val="28"/>
          <w:lang w:val="uk-UA"/>
        </w:rPr>
        <w:t>кредитні підрозділи</w:t>
      </w:r>
      <w:r w:rsidRPr="00960577">
        <w:rPr>
          <w:rFonts w:ascii="Arial" w:hAnsi="Arial" w:cs="Arial"/>
          <w:sz w:val="28"/>
          <w:szCs w:val="28"/>
          <w:lang w:val="uk-UA"/>
        </w:rPr>
        <w:t xml:space="preserve"> банків контролюють виконання графіка погашення кредиту та сплати відсотків, його цільове використання, фіксують наявність затримок у наданні банку відомостей і звітів, проводять аналіз поточної фінансової документації. Крім того, кредит</w:t>
      </w:r>
      <w:r>
        <w:rPr>
          <w:rFonts w:ascii="Arial" w:hAnsi="Arial" w:cs="Arial"/>
          <w:sz w:val="28"/>
          <w:szCs w:val="28"/>
          <w:lang w:val="uk-UA"/>
        </w:rPr>
        <w:softHyphen/>
      </w:r>
      <w:r w:rsidRPr="00960577">
        <w:rPr>
          <w:rFonts w:ascii="Arial" w:hAnsi="Arial" w:cs="Arial"/>
          <w:sz w:val="28"/>
          <w:szCs w:val="28"/>
          <w:lang w:val="uk-UA"/>
        </w:rPr>
        <w:t>ними підрозділами періодично проводяться перевірки безпосередньо на підприємстві позичальника, зокрема перевіряється надходження матеріальних цінностей, придбаних за позичкові кошти, реальність виробничої діяльності щодо реалізації бізнес-проекту;</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i/>
          <w:sz w:val="28"/>
          <w:szCs w:val="28"/>
          <w:lang w:val="uk-UA"/>
        </w:rPr>
        <w:t>2)</w:t>
      </w:r>
      <w:r w:rsidRPr="00960577">
        <w:rPr>
          <w:rFonts w:ascii="Arial" w:hAnsi="Arial" w:cs="Arial"/>
          <w:sz w:val="28"/>
          <w:szCs w:val="28"/>
          <w:lang w:val="uk-UA"/>
        </w:rPr>
        <w:t xml:space="preserve"> </w:t>
      </w:r>
      <w:r w:rsidRPr="00960577">
        <w:rPr>
          <w:rFonts w:ascii="Arial" w:hAnsi="Arial" w:cs="Arial"/>
          <w:i/>
          <w:sz w:val="28"/>
          <w:szCs w:val="28"/>
          <w:lang w:val="uk-UA"/>
        </w:rPr>
        <w:t>підрозділи безпеки</w:t>
      </w:r>
      <w:r w:rsidRPr="00960577">
        <w:rPr>
          <w:rFonts w:ascii="Arial" w:hAnsi="Arial" w:cs="Arial"/>
          <w:sz w:val="28"/>
          <w:szCs w:val="28"/>
          <w:lang w:val="uk-UA"/>
        </w:rPr>
        <w:t xml:space="preserve"> у ході кредитного моніторингу здійснюють контроль поведінки позичальника, його ділової активності, появи нових комерційних зв’язків, загального режиму діяльності підприємства (кадрові зміни, конфліктні ситуації, зміни в організації виробництва тощо), наявність негативних відгуків про діяльність підприємства чи його власників або керівництва в засобах масової інформації, поведінки керівників і засновників (власників) підприємства, їх ставлення до стану і перспектив діяльності підприємства. Підрозділи безпеки також тримають у полі зору соціальну ситуацію на підприємстві, його взаємовідносини з правоохоронними органами й особливо податковою службою;</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i/>
          <w:sz w:val="28"/>
          <w:szCs w:val="28"/>
          <w:lang w:val="uk-UA"/>
        </w:rPr>
        <w:t>3)</w:t>
      </w:r>
      <w:r w:rsidRPr="00960577">
        <w:rPr>
          <w:rFonts w:ascii="Arial" w:hAnsi="Arial" w:cs="Arial"/>
          <w:sz w:val="28"/>
          <w:szCs w:val="28"/>
          <w:lang w:val="uk-UA"/>
        </w:rPr>
        <w:t xml:space="preserve"> </w:t>
      </w:r>
      <w:r w:rsidRPr="00960577">
        <w:rPr>
          <w:rFonts w:ascii="Arial" w:hAnsi="Arial" w:cs="Arial"/>
          <w:i/>
          <w:sz w:val="28"/>
          <w:szCs w:val="28"/>
          <w:lang w:val="uk-UA"/>
        </w:rPr>
        <w:t>юридичні підрозділи</w:t>
      </w:r>
      <w:r w:rsidRPr="00960577">
        <w:rPr>
          <w:rFonts w:ascii="Arial" w:hAnsi="Arial" w:cs="Arial"/>
          <w:sz w:val="28"/>
          <w:szCs w:val="28"/>
          <w:lang w:val="uk-UA"/>
        </w:rPr>
        <w:t xml:space="preserve"> здійснюють контроль правової ситуації з питань кредитування та вживають заходів щодо захисту інтересів банку у разі її змін. Крім того, вони забезпечують контроль дотримання позичальником обумовлених у договорах умов виконання зобов’язань та відповідно до рішень керівних органів банку здійснюють юридичне </w:t>
      </w:r>
      <w:r w:rsidRPr="00960577">
        <w:rPr>
          <w:rFonts w:ascii="Arial" w:hAnsi="Arial" w:cs="Arial"/>
          <w:sz w:val="28"/>
          <w:szCs w:val="28"/>
          <w:lang w:val="uk-UA"/>
        </w:rPr>
        <w:lastRenderedPageBreak/>
        <w:t>оформлення змін виконання сторонами своїх зобов’язань або умов їх забезпечення;</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i/>
          <w:sz w:val="28"/>
          <w:szCs w:val="28"/>
          <w:lang w:val="uk-UA"/>
        </w:rPr>
        <w:t>4) підрозділи банківських ризиків</w:t>
      </w:r>
      <w:r w:rsidRPr="00960577">
        <w:rPr>
          <w:rFonts w:ascii="Arial" w:hAnsi="Arial" w:cs="Arial"/>
          <w:sz w:val="28"/>
          <w:szCs w:val="28"/>
          <w:lang w:val="uk-UA"/>
        </w:rPr>
        <w:t xml:space="preserve"> (за відсутності відділ безпеки) насамперед здійснюють вивчення ситуації щодо стану забезпечення повернення кредиту. Зокрема, з питань, що стосуються застави: чи не перезаставлено предмет застави, умови зберігання і стан предмета застави, чи не реалізовано (замінено), украдено предмет застави, дотримання передбачених договорами умов використання (експлуатації, оновлення) предметів застави.  Щодо гарантів (поручителів), страховиків підрозділи банківських ризиків здійснюють контроль їхнього фінансового стану та можливостей щодо виконання своїх зобов’язань;</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i/>
          <w:sz w:val="28"/>
          <w:szCs w:val="28"/>
          <w:lang w:val="uk-UA"/>
        </w:rPr>
        <w:t xml:space="preserve">5) підрозділи маркетингу </w:t>
      </w:r>
      <w:r w:rsidRPr="00960577">
        <w:rPr>
          <w:rFonts w:ascii="Arial" w:hAnsi="Arial" w:cs="Arial"/>
          <w:sz w:val="28"/>
          <w:szCs w:val="28"/>
          <w:lang w:val="uk-UA"/>
        </w:rPr>
        <w:t>контролюють ситуацію на ринку пози</w:t>
      </w:r>
      <w:r>
        <w:rPr>
          <w:rFonts w:ascii="Arial" w:hAnsi="Arial" w:cs="Arial"/>
          <w:sz w:val="28"/>
          <w:szCs w:val="28"/>
          <w:lang w:val="uk-UA"/>
        </w:rPr>
        <w:softHyphen/>
      </w:r>
      <w:r w:rsidRPr="00960577">
        <w:rPr>
          <w:rFonts w:ascii="Arial" w:hAnsi="Arial" w:cs="Arial"/>
          <w:sz w:val="28"/>
          <w:szCs w:val="28"/>
          <w:lang w:val="uk-UA"/>
        </w:rPr>
        <w:t>чальника, стан та зміни конкурентоспроможності його продукції, появу на ринку нових суб’єктів, здатних обмежити діяльність позичальника, зміни кон’юнктури ринку.</w:t>
      </w:r>
    </w:p>
    <w:p w:rsidR="00F46D59" w:rsidRPr="00960577" w:rsidRDefault="00F46D59" w:rsidP="00F46D59">
      <w:pPr>
        <w:spacing w:line="288" w:lineRule="auto"/>
        <w:ind w:firstLine="709"/>
        <w:jc w:val="both"/>
        <w:rPr>
          <w:rFonts w:ascii="Arial" w:hAnsi="Arial" w:cs="Arial"/>
          <w:bCs/>
          <w:sz w:val="28"/>
          <w:szCs w:val="28"/>
          <w:lang w:val="uk-UA"/>
        </w:rPr>
      </w:pPr>
      <w:r w:rsidRPr="00960577">
        <w:rPr>
          <w:rFonts w:ascii="Arial" w:hAnsi="Arial" w:cs="Arial"/>
          <w:bCs/>
          <w:sz w:val="28"/>
          <w:szCs w:val="28"/>
          <w:lang w:val="uk-UA"/>
        </w:rPr>
        <w:t>Найбільш вирішальним етапом безпеки кредитних операцій є оцінка кредитоспроможності позичальника.</w:t>
      </w:r>
    </w:p>
    <w:p w:rsidR="00F46D59" w:rsidRPr="00960577" w:rsidRDefault="00F46D59" w:rsidP="00F46D59">
      <w:pPr>
        <w:spacing w:line="288" w:lineRule="auto"/>
        <w:ind w:firstLine="709"/>
        <w:jc w:val="both"/>
        <w:rPr>
          <w:rFonts w:ascii="Arial" w:hAnsi="Arial" w:cs="Arial"/>
          <w:bCs/>
          <w:sz w:val="28"/>
          <w:szCs w:val="28"/>
          <w:lang w:val="uk-UA"/>
        </w:rPr>
      </w:pPr>
      <w:r w:rsidRPr="00960577">
        <w:rPr>
          <w:rFonts w:ascii="Arial" w:hAnsi="Arial" w:cs="Arial"/>
          <w:bCs/>
          <w:sz w:val="28"/>
          <w:szCs w:val="28"/>
          <w:lang w:val="uk-UA"/>
        </w:rPr>
        <w:t xml:space="preserve">З 01.01.2013 р. набув чинності  </w:t>
      </w:r>
      <w:r w:rsidRPr="00960577">
        <w:rPr>
          <w:rFonts w:ascii="Arial" w:hAnsi="Arial" w:cs="Arial"/>
          <w:sz w:val="28"/>
          <w:szCs w:val="28"/>
          <w:lang w:val="uk-UA"/>
        </w:rPr>
        <w:t>Закон України «Про затвердження Положення про порядок формування та використання банками України резервів для відшкодування можливих втрат за акт</w:t>
      </w:r>
      <w:r>
        <w:rPr>
          <w:rFonts w:ascii="Arial" w:hAnsi="Arial" w:cs="Arial"/>
          <w:sz w:val="28"/>
          <w:szCs w:val="28"/>
          <w:lang w:val="uk-UA"/>
        </w:rPr>
        <w:t>ивними банківськими операціями”</w:t>
      </w:r>
      <w:r w:rsidRPr="00960577">
        <w:rPr>
          <w:rFonts w:ascii="Arial" w:hAnsi="Arial" w:cs="Arial"/>
          <w:sz w:val="28"/>
          <w:szCs w:val="28"/>
          <w:lang w:val="uk-UA"/>
        </w:rPr>
        <w:t xml:space="preserve"> від 25.01.2012 р. № 23 </w:t>
      </w:r>
      <w:r w:rsidRPr="00960577">
        <w:rPr>
          <w:rFonts w:ascii="Arial" w:hAnsi="Arial" w:cs="Arial"/>
          <w:bCs/>
          <w:sz w:val="28"/>
          <w:szCs w:val="28"/>
          <w:lang w:val="uk-UA"/>
        </w:rPr>
        <w:t xml:space="preserve">[27], розроблена на підставі міжнародних стандартів. Особливістю цієї методики оцінки </w:t>
      </w:r>
      <w:r w:rsidRPr="00960577">
        <w:rPr>
          <w:rFonts w:ascii="Arial" w:hAnsi="Arial" w:cs="Arial"/>
          <w:color w:val="000000"/>
          <w:spacing w:val="-2"/>
          <w:sz w:val="28"/>
          <w:szCs w:val="28"/>
          <w:lang w:val="uk-UA"/>
        </w:rPr>
        <w:t>кредитоспро</w:t>
      </w:r>
      <w:r>
        <w:rPr>
          <w:rFonts w:ascii="Arial" w:hAnsi="Arial" w:cs="Arial"/>
          <w:color w:val="000000"/>
          <w:spacing w:val="-2"/>
          <w:sz w:val="28"/>
          <w:szCs w:val="28"/>
          <w:lang w:val="uk-UA"/>
        </w:rPr>
        <w:softHyphen/>
      </w:r>
      <w:r w:rsidRPr="00960577">
        <w:rPr>
          <w:rFonts w:ascii="Arial" w:hAnsi="Arial" w:cs="Arial"/>
          <w:color w:val="000000"/>
          <w:spacing w:val="-2"/>
          <w:sz w:val="28"/>
          <w:szCs w:val="28"/>
          <w:lang w:val="uk-UA"/>
        </w:rPr>
        <w:t>можност</w:t>
      </w:r>
      <w:r w:rsidRPr="00960577">
        <w:rPr>
          <w:rFonts w:ascii="Arial" w:hAnsi="Arial" w:cs="Arial"/>
          <w:bCs/>
          <w:sz w:val="28"/>
          <w:szCs w:val="28"/>
          <w:lang w:val="uk-UA"/>
        </w:rPr>
        <w:t>і підприємства є приведення фінансових показників до єдиного інтегрального показника.</w:t>
      </w:r>
    </w:p>
    <w:p w:rsidR="00F46D59" w:rsidRPr="00960577" w:rsidRDefault="00F46D59" w:rsidP="00F46D59">
      <w:pPr>
        <w:spacing w:line="288" w:lineRule="auto"/>
        <w:ind w:firstLine="709"/>
        <w:jc w:val="both"/>
        <w:rPr>
          <w:rFonts w:ascii="Arial" w:hAnsi="Arial" w:cs="Arial"/>
          <w:bCs/>
          <w:sz w:val="28"/>
          <w:szCs w:val="28"/>
          <w:lang w:val="uk-UA"/>
        </w:rPr>
      </w:pPr>
      <w:r w:rsidRPr="00960577">
        <w:rPr>
          <w:rFonts w:ascii="Arial" w:hAnsi="Arial" w:cs="Arial"/>
          <w:bCs/>
          <w:sz w:val="28"/>
          <w:szCs w:val="28"/>
          <w:lang w:val="uk-UA"/>
        </w:rPr>
        <w:t>Послідовність оцінки кредитоспроможності позичальника юридичної особи наведено на рис. 8.2.</w:t>
      </w:r>
    </w:p>
    <w:p w:rsidR="00F46D59" w:rsidRPr="00960577" w:rsidRDefault="00F46D59" w:rsidP="00F46D59">
      <w:pPr>
        <w:spacing w:line="288" w:lineRule="auto"/>
        <w:ind w:firstLine="709"/>
        <w:jc w:val="both"/>
        <w:rPr>
          <w:rFonts w:ascii="Arial" w:hAnsi="Arial" w:cs="Arial"/>
          <w:bCs/>
          <w:sz w:val="28"/>
          <w:szCs w:val="28"/>
          <w:lang w:val="uk-UA"/>
        </w:rPr>
      </w:pPr>
      <w:r w:rsidRPr="00960577">
        <w:rPr>
          <w:rFonts w:ascii="Arial" w:hAnsi="Arial" w:cs="Arial"/>
          <w:bCs/>
          <w:sz w:val="28"/>
          <w:szCs w:val="28"/>
          <w:lang w:val="uk-UA"/>
        </w:rPr>
        <w:t xml:space="preserve">1. Розрахунок показників фінансового стану, необхідних для визначення інтегрального показника боржника. Серед цих показників: </w:t>
      </w:r>
    </w:p>
    <w:p w:rsidR="00F46D59" w:rsidRPr="00960577" w:rsidRDefault="00F46D59" w:rsidP="00F46D59">
      <w:pPr>
        <w:spacing w:line="288" w:lineRule="auto"/>
        <w:ind w:firstLine="709"/>
        <w:jc w:val="both"/>
        <w:rPr>
          <w:rFonts w:ascii="Arial" w:hAnsi="Arial" w:cs="Arial"/>
          <w:bCs/>
          <w:sz w:val="28"/>
          <w:szCs w:val="28"/>
          <w:lang w:val="uk-UA"/>
        </w:rPr>
      </w:pPr>
      <w:r w:rsidRPr="00960577">
        <w:rPr>
          <w:rFonts w:ascii="Arial" w:hAnsi="Arial" w:cs="Arial"/>
          <w:bCs/>
          <w:sz w:val="28"/>
          <w:szCs w:val="28"/>
          <w:lang w:val="uk-UA"/>
        </w:rPr>
        <w:t>коефіцієнт покриття;</w:t>
      </w:r>
    </w:p>
    <w:p w:rsidR="00F46D59" w:rsidRPr="00960577" w:rsidRDefault="00F46D59" w:rsidP="00F46D59">
      <w:pPr>
        <w:spacing w:line="288" w:lineRule="auto"/>
        <w:ind w:firstLine="709"/>
        <w:jc w:val="both"/>
        <w:rPr>
          <w:rFonts w:ascii="Arial" w:hAnsi="Arial" w:cs="Arial"/>
          <w:bCs/>
          <w:sz w:val="28"/>
          <w:szCs w:val="28"/>
          <w:lang w:val="uk-UA"/>
        </w:rPr>
      </w:pPr>
      <w:r w:rsidRPr="00960577">
        <w:rPr>
          <w:rFonts w:ascii="Arial" w:hAnsi="Arial" w:cs="Arial"/>
          <w:bCs/>
          <w:sz w:val="28"/>
          <w:szCs w:val="28"/>
          <w:lang w:val="uk-UA"/>
        </w:rPr>
        <w:t>проміжний коефіцієнт покриття;</w:t>
      </w:r>
    </w:p>
    <w:p w:rsidR="00F46D59" w:rsidRPr="00960577" w:rsidRDefault="00F46D59" w:rsidP="00F46D59">
      <w:pPr>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коефіцієнт фінансової незалежності;</w:t>
      </w:r>
    </w:p>
    <w:p w:rsidR="00F46D59" w:rsidRPr="00960577" w:rsidRDefault="00F46D59" w:rsidP="00F46D59">
      <w:pPr>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коефіцієнт покриття необоротних активів власним капіталом;</w:t>
      </w:r>
    </w:p>
    <w:p w:rsidR="00F46D59" w:rsidRPr="00960577" w:rsidRDefault="00F46D59" w:rsidP="00F46D59">
      <w:pPr>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коефіцієнт рентабельності власного капіталу;</w:t>
      </w:r>
    </w:p>
    <w:p w:rsidR="00F46D59" w:rsidRPr="00960577" w:rsidRDefault="00F46D59" w:rsidP="00F46D59">
      <w:pPr>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коефіцієнт рентабельності продажу за фінансовими результатами від операційної діяльності;</w:t>
      </w:r>
    </w:p>
    <w:p w:rsidR="00F46D59" w:rsidRPr="00960577" w:rsidRDefault="00F46D59" w:rsidP="00F46D59">
      <w:pPr>
        <w:spacing w:line="360" w:lineRule="auto"/>
        <w:ind w:firstLine="709"/>
        <w:jc w:val="both"/>
        <w:rPr>
          <w:bCs/>
          <w:sz w:val="28"/>
          <w:szCs w:val="28"/>
          <w:lang w:val="uk-UA"/>
        </w:rPr>
      </w:pPr>
      <w:r>
        <w:rPr>
          <w:bCs/>
          <w:noProof/>
          <w:sz w:val="28"/>
          <w:szCs w:val="28"/>
        </w:rPr>
        <w:lastRenderedPageBreak/>
        <mc:AlternateContent>
          <mc:Choice Requires="wpc">
            <w:drawing>
              <wp:inline distT="0" distB="0" distL="0" distR="0">
                <wp:extent cx="6057900" cy="4457700"/>
                <wp:effectExtent l="0" t="0" r="1270" b="3810"/>
                <wp:docPr id="22" name="Полотно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Text Box 26"/>
                        <wps:cNvSpPr txBox="1">
                          <a:spLocks noChangeArrowheads="1"/>
                        </wps:cNvSpPr>
                        <wps:spPr bwMode="auto">
                          <a:xfrm>
                            <a:off x="114427" y="114300"/>
                            <a:ext cx="5600192" cy="571500"/>
                          </a:xfrm>
                          <a:prstGeom prst="rect">
                            <a:avLst/>
                          </a:prstGeom>
                          <a:solidFill>
                            <a:srgbClr val="FFFFFF"/>
                          </a:solidFill>
                          <a:ln w="9525">
                            <a:solidFill>
                              <a:srgbClr val="000000"/>
                            </a:solidFill>
                            <a:miter lim="800000"/>
                            <a:headEnd/>
                            <a:tailEnd/>
                          </a:ln>
                        </wps:spPr>
                        <wps:txbx>
                          <w:txbxContent>
                            <w:p w:rsidR="00F46D59" w:rsidRPr="00AA5466" w:rsidRDefault="00F46D59" w:rsidP="00F46D59">
                              <w:pPr>
                                <w:jc w:val="center"/>
                              </w:pPr>
                              <w:r>
                                <w:rPr>
                                  <w:rFonts w:ascii="Arial" w:hAnsi="Arial" w:cs="Arial"/>
                                  <w:bCs/>
                                  <w:lang w:val="uk-UA"/>
                                </w:rPr>
                                <w:t>Р</w:t>
                              </w:r>
                              <w:r w:rsidRPr="00AA5466">
                                <w:rPr>
                                  <w:rFonts w:ascii="Arial" w:hAnsi="Arial" w:cs="Arial"/>
                                  <w:bCs/>
                                  <w:lang w:val="uk-UA"/>
                                </w:rPr>
                                <w:t>озрахунок показників фінансового стану, необхідних для визначення інтегрального показника боржника</w:t>
                              </w:r>
                            </w:p>
                          </w:txbxContent>
                        </wps:txbx>
                        <wps:bodyPr rot="0" vert="horz" wrap="square" lIns="91440" tIns="45720" rIns="91440" bIns="45720" anchor="t" anchorCtr="0" upright="1">
                          <a:noAutofit/>
                        </wps:bodyPr>
                      </wps:wsp>
                      <wps:wsp>
                        <wps:cNvPr id="12" name="Text Box 27"/>
                        <wps:cNvSpPr txBox="1">
                          <a:spLocks noChangeArrowheads="1"/>
                        </wps:cNvSpPr>
                        <wps:spPr bwMode="auto">
                          <a:xfrm>
                            <a:off x="114427" y="914400"/>
                            <a:ext cx="5600192" cy="571500"/>
                          </a:xfrm>
                          <a:prstGeom prst="rect">
                            <a:avLst/>
                          </a:prstGeom>
                          <a:solidFill>
                            <a:srgbClr val="FFFFFF"/>
                          </a:solidFill>
                          <a:ln w="9525">
                            <a:solidFill>
                              <a:srgbClr val="000000"/>
                            </a:solidFill>
                            <a:miter lim="800000"/>
                            <a:headEnd/>
                            <a:tailEnd/>
                          </a:ln>
                        </wps:spPr>
                        <wps:txbx>
                          <w:txbxContent>
                            <w:p w:rsidR="00F46D59" w:rsidRPr="00AA5466" w:rsidRDefault="00F46D59" w:rsidP="00F46D59">
                              <w:pPr>
                                <w:jc w:val="center"/>
                              </w:pPr>
                              <w:r>
                                <w:rPr>
                                  <w:rFonts w:ascii="Arial" w:hAnsi="Arial" w:cs="Arial"/>
                                  <w:bCs/>
                                  <w:lang w:val="uk-UA"/>
                                </w:rPr>
                                <w:t>Визначення інтегрального</w:t>
                              </w:r>
                              <w:r w:rsidRPr="00AA5466">
                                <w:rPr>
                                  <w:rFonts w:ascii="Arial" w:hAnsi="Arial" w:cs="Arial"/>
                                  <w:bCs/>
                                  <w:lang w:val="uk-UA"/>
                                </w:rPr>
                                <w:t xml:space="preserve"> показник</w:t>
                              </w:r>
                              <w:r>
                                <w:rPr>
                                  <w:rFonts w:ascii="Arial" w:hAnsi="Arial" w:cs="Arial"/>
                                  <w:bCs/>
                                  <w:lang w:val="uk-UA"/>
                                </w:rPr>
                                <w:t>а</w:t>
                              </w:r>
                              <w:r w:rsidRPr="00AA5466">
                                <w:rPr>
                                  <w:rFonts w:ascii="Arial" w:hAnsi="Arial" w:cs="Arial"/>
                                  <w:bCs/>
                                  <w:lang w:val="uk-UA"/>
                                </w:rPr>
                                <w:t xml:space="preserve"> боржника з урахуванням галузевої належності підприємства</w:t>
                              </w:r>
                            </w:p>
                          </w:txbxContent>
                        </wps:txbx>
                        <wps:bodyPr rot="0" vert="horz" wrap="square" lIns="91440" tIns="45720" rIns="91440" bIns="45720" anchor="t" anchorCtr="0" upright="1">
                          <a:noAutofit/>
                        </wps:bodyPr>
                      </wps:wsp>
                      <wps:wsp>
                        <wps:cNvPr id="13" name="Text Box 28"/>
                        <wps:cNvSpPr txBox="1">
                          <a:spLocks noChangeArrowheads="1"/>
                        </wps:cNvSpPr>
                        <wps:spPr bwMode="auto">
                          <a:xfrm>
                            <a:off x="114427" y="1714500"/>
                            <a:ext cx="5600192" cy="342900"/>
                          </a:xfrm>
                          <a:prstGeom prst="rect">
                            <a:avLst/>
                          </a:prstGeom>
                          <a:solidFill>
                            <a:srgbClr val="FFFFFF"/>
                          </a:solidFill>
                          <a:ln w="9525">
                            <a:solidFill>
                              <a:srgbClr val="000000"/>
                            </a:solidFill>
                            <a:miter lim="800000"/>
                            <a:headEnd/>
                            <a:tailEnd/>
                          </a:ln>
                        </wps:spPr>
                        <wps:txbx>
                          <w:txbxContent>
                            <w:p w:rsidR="00F46D59" w:rsidRPr="00ED11E9" w:rsidRDefault="00F46D59" w:rsidP="00F46D59">
                              <w:pPr>
                                <w:jc w:val="center"/>
                              </w:pPr>
                              <w:r>
                                <w:rPr>
                                  <w:rFonts w:ascii="Arial" w:hAnsi="Arial" w:cs="Arial"/>
                                  <w:bCs/>
                                  <w:lang w:val="uk-UA"/>
                                </w:rPr>
                                <w:t>В</w:t>
                              </w:r>
                              <w:r w:rsidRPr="00ED11E9">
                                <w:rPr>
                                  <w:rFonts w:ascii="Arial" w:hAnsi="Arial" w:cs="Arial"/>
                                  <w:bCs/>
                                  <w:lang w:val="uk-UA"/>
                                </w:rPr>
                                <w:t>изначення класу боржника юридичної особи</w:t>
                              </w:r>
                            </w:p>
                          </w:txbxContent>
                        </wps:txbx>
                        <wps:bodyPr rot="0" vert="horz" wrap="square" lIns="91440" tIns="45720" rIns="91440" bIns="45720" anchor="t" anchorCtr="0" upright="1">
                          <a:noAutofit/>
                        </wps:bodyPr>
                      </wps:wsp>
                      <wps:wsp>
                        <wps:cNvPr id="14" name="Text Box 29"/>
                        <wps:cNvSpPr txBox="1">
                          <a:spLocks noChangeArrowheads="1"/>
                        </wps:cNvSpPr>
                        <wps:spPr bwMode="auto">
                          <a:xfrm>
                            <a:off x="114427" y="2286000"/>
                            <a:ext cx="5600192" cy="342900"/>
                          </a:xfrm>
                          <a:prstGeom prst="rect">
                            <a:avLst/>
                          </a:prstGeom>
                          <a:solidFill>
                            <a:srgbClr val="FFFFFF"/>
                          </a:solidFill>
                          <a:ln w="9525">
                            <a:solidFill>
                              <a:srgbClr val="000000"/>
                            </a:solidFill>
                            <a:miter lim="800000"/>
                            <a:headEnd/>
                            <a:tailEnd/>
                          </a:ln>
                        </wps:spPr>
                        <wps:txbx>
                          <w:txbxContent>
                            <w:p w:rsidR="00F46D59" w:rsidRPr="007664B8" w:rsidRDefault="00F46D59" w:rsidP="00F46D59">
                              <w:pPr>
                                <w:jc w:val="center"/>
                              </w:pPr>
                              <w:r>
                                <w:rPr>
                                  <w:rFonts w:ascii="Arial" w:hAnsi="Arial" w:cs="Arial"/>
                                  <w:bCs/>
                                  <w:lang w:val="uk-UA"/>
                                </w:rPr>
                                <w:t>З</w:t>
                              </w:r>
                              <w:r w:rsidRPr="007664B8">
                                <w:rPr>
                                  <w:rFonts w:ascii="Arial" w:hAnsi="Arial" w:cs="Arial"/>
                                  <w:bCs/>
                                  <w:lang w:val="uk-UA"/>
                                </w:rPr>
                                <w:t>дійсн</w:t>
                              </w:r>
                              <w:r>
                                <w:rPr>
                                  <w:rFonts w:ascii="Arial" w:hAnsi="Arial" w:cs="Arial"/>
                                  <w:bCs/>
                                  <w:lang w:val="uk-UA"/>
                                </w:rPr>
                                <w:t>ення</w:t>
                              </w:r>
                              <w:r w:rsidRPr="007664B8">
                                <w:rPr>
                                  <w:rFonts w:ascii="Arial" w:hAnsi="Arial" w:cs="Arial"/>
                                  <w:bCs/>
                                  <w:lang w:val="uk-UA"/>
                                </w:rPr>
                                <w:t xml:space="preserve"> оці</w:t>
                              </w:r>
                              <w:r>
                                <w:rPr>
                                  <w:rFonts w:ascii="Arial" w:hAnsi="Arial" w:cs="Arial"/>
                                  <w:bCs/>
                                  <w:lang w:val="uk-UA"/>
                                </w:rPr>
                                <w:t>нки</w:t>
                              </w:r>
                              <w:r w:rsidRPr="007664B8">
                                <w:rPr>
                                  <w:rFonts w:ascii="Arial" w:hAnsi="Arial" w:cs="Arial"/>
                                  <w:bCs/>
                                  <w:lang w:val="uk-UA"/>
                                </w:rPr>
                                <w:t xml:space="preserve"> стану обслуговування боргу</w:t>
                              </w:r>
                            </w:p>
                          </w:txbxContent>
                        </wps:txbx>
                        <wps:bodyPr rot="0" vert="horz" wrap="square" lIns="91440" tIns="45720" rIns="91440" bIns="45720" anchor="t" anchorCtr="0" upright="1">
                          <a:noAutofit/>
                        </wps:bodyPr>
                      </wps:wsp>
                      <wps:wsp>
                        <wps:cNvPr id="15" name="Text Box 30"/>
                        <wps:cNvSpPr txBox="1">
                          <a:spLocks noChangeArrowheads="1"/>
                        </wps:cNvSpPr>
                        <wps:spPr bwMode="auto">
                          <a:xfrm>
                            <a:off x="114427" y="2857500"/>
                            <a:ext cx="5600192" cy="571500"/>
                          </a:xfrm>
                          <a:prstGeom prst="rect">
                            <a:avLst/>
                          </a:prstGeom>
                          <a:solidFill>
                            <a:srgbClr val="FFFFFF"/>
                          </a:solidFill>
                          <a:ln w="9525">
                            <a:solidFill>
                              <a:srgbClr val="000000"/>
                            </a:solidFill>
                            <a:miter lim="800000"/>
                            <a:headEnd/>
                            <a:tailEnd/>
                          </a:ln>
                        </wps:spPr>
                        <wps:txbx>
                          <w:txbxContent>
                            <w:p w:rsidR="00F46D59" w:rsidRPr="007664B8" w:rsidRDefault="00F46D59" w:rsidP="00F46D59">
                              <w:pPr>
                                <w:jc w:val="center"/>
                              </w:pPr>
                              <w:r>
                                <w:rPr>
                                  <w:rFonts w:ascii="Arial" w:hAnsi="Arial" w:cs="Arial"/>
                                  <w:bCs/>
                                  <w:lang w:val="uk-UA"/>
                                </w:rPr>
                                <w:t>В</w:t>
                              </w:r>
                              <w:r w:rsidRPr="007664B8">
                                <w:rPr>
                                  <w:rFonts w:ascii="Arial" w:hAnsi="Arial" w:cs="Arial"/>
                                  <w:bCs/>
                                  <w:lang w:val="uk-UA"/>
                                </w:rPr>
                                <w:t>изначення категорії якості кредиту та можливе значення показника ризику</w:t>
                              </w:r>
                            </w:p>
                          </w:txbxContent>
                        </wps:txbx>
                        <wps:bodyPr rot="0" vert="horz" wrap="square" lIns="91440" tIns="45720" rIns="91440" bIns="45720" anchor="t" anchorCtr="0" upright="1">
                          <a:noAutofit/>
                        </wps:bodyPr>
                      </wps:wsp>
                      <wps:wsp>
                        <wps:cNvPr id="16" name="Text Box 31"/>
                        <wps:cNvSpPr txBox="1">
                          <a:spLocks noChangeArrowheads="1"/>
                        </wps:cNvSpPr>
                        <wps:spPr bwMode="auto">
                          <a:xfrm>
                            <a:off x="114427" y="3657600"/>
                            <a:ext cx="5600192" cy="571500"/>
                          </a:xfrm>
                          <a:prstGeom prst="rect">
                            <a:avLst/>
                          </a:prstGeom>
                          <a:solidFill>
                            <a:srgbClr val="FFFFFF"/>
                          </a:solidFill>
                          <a:ln w="9525">
                            <a:solidFill>
                              <a:srgbClr val="000000"/>
                            </a:solidFill>
                            <a:miter lim="800000"/>
                            <a:headEnd/>
                            <a:tailEnd/>
                          </a:ln>
                        </wps:spPr>
                        <wps:txbx>
                          <w:txbxContent>
                            <w:p w:rsidR="00F46D59" w:rsidRPr="007664B8" w:rsidRDefault="00F46D59" w:rsidP="00F46D59">
                              <w:pPr>
                                <w:jc w:val="center"/>
                              </w:pPr>
                              <w:r>
                                <w:rPr>
                                  <w:rFonts w:ascii="Arial" w:hAnsi="Arial" w:cs="Arial"/>
                                  <w:bCs/>
                                  <w:lang w:val="uk-UA"/>
                                </w:rPr>
                                <w:t xml:space="preserve">Підготовка </w:t>
                              </w:r>
                              <w:r w:rsidRPr="007664B8">
                                <w:rPr>
                                  <w:rFonts w:ascii="Arial" w:hAnsi="Arial" w:cs="Arial"/>
                                  <w:bCs/>
                                  <w:lang w:val="uk-UA"/>
                                </w:rPr>
                                <w:t>висновк</w:t>
                              </w:r>
                              <w:r>
                                <w:rPr>
                                  <w:rFonts w:ascii="Arial" w:hAnsi="Arial" w:cs="Arial"/>
                                  <w:bCs/>
                                  <w:lang w:val="uk-UA"/>
                                </w:rPr>
                                <w:t>ів</w:t>
                              </w:r>
                              <w:r w:rsidRPr="007664B8">
                                <w:rPr>
                                  <w:rFonts w:ascii="Arial" w:hAnsi="Arial" w:cs="Arial"/>
                                  <w:bCs/>
                                  <w:lang w:val="uk-UA"/>
                                </w:rPr>
                                <w:t xml:space="preserve"> про доцільність</w:t>
                              </w:r>
                              <w:r>
                                <w:rPr>
                                  <w:rFonts w:ascii="Arial" w:hAnsi="Arial" w:cs="Arial"/>
                                  <w:bCs/>
                                  <w:lang w:val="uk-UA"/>
                                </w:rPr>
                                <w:t xml:space="preserve"> надання </w:t>
                              </w:r>
                              <w:r w:rsidRPr="007664B8">
                                <w:rPr>
                                  <w:rFonts w:ascii="Arial" w:hAnsi="Arial" w:cs="Arial"/>
                                  <w:bCs/>
                                  <w:lang w:val="uk-UA"/>
                                </w:rPr>
                                <w:t xml:space="preserve"> кредиту та зміни </w:t>
                              </w:r>
                              <w:r>
                                <w:rPr>
                                  <w:rFonts w:ascii="Arial" w:hAnsi="Arial" w:cs="Arial"/>
                                  <w:bCs/>
                                  <w:lang w:val="uk-UA"/>
                                </w:rPr>
                                <w:t xml:space="preserve">                         </w:t>
                              </w:r>
                              <w:r w:rsidRPr="007664B8">
                                <w:rPr>
                                  <w:rFonts w:ascii="Arial" w:hAnsi="Arial" w:cs="Arial"/>
                                  <w:bCs/>
                                  <w:lang w:val="uk-UA"/>
                                </w:rPr>
                                <w:t>в кредитоспроможності позичальника</w:t>
                              </w:r>
                            </w:p>
                          </w:txbxContent>
                        </wps:txbx>
                        <wps:bodyPr rot="0" vert="horz" wrap="square" lIns="91440" tIns="45720" rIns="91440" bIns="45720" anchor="t" anchorCtr="0" upright="1">
                          <a:noAutofit/>
                        </wps:bodyPr>
                      </wps:wsp>
                      <wps:wsp>
                        <wps:cNvPr id="17" name="Line 32"/>
                        <wps:cNvCnPr/>
                        <wps:spPr bwMode="auto">
                          <a:xfrm>
                            <a:off x="2857310" y="6858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33"/>
                        <wps:cNvCnPr/>
                        <wps:spPr bwMode="auto">
                          <a:xfrm>
                            <a:off x="2857310" y="14859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34"/>
                        <wps:cNvCnPr/>
                        <wps:spPr bwMode="auto">
                          <a:xfrm>
                            <a:off x="2857310" y="20574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35"/>
                        <wps:cNvCnPr/>
                        <wps:spPr bwMode="auto">
                          <a:xfrm>
                            <a:off x="2857310" y="26289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36"/>
                        <wps:cNvCnPr/>
                        <wps:spPr bwMode="auto">
                          <a:xfrm>
                            <a:off x="2857310" y="34290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2" o:spid="_x0000_s1048" editas="canvas" style="width:477pt;height:351pt;mso-position-horizontal-relative:char;mso-position-vertical-relative:line" coordsize="60579,44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">
                <v:shape id="_x0000_s1049" type="#_x0000_t75" style="position:absolute;width:60579;height:44577;visibility:visible;mso-wrap-style:square">
                  <v:fill o:detectmouseclick="t"/>
                  <v:path o:connecttype="none"/>
                </v:shape>
                <v:shape id="Text Box 26" o:spid="_x0000_s1050" type="#_x0000_t202" style="position:absolute;left:1144;top:1143;width:5600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F46D59" w:rsidRPr="00AA5466" w:rsidRDefault="00F46D59" w:rsidP="00F46D59">
                        <w:pPr>
                          <w:jc w:val="center"/>
                        </w:pPr>
                        <w:r>
                          <w:rPr>
                            <w:rFonts w:ascii="Arial" w:hAnsi="Arial" w:cs="Arial"/>
                            <w:bCs/>
                            <w:lang w:val="uk-UA"/>
                          </w:rPr>
                          <w:t>Р</w:t>
                        </w:r>
                        <w:r w:rsidRPr="00AA5466">
                          <w:rPr>
                            <w:rFonts w:ascii="Arial" w:hAnsi="Arial" w:cs="Arial"/>
                            <w:bCs/>
                            <w:lang w:val="uk-UA"/>
                          </w:rPr>
                          <w:t>озрахунок показників фінансового стану, необхідних для визначення інтегрального показника боржника</w:t>
                        </w:r>
                      </w:p>
                    </w:txbxContent>
                  </v:textbox>
                </v:shape>
                <v:shape id="Text Box 27" o:spid="_x0000_s1051" type="#_x0000_t202" style="position:absolute;left:1144;top:9144;width:5600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F46D59" w:rsidRPr="00AA5466" w:rsidRDefault="00F46D59" w:rsidP="00F46D59">
                        <w:pPr>
                          <w:jc w:val="center"/>
                        </w:pPr>
                        <w:r>
                          <w:rPr>
                            <w:rFonts w:ascii="Arial" w:hAnsi="Arial" w:cs="Arial"/>
                            <w:bCs/>
                            <w:lang w:val="uk-UA"/>
                          </w:rPr>
                          <w:t>Визначення інтегрального</w:t>
                        </w:r>
                        <w:r w:rsidRPr="00AA5466">
                          <w:rPr>
                            <w:rFonts w:ascii="Arial" w:hAnsi="Arial" w:cs="Arial"/>
                            <w:bCs/>
                            <w:lang w:val="uk-UA"/>
                          </w:rPr>
                          <w:t xml:space="preserve"> показник</w:t>
                        </w:r>
                        <w:r>
                          <w:rPr>
                            <w:rFonts w:ascii="Arial" w:hAnsi="Arial" w:cs="Arial"/>
                            <w:bCs/>
                            <w:lang w:val="uk-UA"/>
                          </w:rPr>
                          <w:t>а</w:t>
                        </w:r>
                        <w:r w:rsidRPr="00AA5466">
                          <w:rPr>
                            <w:rFonts w:ascii="Arial" w:hAnsi="Arial" w:cs="Arial"/>
                            <w:bCs/>
                            <w:lang w:val="uk-UA"/>
                          </w:rPr>
                          <w:t xml:space="preserve"> боржника з урахуванням галузевої належності підприємства</w:t>
                        </w:r>
                      </w:p>
                    </w:txbxContent>
                  </v:textbox>
                </v:shape>
                <v:shape id="Text Box 28" o:spid="_x0000_s1052" type="#_x0000_t202" style="position:absolute;left:1144;top:17145;width:5600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F46D59" w:rsidRPr="00ED11E9" w:rsidRDefault="00F46D59" w:rsidP="00F46D59">
                        <w:pPr>
                          <w:jc w:val="center"/>
                        </w:pPr>
                        <w:r>
                          <w:rPr>
                            <w:rFonts w:ascii="Arial" w:hAnsi="Arial" w:cs="Arial"/>
                            <w:bCs/>
                            <w:lang w:val="uk-UA"/>
                          </w:rPr>
                          <w:t>В</w:t>
                        </w:r>
                        <w:r w:rsidRPr="00ED11E9">
                          <w:rPr>
                            <w:rFonts w:ascii="Arial" w:hAnsi="Arial" w:cs="Arial"/>
                            <w:bCs/>
                            <w:lang w:val="uk-UA"/>
                          </w:rPr>
                          <w:t>изначення класу боржника юридичної особи</w:t>
                        </w:r>
                      </w:p>
                    </w:txbxContent>
                  </v:textbox>
                </v:shape>
                <v:shape id="Text Box 29" o:spid="_x0000_s1053" type="#_x0000_t202" style="position:absolute;left:1144;top:22860;width:5600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F46D59" w:rsidRPr="007664B8" w:rsidRDefault="00F46D59" w:rsidP="00F46D59">
                        <w:pPr>
                          <w:jc w:val="center"/>
                        </w:pPr>
                        <w:r>
                          <w:rPr>
                            <w:rFonts w:ascii="Arial" w:hAnsi="Arial" w:cs="Arial"/>
                            <w:bCs/>
                            <w:lang w:val="uk-UA"/>
                          </w:rPr>
                          <w:t>З</w:t>
                        </w:r>
                        <w:r w:rsidRPr="007664B8">
                          <w:rPr>
                            <w:rFonts w:ascii="Arial" w:hAnsi="Arial" w:cs="Arial"/>
                            <w:bCs/>
                            <w:lang w:val="uk-UA"/>
                          </w:rPr>
                          <w:t>дійсн</w:t>
                        </w:r>
                        <w:r>
                          <w:rPr>
                            <w:rFonts w:ascii="Arial" w:hAnsi="Arial" w:cs="Arial"/>
                            <w:bCs/>
                            <w:lang w:val="uk-UA"/>
                          </w:rPr>
                          <w:t>ення</w:t>
                        </w:r>
                        <w:r w:rsidRPr="007664B8">
                          <w:rPr>
                            <w:rFonts w:ascii="Arial" w:hAnsi="Arial" w:cs="Arial"/>
                            <w:bCs/>
                            <w:lang w:val="uk-UA"/>
                          </w:rPr>
                          <w:t xml:space="preserve"> оці</w:t>
                        </w:r>
                        <w:r>
                          <w:rPr>
                            <w:rFonts w:ascii="Arial" w:hAnsi="Arial" w:cs="Arial"/>
                            <w:bCs/>
                            <w:lang w:val="uk-UA"/>
                          </w:rPr>
                          <w:t>нки</w:t>
                        </w:r>
                        <w:r w:rsidRPr="007664B8">
                          <w:rPr>
                            <w:rFonts w:ascii="Arial" w:hAnsi="Arial" w:cs="Arial"/>
                            <w:bCs/>
                            <w:lang w:val="uk-UA"/>
                          </w:rPr>
                          <w:t xml:space="preserve"> стану обслуговування боргу</w:t>
                        </w:r>
                      </w:p>
                    </w:txbxContent>
                  </v:textbox>
                </v:shape>
                <v:shape id="Text Box 30" o:spid="_x0000_s1054" type="#_x0000_t202" style="position:absolute;left:1144;top:28575;width:5600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F46D59" w:rsidRPr="007664B8" w:rsidRDefault="00F46D59" w:rsidP="00F46D59">
                        <w:pPr>
                          <w:jc w:val="center"/>
                        </w:pPr>
                        <w:r>
                          <w:rPr>
                            <w:rFonts w:ascii="Arial" w:hAnsi="Arial" w:cs="Arial"/>
                            <w:bCs/>
                            <w:lang w:val="uk-UA"/>
                          </w:rPr>
                          <w:t>В</w:t>
                        </w:r>
                        <w:r w:rsidRPr="007664B8">
                          <w:rPr>
                            <w:rFonts w:ascii="Arial" w:hAnsi="Arial" w:cs="Arial"/>
                            <w:bCs/>
                            <w:lang w:val="uk-UA"/>
                          </w:rPr>
                          <w:t>изначення категорії якості кредиту та можливе значення показника ризику</w:t>
                        </w:r>
                      </w:p>
                    </w:txbxContent>
                  </v:textbox>
                </v:shape>
                <v:shape id="Text Box 31" o:spid="_x0000_s1055" type="#_x0000_t202" style="position:absolute;left:1144;top:36576;width:5600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F46D59" w:rsidRPr="007664B8" w:rsidRDefault="00F46D59" w:rsidP="00F46D59">
                        <w:pPr>
                          <w:jc w:val="center"/>
                        </w:pPr>
                        <w:r>
                          <w:rPr>
                            <w:rFonts w:ascii="Arial" w:hAnsi="Arial" w:cs="Arial"/>
                            <w:bCs/>
                            <w:lang w:val="uk-UA"/>
                          </w:rPr>
                          <w:t xml:space="preserve">Підготовка </w:t>
                        </w:r>
                        <w:r w:rsidRPr="007664B8">
                          <w:rPr>
                            <w:rFonts w:ascii="Arial" w:hAnsi="Arial" w:cs="Arial"/>
                            <w:bCs/>
                            <w:lang w:val="uk-UA"/>
                          </w:rPr>
                          <w:t>висновк</w:t>
                        </w:r>
                        <w:r>
                          <w:rPr>
                            <w:rFonts w:ascii="Arial" w:hAnsi="Arial" w:cs="Arial"/>
                            <w:bCs/>
                            <w:lang w:val="uk-UA"/>
                          </w:rPr>
                          <w:t>ів</w:t>
                        </w:r>
                        <w:r w:rsidRPr="007664B8">
                          <w:rPr>
                            <w:rFonts w:ascii="Arial" w:hAnsi="Arial" w:cs="Arial"/>
                            <w:bCs/>
                            <w:lang w:val="uk-UA"/>
                          </w:rPr>
                          <w:t xml:space="preserve"> про доцільність</w:t>
                        </w:r>
                        <w:r>
                          <w:rPr>
                            <w:rFonts w:ascii="Arial" w:hAnsi="Arial" w:cs="Arial"/>
                            <w:bCs/>
                            <w:lang w:val="uk-UA"/>
                          </w:rPr>
                          <w:t xml:space="preserve"> надання </w:t>
                        </w:r>
                        <w:r w:rsidRPr="007664B8">
                          <w:rPr>
                            <w:rFonts w:ascii="Arial" w:hAnsi="Arial" w:cs="Arial"/>
                            <w:bCs/>
                            <w:lang w:val="uk-UA"/>
                          </w:rPr>
                          <w:t xml:space="preserve"> кредиту та зміни </w:t>
                        </w:r>
                        <w:r>
                          <w:rPr>
                            <w:rFonts w:ascii="Arial" w:hAnsi="Arial" w:cs="Arial"/>
                            <w:bCs/>
                            <w:lang w:val="uk-UA"/>
                          </w:rPr>
                          <w:t xml:space="preserve">                         </w:t>
                        </w:r>
                        <w:r w:rsidRPr="007664B8">
                          <w:rPr>
                            <w:rFonts w:ascii="Arial" w:hAnsi="Arial" w:cs="Arial"/>
                            <w:bCs/>
                            <w:lang w:val="uk-UA"/>
                          </w:rPr>
                          <w:t>в кредитоспроможності позичальника</w:t>
                        </w:r>
                      </w:p>
                    </w:txbxContent>
                  </v:textbox>
                </v:shape>
                <v:line id="Line 32" o:spid="_x0000_s1056" style="position:absolute;visibility:visible;mso-wrap-style:square" from="28573,6858" to="28573,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33" o:spid="_x0000_s1057" style="position:absolute;visibility:visible;mso-wrap-style:square" from="28573,14859" to="28573,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34" o:spid="_x0000_s1058" style="position:absolute;visibility:visible;mso-wrap-style:square" from="28573,20574" to="28573,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35" o:spid="_x0000_s1059" style="position:absolute;visibility:visible;mso-wrap-style:square" from="28573,26289" to="28573,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36" o:spid="_x0000_s1060" style="position:absolute;visibility:visible;mso-wrap-style:square" from="28573,34290" to="28573,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w10:anchorlock/>
              </v:group>
            </w:pict>
          </mc:Fallback>
        </mc:AlternateContent>
      </w:r>
    </w:p>
    <w:p w:rsidR="00F46D59" w:rsidRPr="00960577" w:rsidRDefault="00F46D59" w:rsidP="00F46D59">
      <w:pPr>
        <w:spacing w:line="288" w:lineRule="auto"/>
        <w:ind w:firstLine="709"/>
        <w:jc w:val="center"/>
        <w:rPr>
          <w:rFonts w:ascii="Arial" w:hAnsi="Arial" w:cs="Arial"/>
          <w:b/>
          <w:bCs/>
          <w:sz w:val="28"/>
          <w:szCs w:val="28"/>
          <w:lang w:val="uk-UA"/>
        </w:rPr>
      </w:pPr>
      <w:r w:rsidRPr="00960577">
        <w:rPr>
          <w:rFonts w:ascii="Arial" w:hAnsi="Arial" w:cs="Arial"/>
          <w:bCs/>
          <w:sz w:val="28"/>
          <w:szCs w:val="28"/>
          <w:lang w:val="uk-UA"/>
        </w:rPr>
        <w:t xml:space="preserve">Рис. 8.2. </w:t>
      </w:r>
      <w:r w:rsidRPr="00960577">
        <w:rPr>
          <w:rFonts w:ascii="Arial" w:hAnsi="Arial" w:cs="Arial"/>
          <w:b/>
          <w:bCs/>
          <w:sz w:val="28"/>
          <w:szCs w:val="28"/>
          <w:lang w:val="uk-UA"/>
        </w:rPr>
        <w:t>Послідовність оцінки кредитоспроможності позича</w:t>
      </w:r>
      <w:r w:rsidRPr="00960577">
        <w:rPr>
          <w:rFonts w:ascii="Arial" w:hAnsi="Arial" w:cs="Arial"/>
          <w:b/>
          <w:bCs/>
          <w:sz w:val="28"/>
          <w:szCs w:val="28"/>
          <w:lang w:val="uk-UA"/>
        </w:rPr>
        <w:softHyphen/>
        <w:t>льника юридичної особи</w:t>
      </w:r>
    </w:p>
    <w:p w:rsidR="00F46D59" w:rsidRPr="00960577" w:rsidRDefault="00F46D59" w:rsidP="00F46D59">
      <w:pPr>
        <w:spacing w:line="288" w:lineRule="auto"/>
        <w:ind w:firstLine="709"/>
        <w:jc w:val="both"/>
        <w:rPr>
          <w:rFonts w:ascii="Arial" w:hAnsi="Arial" w:cs="Arial"/>
          <w:bCs/>
          <w:sz w:val="28"/>
          <w:szCs w:val="28"/>
          <w:lang w:val="uk-UA"/>
        </w:rPr>
      </w:pPr>
    </w:p>
    <w:p w:rsidR="00F46D59" w:rsidRPr="00960577" w:rsidRDefault="00F46D59" w:rsidP="00F46D59">
      <w:pPr>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коефіцієнт рентабельності продажу за фінансовими результатами від звичайної діяльності;</w:t>
      </w:r>
    </w:p>
    <w:p w:rsidR="00F46D59" w:rsidRPr="00960577" w:rsidRDefault="00F46D59" w:rsidP="00F46D59">
      <w:pPr>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коефіцієнт рентабельності активів за чистим прибутком;</w:t>
      </w:r>
    </w:p>
    <w:p w:rsidR="00F46D59" w:rsidRPr="00960577" w:rsidRDefault="00F46D59" w:rsidP="00F46D59">
      <w:pPr>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коефіцієнт оборотності оборотних активів;</w:t>
      </w:r>
    </w:p>
    <w:p w:rsidR="00F46D59" w:rsidRPr="00960577" w:rsidRDefault="00F46D59" w:rsidP="00F46D59">
      <w:pPr>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 xml:space="preserve">коефіцієнт оборотності позичкового капіталу за фінансовими результатами від звичайної діяльності. </w:t>
      </w:r>
    </w:p>
    <w:p w:rsidR="00F46D59" w:rsidRPr="00085569" w:rsidRDefault="00F46D59" w:rsidP="00F46D59">
      <w:pPr>
        <w:spacing w:line="288" w:lineRule="auto"/>
        <w:ind w:firstLine="709"/>
        <w:jc w:val="both"/>
        <w:rPr>
          <w:rFonts w:ascii="Arial" w:hAnsi="Arial" w:cs="Arial"/>
          <w:color w:val="000000"/>
          <w:spacing w:val="-10"/>
          <w:sz w:val="28"/>
          <w:szCs w:val="28"/>
          <w:lang w:val="uk-UA"/>
        </w:rPr>
      </w:pPr>
      <w:r w:rsidRPr="00085569">
        <w:rPr>
          <w:rFonts w:ascii="Arial" w:hAnsi="Arial" w:cs="Arial"/>
          <w:color w:val="000000"/>
          <w:spacing w:val="-10"/>
          <w:sz w:val="28"/>
          <w:szCs w:val="28"/>
          <w:lang w:val="uk-UA"/>
        </w:rPr>
        <w:t>Порядок визначення згаданих вище показників наведено в додатку А.</w:t>
      </w:r>
    </w:p>
    <w:p w:rsidR="00F46D59" w:rsidRPr="00960577" w:rsidRDefault="00F46D59" w:rsidP="00F46D59">
      <w:pPr>
        <w:spacing w:line="288" w:lineRule="auto"/>
        <w:ind w:firstLine="709"/>
        <w:jc w:val="both"/>
        <w:rPr>
          <w:rFonts w:ascii="Arial" w:hAnsi="Arial" w:cs="Arial"/>
          <w:bCs/>
          <w:sz w:val="28"/>
          <w:szCs w:val="28"/>
          <w:lang w:val="uk-UA"/>
        </w:rPr>
      </w:pPr>
      <w:r w:rsidRPr="00960577">
        <w:rPr>
          <w:rFonts w:ascii="Arial" w:hAnsi="Arial" w:cs="Arial"/>
          <w:color w:val="000000"/>
          <w:sz w:val="28"/>
          <w:szCs w:val="28"/>
          <w:lang w:val="uk-UA"/>
        </w:rPr>
        <w:t xml:space="preserve">2. Визначення </w:t>
      </w:r>
      <w:r w:rsidRPr="00960577">
        <w:rPr>
          <w:rFonts w:ascii="Arial" w:hAnsi="Arial" w:cs="Arial"/>
          <w:bCs/>
          <w:sz w:val="28"/>
          <w:szCs w:val="28"/>
          <w:lang w:val="uk-UA"/>
        </w:rPr>
        <w:t xml:space="preserve">інтегрального показника боржника з урахуванням галузевої належності підприємства. </w:t>
      </w:r>
      <w:r w:rsidRPr="00960577">
        <w:rPr>
          <w:rFonts w:ascii="Arial" w:hAnsi="Arial" w:cs="Arial"/>
          <w:color w:val="000000"/>
          <w:sz w:val="28"/>
          <w:szCs w:val="28"/>
          <w:lang w:val="uk-UA"/>
        </w:rPr>
        <w:t>Банк визначає клас</w:t>
      </w:r>
      <w:r>
        <w:rPr>
          <w:rFonts w:ascii="Arial" w:hAnsi="Arial" w:cs="Arial"/>
          <w:color w:val="000000"/>
          <w:sz w:val="28"/>
          <w:szCs w:val="28"/>
          <w:lang w:val="uk-UA"/>
        </w:rPr>
        <w:t xml:space="preserve"> боржника –</w:t>
      </w:r>
      <w:r w:rsidRPr="00960577">
        <w:rPr>
          <w:rFonts w:ascii="Arial" w:hAnsi="Arial" w:cs="Arial"/>
          <w:color w:val="000000"/>
          <w:sz w:val="28"/>
          <w:szCs w:val="28"/>
          <w:lang w:val="uk-UA"/>
        </w:rPr>
        <w:t xml:space="preserve"> юридичної особи залежно від значення інтегрального показника з урахуванням величини підприємства (велике, середнє або мале) згідно з </w:t>
      </w:r>
      <w:r w:rsidRPr="00960577">
        <w:rPr>
          <w:rFonts w:ascii="Arial" w:hAnsi="Arial" w:cs="Arial"/>
          <w:bCs/>
          <w:sz w:val="28"/>
          <w:szCs w:val="28"/>
          <w:lang w:val="uk-UA"/>
        </w:rPr>
        <w:t xml:space="preserve"> даними </w:t>
      </w:r>
      <w:r w:rsidRPr="00085569">
        <w:rPr>
          <w:rFonts w:ascii="Arial" w:hAnsi="Arial" w:cs="Arial"/>
          <w:sz w:val="28"/>
          <w:szCs w:val="28"/>
          <w:lang w:val="uk-UA"/>
        </w:rPr>
        <w:t>додатка Б.</w:t>
      </w:r>
    </w:p>
    <w:p w:rsidR="00F46D59" w:rsidRPr="00960577" w:rsidRDefault="00F46D59" w:rsidP="00F46D59">
      <w:pPr>
        <w:spacing w:line="288" w:lineRule="auto"/>
        <w:ind w:firstLine="709"/>
        <w:jc w:val="both"/>
        <w:rPr>
          <w:rFonts w:ascii="Arial" w:hAnsi="Arial" w:cs="Arial"/>
          <w:bCs/>
          <w:sz w:val="28"/>
          <w:szCs w:val="28"/>
          <w:lang w:val="uk-UA"/>
        </w:rPr>
      </w:pPr>
      <w:r w:rsidRPr="00960577">
        <w:rPr>
          <w:rFonts w:ascii="Arial" w:hAnsi="Arial" w:cs="Arial"/>
          <w:bCs/>
          <w:sz w:val="28"/>
          <w:szCs w:val="28"/>
          <w:lang w:val="uk-UA"/>
        </w:rPr>
        <w:t>3. Визначення класу боржника юридичної особи.</w:t>
      </w:r>
    </w:p>
    <w:p w:rsidR="00F46D59" w:rsidRPr="00960577" w:rsidRDefault="00F46D59" w:rsidP="00F46D59">
      <w:pPr>
        <w:spacing w:line="288" w:lineRule="auto"/>
        <w:ind w:firstLine="709"/>
        <w:jc w:val="both"/>
        <w:rPr>
          <w:rFonts w:ascii="Arial" w:hAnsi="Arial" w:cs="Arial"/>
          <w:bCs/>
          <w:sz w:val="28"/>
          <w:szCs w:val="28"/>
          <w:lang w:val="uk-UA"/>
        </w:rPr>
      </w:pPr>
      <w:r w:rsidRPr="00960577">
        <w:rPr>
          <w:rFonts w:ascii="Arial" w:hAnsi="Arial" w:cs="Arial"/>
          <w:bCs/>
          <w:sz w:val="28"/>
          <w:szCs w:val="28"/>
          <w:lang w:val="uk-UA"/>
        </w:rPr>
        <w:t xml:space="preserve"> Ця процедур</w:t>
      </w:r>
      <w:r>
        <w:rPr>
          <w:rFonts w:ascii="Arial" w:hAnsi="Arial" w:cs="Arial"/>
          <w:bCs/>
          <w:sz w:val="28"/>
          <w:szCs w:val="28"/>
          <w:lang w:val="uk-UA"/>
        </w:rPr>
        <w:t>а здійснюється на основі додатка</w:t>
      </w:r>
      <w:r w:rsidRPr="00960577">
        <w:rPr>
          <w:rFonts w:ascii="Arial" w:hAnsi="Arial" w:cs="Arial"/>
          <w:bCs/>
          <w:sz w:val="28"/>
          <w:szCs w:val="28"/>
          <w:lang w:val="uk-UA"/>
        </w:rPr>
        <w:t xml:space="preserve"> В.</w:t>
      </w:r>
      <w:bookmarkStart w:id="0" w:name="n181"/>
      <w:bookmarkStart w:id="1" w:name="n184"/>
      <w:bookmarkEnd w:id="0"/>
      <w:bookmarkEnd w:id="1"/>
      <w:r w:rsidRPr="00960577">
        <w:rPr>
          <w:rFonts w:ascii="Arial" w:hAnsi="Arial" w:cs="Arial"/>
          <w:bCs/>
          <w:sz w:val="28"/>
          <w:szCs w:val="28"/>
          <w:lang w:val="uk-UA"/>
        </w:rPr>
        <w:t xml:space="preserve"> </w:t>
      </w:r>
    </w:p>
    <w:p w:rsidR="00F46D59" w:rsidRDefault="00F46D59" w:rsidP="00F46D59">
      <w:pPr>
        <w:spacing w:line="288" w:lineRule="auto"/>
        <w:ind w:firstLine="709"/>
        <w:jc w:val="both"/>
        <w:rPr>
          <w:rFonts w:ascii="Arial" w:hAnsi="Arial" w:cs="Arial"/>
          <w:color w:val="000000"/>
          <w:sz w:val="28"/>
          <w:szCs w:val="28"/>
          <w:lang w:val="uk-UA"/>
        </w:rPr>
      </w:pPr>
    </w:p>
    <w:p w:rsidR="00F46D59" w:rsidRPr="00960577" w:rsidRDefault="00F46D59" w:rsidP="00F46D59">
      <w:pPr>
        <w:spacing w:line="288" w:lineRule="auto"/>
        <w:ind w:firstLine="709"/>
        <w:jc w:val="both"/>
        <w:rPr>
          <w:rFonts w:ascii="Arial" w:hAnsi="Arial" w:cs="Arial"/>
          <w:color w:val="000000"/>
          <w:sz w:val="28"/>
          <w:szCs w:val="28"/>
          <w:lang w:val="uk-UA"/>
        </w:rPr>
      </w:pPr>
      <w:r>
        <w:rPr>
          <w:rFonts w:ascii="Arial" w:hAnsi="Arial" w:cs="Arial"/>
          <w:color w:val="000000"/>
          <w:sz w:val="28"/>
          <w:szCs w:val="28"/>
          <w:lang w:val="uk-UA"/>
        </w:rPr>
        <w:lastRenderedPageBreak/>
        <w:t>Банк визначає клас боржника –</w:t>
      </w:r>
      <w:r w:rsidRPr="00960577">
        <w:rPr>
          <w:rFonts w:ascii="Arial" w:hAnsi="Arial" w:cs="Arial"/>
          <w:color w:val="000000"/>
          <w:sz w:val="28"/>
          <w:szCs w:val="28"/>
          <w:lang w:val="uk-UA"/>
        </w:rPr>
        <w:t xml:space="preserve"> юридичної особи не вище 8, якщо:</w:t>
      </w:r>
    </w:p>
    <w:p w:rsidR="00F46D59" w:rsidRPr="00960577" w:rsidRDefault="00F46D59" w:rsidP="00F46D59">
      <w:pPr>
        <w:spacing w:line="288" w:lineRule="auto"/>
        <w:ind w:firstLine="709"/>
        <w:jc w:val="both"/>
        <w:rPr>
          <w:rFonts w:ascii="Arial" w:hAnsi="Arial" w:cs="Arial"/>
          <w:color w:val="000000"/>
          <w:sz w:val="28"/>
          <w:szCs w:val="28"/>
          <w:lang w:val="uk-UA"/>
        </w:rPr>
      </w:pPr>
      <w:bookmarkStart w:id="2" w:name="n186"/>
      <w:bookmarkEnd w:id="2"/>
      <w:r w:rsidRPr="00960577">
        <w:rPr>
          <w:rFonts w:ascii="Arial" w:hAnsi="Arial" w:cs="Arial"/>
          <w:color w:val="000000"/>
          <w:sz w:val="28"/>
          <w:szCs w:val="28"/>
          <w:lang w:val="uk-UA"/>
        </w:rPr>
        <w:t xml:space="preserve">у договорах </w:t>
      </w:r>
      <w:r>
        <w:rPr>
          <w:rFonts w:ascii="Arial" w:hAnsi="Arial" w:cs="Arial"/>
          <w:color w:val="000000"/>
          <w:sz w:val="28"/>
          <w:szCs w:val="28"/>
          <w:lang w:val="uk-UA"/>
        </w:rPr>
        <w:t>немає письмової згоди боржника –</w:t>
      </w:r>
      <w:r w:rsidRPr="00960577">
        <w:rPr>
          <w:rFonts w:ascii="Arial" w:hAnsi="Arial" w:cs="Arial"/>
          <w:color w:val="000000"/>
          <w:sz w:val="28"/>
          <w:szCs w:val="28"/>
          <w:lang w:val="uk-UA"/>
        </w:rPr>
        <w:t xml:space="preserve"> юридичної особи на збір, зберігання, використання та поширення через бюро кредитних і</w:t>
      </w:r>
      <w:r>
        <w:rPr>
          <w:rFonts w:ascii="Arial" w:hAnsi="Arial" w:cs="Arial"/>
          <w:color w:val="000000"/>
          <w:sz w:val="28"/>
          <w:szCs w:val="28"/>
          <w:lang w:val="uk-UA"/>
        </w:rPr>
        <w:t>сторій інформації про боржника –</w:t>
      </w:r>
      <w:r w:rsidRPr="00960577">
        <w:rPr>
          <w:rFonts w:ascii="Arial" w:hAnsi="Arial" w:cs="Arial"/>
          <w:color w:val="000000"/>
          <w:sz w:val="28"/>
          <w:szCs w:val="28"/>
          <w:lang w:val="uk-UA"/>
        </w:rPr>
        <w:t xml:space="preserve"> юридичну особу;</w:t>
      </w:r>
    </w:p>
    <w:p w:rsidR="00F46D59" w:rsidRPr="00960577" w:rsidRDefault="00F46D59" w:rsidP="00F46D59">
      <w:pPr>
        <w:spacing w:line="288" w:lineRule="auto"/>
        <w:ind w:firstLine="709"/>
        <w:jc w:val="both"/>
        <w:rPr>
          <w:rFonts w:ascii="Arial" w:hAnsi="Arial" w:cs="Arial"/>
          <w:color w:val="000000"/>
          <w:sz w:val="28"/>
          <w:szCs w:val="28"/>
          <w:lang w:val="uk-UA"/>
        </w:rPr>
      </w:pPr>
      <w:bookmarkStart w:id="3" w:name="n187"/>
      <w:bookmarkEnd w:id="3"/>
      <w:r w:rsidRPr="00960577">
        <w:rPr>
          <w:rFonts w:ascii="Arial" w:hAnsi="Arial" w:cs="Arial"/>
          <w:color w:val="000000"/>
          <w:sz w:val="28"/>
          <w:szCs w:val="28"/>
          <w:lang w:val="uk-UA"/>
        </w:rPr>
        <w:t xml:space="preserve">банк не надав після 01.01.2014 до бюро кредитних </w:t>
      </w:r>
      <w:r>
        <w:rPr>
          <w:rFonts w:ascii="Arial" w:hAnsi="Arial" w:cs="Arial"/>
          <w:color w:val="000000"/>
          <w:sz w:val="28"/>
          <w:szCs w:val="28"/>
          <w:lang w:val="uk-UA"/>
        </w:rPr>
        <w:t>історій відомості про боржника –</w:t>
      </w:r>
      <w:r w:rsidRPr="00960577">
        <w:rPr>
          <w:rFonts w:ascii="Arial" w:hAnsi="Arial" w:cs="Arial"/>
          <w:color w:val="000000"/>
          <w:sz w:val="28"/>
          <w:szCs w:val="28"/>
          <w:lang w:val="uk-UA"/>
        </w:rPr>
        <w:t xml:space="preserve"> юридичну особу за наявності в договорі відповідної згоди;</w:t>
      </w:r>
      <w:bookmarkStart w:id="4" w:name="n733"/>
      <w:bookmarkStart w:id="5" w:name="n188"/>
      <w:bookmarkEnd w:id="4"/>
      <w:bookmarkEnd w:id="5"/>
    </w:p>
    <w:p w:rsidR="00F46D59" w:rsidRPr="00960577" w:rsidRDefault="00F46D59" w:rsidP="00F46D59">
      <w:pPr>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 xml:space="preserve">немає </w:t>
      </w:r>
      <w:r>
        <w:rPr>
          <w:rFonts w:ascii="Arial" w:hAnsi="Arial" w:cs="Arial"/>
          <w:color w:val="000000"/>
          <w:sz w:val="28"/>
          <w:szCs w:val="28"/>
          <w:lang w:val="uk-UA"/>
        </w:rPr>
        <w:t xml:space="preserve">фінансової звітності боржника – </w:t>
      </w:r>
      <w:r w:rsidRPr="00960577">
        <w:rPr>
          <w:rFonts w:ascii="Arial" w:hAnsi="Arial" w:cs="Arial"/>
          <w:color w:val="000000"/>
          <w:sz w:val="28"/>
          <w:szCs w:val="28"/>
          <w:lang w:val="uk-UA"/>
        </w:rPr>
        <w:t>юридичної особи за останній звітний період або фінансова звітність не відповідає вимогам;</w:t>
      </w:r>
    </w:p>
    <w:p w:rsidR="00F46D59" w:rsidRPr="00960577" w:rsidRDefault="00F46D59" w:rsidP="00F46D59">
      <w:pPr>
        <w:spacing w:line="288" w:lineRule="auto"/>
        <w:ind w:firstLine="709"/>
        <w:jc w:val="both"/>
        <w:rPr>
          <w:rFonts w:ascii="Arial" w:hAnsi="Arial" w:cs="Arial"/>
          <w:color w:val="000000"/>
          <w:sz w:val="28"/>
          <w:szCs w:val="28"/>
          <w:lang w:val="uk-UA"/>
        </w:rPr>
      </w:pPr>
      <w:bookmarkStart w:id="6" w:name="n189"/>
      <w:bookmarkEnd w:id="6"/>
      <w:r>
        <w:rPr>
          <w:rFonts w:ascii="Arial" w:hAnsi="Arial" w:cs="Arial"/>
          <w:color w:val="000000"/>
          <w:sz w:val="28"/>
          <w:szCs w:val="28"/>
          <w:lang w:val="uk-UA"/>
        </w:rPr>
        <w:t>проти боржника –</w:t>
      </w:r>
      <w:r w:rsidRPr="00960577">
        <w:rPr>
          <w:rFonts w:ascii="Arial" w:hAnsi="Arial" w:cs="Arial"/>
          <w:color w:val="000000"/>
          <w:sz w:val="28"/>
          <w:szCs w:val="28"/>
          <w:lang w:val="uk-UA"/>
        </w:rPr>
        <w:t xml:space="preserve"> юридичної особи порушено справу про банкрутство;</w:t>
      </w:r>
    </w:p>
    <w:p w:rsidR="00F46D59" w:rsidRPr="00960577" w:rsidRDefault="00F46D59" w:rsidP="00F46D59">
      <w:pPr>
        <w:spacing w:line="288" w:lineRule="auto"/>
        <w:ind w:firstLine="709"/>
        <w:jc w:val="both"/>
        <w:rPr>
          <w:rFonts w:ascii="Arial" w:hAnsi="Arial" w:cs="Arial"/>
          <w:color w:val="000000"/>
          <w:sz w:val="28"/>
          <w:szCs w:val="28"/>
          <w:lang w:val="uk-UA"/>
        </w:rPr>
      </w:pPr>
      <w:bookmarkStart w:id="7" w:name="n190"/>
      <w:bookmarkEnd w:id="7"/>
      <w:r w:rsidRPr="00960577">
        <w:rPr>
          <w:rFonts w:ascii="Arial" w:hAnsi="Arial" w:cs="Arial"/>
          <w:color w:val="000000"/>
          <w:sz w:val="28"/>
          <w:szCs w:val="28"/>
          <w:lang w:val="uk-UA"/>
        </w:rPr>
        <w:t>кредит в ін</w:t>
      </w:r>
      <w:r>
        <w:rPr>
          <w:rFonts w:ascii="Arial" w:hAnsi="Arial" w:cs="Arial"/>
          <w:color w:val="000000"/>
          <w:sz w:val="28"/>
          <w:szCs w:val="28"/>
          <w:lang w:val="uk-UA"/>
        </w:rPr>
        <w:t>оземній валюті надано боржнику –</w:t>
      </w:r>
      <w:r w:rsidRPr="00960577">
        <w:rPr>
          <w:rFonts w:ascii="Arial" w:hAnsi="Arial" w:cs="Arial"/>
          <w:color w:val="000000"/>
          <w:sz w:val="28"/>
          <w:szCs w:val="28"/>
          <w:lang w:val="uk-UA"/>
        </w:rPr>
        <w:t xml:space="preserve"> юридичній особі, у якого немає документально підтверджених очікуваних надходжень валютної виручки в обсязі, достатньому для погашення боргу протягом дії договору.</w:t>
      </w:r>
    </w:p>
    <w:p w:rsidR="00F46D59" w:rsidRPr="00960577" w:rsidRDefault="00F46D59" w:rsidP="00F46D59">
      <w:pPr>
        <w:spacing w:line="288" w:lineRule="auto"/>
        <w:ind w:firstLine="709"/>
        <w:jc w:val="both"/>
        <w:rPr>
          <w:rFonts w:ascii="Arial" w:hAnsi="Arial" w:cs="Arial"/>
          <w:color w:val="000000"/>
          <w:sz w:val="28"/>
          <w:szCs w:val="28"/>
          <w:lang w:val="uk-UA"/>
        </w:rPr>
      </w:pPr>
      <w:bookmarkStart w:id="8" w:name="n734"/>
      <w:bookmarkStart w:id="9" w:name="n191"/>
      <w:bookmarkEnd w:id="8"/>
      <w:bookmarkEnd w:id="9"/>
      <w:r w:rsidRPr="00960577">
        <w:rPr>
          <w:rFonts w:ascii="Arial" w:hAnsi="Arial" w:cs="Arial"/>
          <w:color w:val="000000"/>
          <w:sz w:val="28"/>
          <w:szCs w:val="28"/>
          <w:lang w:val="uk-UA"/>
        </w:rPr>
        <w:t>Надходження валютної виручки вважаються достатніми за одночасного дотримання таких умов:</w:t>
      </w:r>
    </w:p>
    <w:p w:rsidR="00F46D59" w:rsidRPr="00960577" w:rsidRDefault="00F46D59" w:rsidP="00F46D59">
      <w:pPr>
        <w:spacing w:line="288" w:lineRule="auto"/>
        <w:ind w:firstLine="709"/>
        <w:jc w:val="both"/>
        <w:rPr>
          <w:rFonts w:ascii="Arial" w:hAnsi="Arial" w:cs="Arial"/>
          <w:color w:val="000000"/>
          <w:sz w:val="28"/>
          <w:szCs w:val="28"/>
          <w:lang w:val="uk-UA"/>
        </w:rPr>
      </w:pPr>
      <w:bookmarkStart w:id="10" w:name="n192"/>
      <w:bookmarkEnd w:id="10"/>
      <w:r w:rsidRPr="00960577">
        <w:rPr>
          <w:rFonts w:ascii="Arial" w:hAnsi="Arial" w:cs="Arial"/>
          <w:color w:val="000000"/>
          <w:sz w:val="28"/>
          <w:szCs w:val="28"/>
          <w:lang w:val="uk-UA"/>
        </w:rPr>
        <w:t>обсяг очікуваних надходжень позичальника на дату розрахунку резерву перевищує обсяг його зобов’язань з урахуванням строків їх виконання та ризику перерахунку однієї валюти в іншу;</w:t>
      </w:r>
    </w:p>
    <w:p w:rsidR="00F46D59" w:rsidRPr="00960577" w:rsidRDefault="00F46D59" w:rsidP="00F46D59">
      <w:pPr>
        <w:spacing w:line="288" w:lineRule="auto"/>
        <w:ind w:firstLine="709"/>
        <w:jc w:val="both"/>
        <w:rPr>
          <w:rFonts w:ascii="Arial" w:hAnsi="Arial" w:cs="Arial"/>
          <w:color w:val="000000"/>
          <w:sz w:val="28"/>
          <w:szCs w:val="28"/>
          <w:lang w:val="uk-UA"/>
        </w:rPr>
      </w:pPr>
      <w:bookmarkStart w:id="11" w:name="n735"/>
      <w:bookmarkStart w:id="12" w:name="n193"/>
      <w:bookmarkEnd w:id="11"/>
      <w:bookmarkEnd w:id="12"/>
      <w:r w:rsidRPr="00960577">
        <w:rPr>
          <w:rFonts w:ascii="Arial" w:hAnsi="Arial" w:cs="Arial"/>
          <w:color w:val="000000"/>
          <w:sz w:val="28"/>
          <w:szCs w:val="28"/>
          <w:lang w:val="uk-UA"/>
        </w:rPr>
        <w:t>банк здійснює контроль за станом надходжень валютної виручки позичальника згідно з укладеними договорами, за якими визначалася достатність надходжень валютної виручки, та має документально підтверджені результати такого контролю;</w:t>
      </w:r>
    </w:p>
    <w:p w:rsidR="00F46D59" w:rsidRPr="00960577" w:rsidRDefault="00F46D59" w:rsidP="00F46D59">
      <w:pPr>
        <w:spacing w:line="288" w:lineRule="auto"/>
        <w:ind w:firstLine="709"/>
        <w:jc w:val="both"/>
        <w:rPr>
          <w:rFonts w:ascii="Arial" w:hAnsi="Arial" w:cs="Arial"/>
          <w:color w:val="000000"/>
          <w:sz w:val="28"/>
          <w:szCs w:val="28"/>
          <w:lang w:val="uk-UA"/>
        </w:rPr>
      </w:pPr>
      <w:bookmarkStart w:id="13" w:name="n194"/>
      <w:bookmarkEnd w:id="13"/>
      <w:r w:rsidRPr="00960577">
        <w:rPr>
          <w:rFonts w:ascii="Arial" w:hAnsi="Arial" w:cs="Arial"/>
          <w:color w:val="000000"/>
          <w:sz w:val="28"/>
          <w:szCs w:val="28"/>
          <w:lang w:val="uk-UA"/>
        </w:rPr>
        <w:t>банк має документально підтверджену інформацію щодо позитивного досвіду (за останні 12 місяців, що передують даті визначення достатності валютної виручки) надходжень валютної виручки на рахунки позичальника в цьому банку та/або в інших банках.</w:t>
      </w:r>
    </w:p>
    <w:p w:rsidR="00F46D59" w:rsidRPr="00960577" w:rsidRDefault="00F46D59" w:rsidP="00F46D59">
      <w:pPr>
        <w:spacing w:line="288" w:lineRule="auto"/>
        <w:ind w:firstLine="709"/>
        <w:jc w:val="both"/>
        <w:rPr>
          <w:rFonts w:ascii="Arial" w:hAnsi="Arial" w:cs="Arial"/>
          <w:color w:val="000000"/>
          <w:sz w:val="28"/>
          <w:szCs w:val="28"/>
          <w:lang w:val="uk-UA"/>
        </w:rPr>
      </w:pPr>
      <w:bookmarkStart w:id="14" w:name="n195"/>
      <w:bookmarkEnd w:id="14"/>
      <w:r w:rsidRPr="00960577">
        <w:rPr>
          <w:rFonts w:ascii="Arial" w:hAnsi="Arial" w:cs="Arial"/>
          <w:color w:val="000000"/>
          <w:sz w:val="28"/>
          <w:szCs w:val="28"/>
          <w:lang w:val="uk-UA"/>
        </w:rPr>
        <w:t>Банк ви</w:t>
      </w:r>
      <w:r>
        <w:rPr>
          <w:rFonts w:ascii="Arial" w:hAnsi="Arial" w:cs="Arial"/>
          <w:color w:val="000000"/>
          <w:sz w:val="28"/>
          <w:szCs w:val="28"/>
          <w:lang w:val="uk-UA"/>
        </w:rPr>
        <w:t>значає клас боржника –</w:t>
      </w:r>
      <w:r w:rsidRPr="00960577">
        <w:rPr>
          <w:rFonts w:ascii="Arial" w:hAnsi="Arial" w:cs="Arial"/>
          <w:color w:val="000000"/>
          <w:sz w:val="28"/>
          <w:szCs w:val="28"/>
          <w:lang w:val="uk-UA"/>
        </w:rPr>
        <w:t xml:space="preserve"> юридичної особи не вище 9, якщо боржника визнано банкрутом у встановленому законодавством України порядку.</w:t>
      </w:r>
    </w:p>
    <w:p w:rsidR="00F46D59" w:rsidRPr="00960577" w:rsidRDefault="00F46D59" w:rsidP="00F46D59">
      <w:pPr>
        <w:spacing w:line="288" w:lineRule="auto"/>
        <w:ind w:firstLine="709"/>
        <w:jc w:val="both"/>
        <w:rPr>
          <w:rFonts w:ascii="Arial" w:hAnsi="Arial" w:cs="Arial"/>
          <w:color w:val="000000"/>
          <w:sz w:val="28"/>
          <w:szCs w:val="28"/>
          <w:lang w:val="uk-UA"/>
        </w:rPr>
      </w:pPr>
      <w:bookmarkStart w:id="15" w:name="n196"/>
      <w:bookmarkEnd w:id="15"/>
      <w:r>
        <w:rPr>
          <w:rFonts w:ascii="Arial" w:hAnsi="Arial" w:cs="Arial"/>
          <w:color w:val="000000"/>
          <w:sz w:val="28"/>
          <w:szCs w:val="28"/>
          <w:lang w:val="uk-UA"/>
        </w:rPr>
        <w:t xml:space="preserve"> Банк визначає клас боржника –</w:t>
      </w:r>
      <w:r w:rsidRPr="00960577">
        <w:rPr>
          <w:rFonts w:ascii="Arial" w:hAnsi="Arial" w:cs="Arial"/>
          <w:color w:val="000000"/>
          <w:sz w:val="28"/>
          <w:szCs w:val="28"/>
          <w:lang w:val="uk-UA"/>
        </w:rPr>
        <w:t xml:space="preserve"> юридичної особи, що є нерезидентом, за класом, нижчим із двох, визначених на підставі оцінки його фінансового стану та ризику країни місцезнаходження.</w:t>
      </w:r>
    </w:p>
    <w:p w:rsidR="00F46D59" w:rsidRPr="00960577" w:rsidRDefault="00F46D59" w:rsidP="00F46D59">
      <w:pPr>
        <w:spacing w:line="288" w:lineRule="auto"/>
        <w:ind w:firstLine="709"/>
        <w:jc w:val="both"/>
        <w:rPr>
          <w:rFonts w:ascii="Arial" w:hAnsi="Arial" w:cs="Arial"/>
          <w:color w:val="000000"/>
          <w:sz w:val="28"/>
          <w:szCs w:val="28"/>
          <w:lang w:val="uk-UA"/>
        </w:rPr>
      </w:pPr>
      <w:bookmarkStart w:id="16" w:name="n197"/>
      <w:bookmarkEnd w:id="16"/>
      <w:r>
        <w:rPr>
          <w:rFonts w:ascii="Arial" w:hAnsi="Arial" w:cs="Arial"/>
          <w:color w:val="000000"/>
          <w:sz w:val="28"/>
          <w:szCs w:val="28"/>
          <w:lang w:val="uk-UA"/>
        </w:rPr>
        <w:t>Банк визначає клас боржника –</w:t>
      </w:r>
      <w:r w:rsidRPr="00960577">
        <w:rPr>
          <w:rFonts w:ascii="Arial" w:hAnsi="Arial" w:cs="Arial"/>
          <w:color w:val="000000"/>
          <w:sz w:val="28"/>
          <w:szCs w:val="28"/>
          <w:lang w:val="uk-UA"/>
        </w:rPr>
        <w:t xml:space="preserve"> юридичної особи, що є нерезидентом, згідно з табл</w:t>
      </w:r>
      <w:bookmarkStart w:id="17" w:name="n198"/>
      <w:bookmarkEnd w:id="17"/>
      <w:r w:rsidRPr="00960577">
        <w:rPr>
          <w:rFonts w:ascii="Arial" w:hAnsi="Arial" w:cs="Arial"/>
          <w:color w:val="000000"/>
          <w:sz w:val="28"/>
          <w:szCs w:val="28"/>
          <w:lang w:val="uk-UA"/>
        </w:rPr>
        <w:t>. 8.1.</w:t>
      </w:r>
    </w:p>
    <w:p w:rsidR="00F46D59" w:rsidRPr="00960577" w:rsidRDefault="00F46D59" w:rsidP="00F46D59">
      <w:pPr>
        <w:spacing w:line="288" w:lineRule="auto"/>
        <w:ind w:firstLine="709"/>
        <w:jc w:val="both"/>
        <w:rPr>
          <w:rFonts w:ascii="Arial" w:hAnsi="Arial" w:cs="Arial"/>
          <w:color w:val="000000"/>
          <w:sz w:val="28"/>
          <w:szCs w:val="28"/>
          <w:lang w:val="uk-UA"/>
        </w:rPr>
        <w:sectPr w:rsidR="00F46D59" w:rsidRPr="00960577" w:rsidSect="00F46D59">
          <w:pgSz w:w="11906" w:h="16838"/>
          <w:pgMar w:top="1134" w:right="1134" w:bottom="1361" w:left="1134" w:header="709" w:footer="964" w:gutter="0"/>
          <w:cols w:space="708"/>
          <w:docGrid w:linePitch="360"/>
        </w:sectPr>
      </w:pPr>
    </w:p>
    <w:p w:rsidR="00F46D59" w:rsidRPr="00960577" w:rsidRDefault="00F46D59" w:rsidP="00F46D59">
      <w:pPr>
        <w:spacing w:line="288" w:lineRule="auto"/>
        <w:ind w:firstLine="709"/>
        <w:jc w:val="right"/>
        <w:rPr>
          <w:rFonts w:ascii="Arial" w:hAnsi="Arial" w:cs="Arial"/>
          <w:color w:val="000000"/>
          <w:sz w:val="28"/>
          <w:szCs w:val="28"/>
          <w:lang w:val="uk-UA"/>
        </w:rPr>
      </w:pPr>
      <w:r w:rsidRPr="00960577">
        <w:rPr>
          <w:rFonts w:ascii="Arial" w:hAnsi="Arial" w:cs="Arial"/>
          <w:color w:val="000000"/>
          <w:sz w:val="28"/>
          <w:szCs w:val="28"/>
          <w:lang w:val="uk-UA"/>
        </w:rPr>
        <w:lastRenderedPageBreak/>
        <w:t>Таблиця 8.1</w:t>
      </w:r>
    </w:p>
    <w:p w:rsidR="00F46D59" w:rsidRPr="00960577" w:rsidRDefault="00F46D59" w:rsidP="00F46D59">
      <w:pPr>
        <w:spacing w:line="288" w:lineRule="auto"/>
        <w:jc w:val="center"/>
        <w:rPr>
          <w:rFonts w:ascii="Arial" w:hAnsi="Arial" w:cs="Arial"/>
          <w:b/>
          <w:color w:val="000000"/>
          <w:sz w:val="28"/>
          <w:szCs w:val="28"/>
          <w:lang w:val="uk-UA"/>
        </w:rPr>
      </w:pPr>
      <w:bookmarkStart w:id="18" w:name="n199"/>
      <w:bookmarkEnd w:id="18"/>
      <w:r w:rsidRPr="00960577">
        <w:rPr>
          <w:rFonts w:ascii="Arial" w:hAnsi="Arial" w:cs="Arial"/>
          <w:b/>
          <w:color w:val="000000"/>
          <w:sz w:val="28"/>
          <w:szCs w:val="28"/>
          <w:lang w:val="uk-UA"/>
        </w:rPr>
        <w:t>Трансформаці</w:t>
      </w:r>
      <w:r>
        <w:rPr>
          <w:rFonts w:ascii="Arial" w:hAnsi="Arial" w:cs="Arial"/>
          <w:b/>
          <w:color w:val="000000"/>
          <w:sz w:val="28"/>
          <w:szCs w:val="28"/>
          <w:lang w:val="uk-UA"/>
        </w:rPr>
        <w:t>я групи ризику в клас боржника –</w:t>
      </w:r>
      <w:r w:rsidRPr="00960577">
        <w:rPr>
          <w:rFonts w:ascii="Arial" w:hAnsi="Arial" w:cs="Arial"/>
          <w:b/>
          <w:color w:val="000000"/>
          <w:sz w:val="28"/>
          <w:szCs w:val="28"/>
          <w:lang w:val="uk-UA"/>
        </w:rPr>
        <w:t xml:space="preserve"> юридичної особи</w:t>
      </w:r>
    </w:p>
    <w:tbl>
      <w:tblPr>
        <w:tblW w:w="5000" w:type="pct"/>
        <w:tblBorders>
          <w:top w:val="single" w:sz="2" w:space="0" w:color="auto"/>
          <w:left w:val="single" w:sz="2" w:space="0" w:color="auto"/>
          <w:bottom w:val="single" w:sz="2" w:space="0" w:color="auto"/>
          <w:right w:val="single" w:sz="2" w:space="0" w:color="auto"/>
        </w:tblBorders>
        <w:tblCellMar>
          <w:top w:w="60" w:type="dxa"/>
          <w:left w:w="60" w:type="dxa"/>
          <w:bottom w:w="60" w:type="dxa"/>
          <w:right w:w="60" w:type="dxa"/>
        </w:tblCellMar>
        <w:tblLook w:val="0000" w:firstRow="0" w:lastRow="0" w:firstColumn="0" w:lastColumn="0" w:noHBand="0" w:noVBand="0"/>
      </w:tblPr>
      <w:tblGrid>
        <w:gridCol w:w="4097"/>
        <w:gridCol w:w="5378"/>
      </w:tblGrid>
      <w:tr w:rsidR="00F46D59" w:rsidRPr="00960577" w:rsidTr="00B46AA8">
        <w:trPr>
          <w:trHeight w:val="314"/>
        </w:trPr>
        <w:tc>
          <w:tcPr>
            <w:tcW w:w="1920"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bookmarkStart w:id="19" w:name="n200"/>
            <w:bookmarkEnd w:id="19"/>
            <w:r w:rsidRPr="00960577">
              <w:rPr>
                <w:rFonts w:ascii="Arial" w:hAnsi="Arial" w:cs="Arial"/>
                <w:color w:val="000000"/>
                <w:lang w:val="uk-UA"/>
              </w:rPr>
              <w:t>Номер групи</w:t>
            </w:r>
          </w:p>
        </w:tc>
        <w:tc>
          <w:tcPr>
            <w:tcW w:w="2520"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Клас боржника - юридичної особи</w:t>
            </w:r>
          </w:p>
        </w:tc>
      </w:tr>
      <w:tr w:rsidR="00F46D59" w:rsidRPr="00960577" w:rsidTr="00B46AA8">
        <w:trPr>
          <w:trHeight w:val="240"/>
        </w:trPr>
        <w:tc>
          <w:tcPr>
            <w:tcW w:w="1920"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1</w:t>
            </w:r>
          </w:p>
        </w:tc>
        <w:tc>
          <w:tcPr>
            <w:tcW w:w="2520"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1</w:t>
            </w:r>
          </w:p>
        </w:tc>
      </w:tr>
      <w:tr w:rsidR="00F46D59" w:rsidRPr="00960577" w:rsidTr="00B46AA8">
        <w:tc>
          <w:tcPr>
            <w:tcW w:w="1920"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2</w:t>
            </w:r>
          </w:p>
        </w:tc>
        <w:tc>
          <w:tcPr>
            <w:tcW w:w="2520"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2</w:t>
            </w:r>
          </w:p>
        </w:tc>
      </w:tr>
      <w:tr w:rsidR="00F46D59" w:rsidRPr="00960577" w:rsidTr="00B46AA8">
        <w:tc>
          <w:tcPr>
            <w:tcW w:w="1920"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3</w:t>
            </w:r>
          </w:p>
        </w:tc>
        <w:tc>
          <w:tcPr>
            <w:tcW w:w="2520"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3</w:t>
            </w:r>
          </w:p>
        </w:tc>
      </w:tr>
      <w:tr w:rsidR="00F46D59" w:rsidRPr="00960577" w:rsidTr="00B46AA8">
        <w:tc>
          <w:tcPr>
            <w:tcW w:w="1920"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4</w:t>
            </w:r>
          </w:p>
        </w:tc>
        <w:tc>
          <w:tcPr>
            <w:tcW w:w="2520"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4</w:t>
            </w:r>
          </w:p>
        </w:tc>
      </w:tr>
      <w:tr w:rsidR="00F46D59" w:rsidRPr="00960577" w:rsidTr="00B46AA8">
        <w:tc>
          <w:tcPr>
            <w:tcW w:w="1920"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5</w:t>
            </w:r>
          </w:p>
        </w:tc>
        <w:tc>
          <w:tcPr>
            <w:tcW w:w="2520"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5</w:t>
            </w:r>
          </w:p>
        </w:tc>
      </w:tr>
      <w:tr w:rsidR="00F46D59" w:rsidRPr="00960577" w:rsidTr="00B46AA8">
        <w:tc>
          <w:tcPr>
            <w:tcW w:w="1920"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6</w:t>
            </w:r>
          </w:p>
        </w:tc>
        <w:tc>
          <w:tcPr>
            <w:tcW w:w="2520"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6</w:t>
            </w:r>
          </w:p>
        </w:tc>
      </w:tr>
      <w:tr w:rsidR="00F46D59" w:rsidRPr="00960577" w:rsidTr="00B46AA8">
        <w:tc>
          <w:tcPr>
            <w:tcW w:w="1920"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7</w:t>
            </w:r>
          </w:p>
        </w:tc>
        <w:tc>
          <w:tcPr>
            <w:tcW w:w="2520"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7</w:t>
            </w:r>
          </w:p>
        </w:tc>
      </w:tr>
      <w:tr w:rsidR="00F46D59" w:rsidRPr="00960577" w:rsidTr="00B46AA8">
        <w:tc>
          <w:tcPr>
            <w:tcW w:w="1920"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8</w:t>
            </w:r>
          </w:p>
        </w:tc>
        <w:tc>
          <w:tcPr>
            <w:tcW w:w="2520"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8, 9</w:t>
            </w:r>
          </w:p>
        </w:tc>
      </w:tr>
    </w:tbl>
    <w:p w:rsidR="00F46D59" w:rsidRPr="00960577" w:rsidRDefault="00F46D59" w:rsidP="00F46D59">
      <w:pPr>
        <w:spacing w:line="288" w:lineRule="auto"/>
        <w:ind w:firstLine="709"/>
        <w:jc w:val="both"/>
        <w:rPr>
          <w:rFonts w:ascii="Arial" w:hAnsi="Arial" w:cs="Arial"/>
          <w:bCs/>
          <w:sz w:val="28"/>
          <w:szCs w:val="28"/>
          <w:lang w:val="uk-UA"/>
        </w:rPr>
      </w:pPr>
    </w:p>
    <w:p w:rsidR="00F46D59" w:rsidRPr="00960577" w:rsidRDefault="00F46D59" w:rsidP="00F46D59">
      <w:pPr>
        <w:spacing w:line="288" w:lineRule="auto"/>
        <w:ind w:firstLine="720"/>
        <w:jc w:val="both"/>
        <w:rPr>
          <w:rFonts w:ascii="Arial" w:hAnsi="Arial" w:cs="Arial"/>
          <w:color w:val="000000"/>
          <w:sz w:val="28"/>
          <w:szCs w:val="28"/>
          <w:lang w:val="uk-UA"/>
        </w:rPr>
      </w:pPr>
      <w:r>
        <w:rPr>
          <w:rFonts w:ascii="Arial" w:hAnsi="Arial" w:cs="Arial"/>
          <w:bCs/>
          <w:sz w:val="28"/>
          <w:szCs w:val="28"/>
          <w:lang w:val="uk-UA"/>
        </w:rPr>
        <w:t>З</w:t>
      </w:r>
      <w:r w:rsidRPr="00960577">
        <w:rPr>
          <w:rFonts w:ascii="Arial" w:hAnsi="Arial" w:cs="Arial"/>
          <w:bCs/>
          <w:sz w:val="28"/>
          <w:szCs w:val="28"/>
          <w:lang w:val="uk-UA"/>
        </w:rPr>
        <w:t>дійснення оцінки стану обслуговування боргу. Б</w:t>
      </w:r>
      <w:r w:rsidRPr="00960577">
        <w:rPr>
          <w:rFonts w:ascii="Arial" w:hAnsi="Arial" w:cs="Arial"/>
          <w:color w:val="000000"/>
          <w:sz w:val="28"/>
          <w:szCs w:val="28"/>
          <w:lang w:val="uk-UA"/>
        </w:rPr>
        <w:t>анк здійснює оцінку стану о</w:t>
      </w:r>
      <w:r>
        <w:rPr>
          <w:rFonts w:ascii="Arial" w:hAnsi="Arial" w:cs="Arial"/>
          <w:color w:val="000000"/>
          <w:sz w:val="28"/>
          <w:szCs w:val="28"/>
          <w:lang w:val="uk-UA"/>
        </w:rPr>
        <w:t xml:space="preserve">бслуговування боргу боржником – </w:t>
      </w:r>
      <w:r w:rsidRPr="00960577">
        <w:rPr>
          <w:rFonts w:ascii="Arial" w:hAnsi="Arial" w:cs="Arial"/>
          <w:color w:val="000000"/>
          <w:sz w:val="28"/>
          <w:szCs w:val="28"/>
          <w:lang w:val="uk-UA"/>
        </w:rPr>
        <w:t xml:space="preserve">юридичною особою на підставі кількості календарних днів прострочення погашення боргу за станом на перше число місяця, наступного за звітним, згідно з табл. 8.2. </w:t>
      </w:r>
      <w:r w:rsidRPr="00960577">
        <w:rPr>
          <w:rStyle w:val="rvts82"/>
          <w:rFonts w:ascii="Arial" w:hAnsi="Arial" w:cs="Arial"/>
          <w:color w:val="000000"/>
          <w:sz w:val="28"/>
          <w:szCs w:val="28"/>
          <w:lang w:val="uk-UA"/>
        </w:rPr>
        <w:t>Кількість календарних днів прострочення погашення боргу визначається на звітну дату, починаючи з наступного робочого дня за днем, коли не відбулося погашення боргу в термін, передбачений договором. Якщо кількість календарних днів прострочення за основною сумою боргу та за нарахованими доходами відрізняється, то приймається більша за значенням кількість календарних днів прострочення [27]</w:t>
      </w:r>
      <w:r w:rsidRPr="00960577">
        <w:rPr>
          <w:rFonts w:ascii="Arial" w:hAnsi="Arial" w:cs="Arial"/>
          <w:color w:val="000000"/>
          <w:sz w:val="28"/>
          <w:szCs w:val="28"/>
          <w:lang w:val="uk-UA"/>
        </w:rPr>
        <w:t>.</w:t>
      </w:r>
    </w:p>
    <w:p w:rsidR="00F46D59" w:rsidRPr="00960577" w:rsidRDefault="00F46D59" w:rsidP="00F46D59">
      <w:pPr>
        <w:spacing w:line="288" w:lineRule="auto"/>
        <w:ind w:firstLine="720"/>
        <w:jc w:val="both"/>
        <w:rPr>
          <w:rFonts w:ascii="Arial" w:hAnsi="Arial" w:cs="Arial"/>
          <w:color w:val="000000"/>
          <w:sz w:val="28"/>
          <w:szCs w:val="28"/>
          <w:lang w:val="uk-UA"/>
        </w:rPr>
      </w:pPr>
    </w:p>
    <w:p w:rsidR="00F46D59" w:rsidRPr="00960577" w:rsidRDefault="00F46D59" w:rsidP="00F46D59">
      <w:pPr>
        <w:spacing w:line="288" w:lineRule="auto"/>
        <w:ind w:firstLine="720"/>
        <w:jc w:val="right"/>
        <w:rPr>
          <w:rFonts w:ascii="Arial" w:hAnsi="Arial" w:cs="Arial"/>
          <w:color w:val="000000"/>
          <w:sz w:val="28"/>
          <w:szCs w:val="28"/>
          <w:lang w:val="uk-UA"/>
        </w:rPr>
      </w:pPr>
      <w:bookmarkStart w:id="20" w:name="n736"/>
      <w:bookmarkStart w:id="21" w:name="n202"/>
      <w:bookmarkEnd w:id="20"/>
      <w:bookmarkEnd w:id="21"/>
      <w:r w:rsidRPr="00960577">
        <w:rPr>
          <w:rFonts w:ascii="Arial" w:hAnsi="Arial" w:cs="Arial"/>
          <w:color w:val="000000"/>
          <w:sz w:val="28"/>
          <w:szCs w:val="28"/>
          <w:lang w:val="uk-UA"/>
        </w:rPr>
        <w:t>Таблиця 8.2</w:t>
      </w:r>
    </w:p>
    <w:p w:rsidR="00F46D59" w:rsidRPr="00960577" w:rsidRDefault="00F46D59" w:rsidP="00F46D59">
      <w:pPr>
        <w:spacing w:line="288" w:lineRule="auto"/>
        <w:ind w:firstLine="720"/>
        <w:jc w:val="center"/>
        <w:rPr>
          <w:rFonts w:ascii="Arial" w:hAnsi="Arial" w:cs="Arial"/>
          <w:b/>
          <w:color w:val="000000"/>
          <w:sz w:val="28"/>
          <w:szCs w:val="28"/>
          <w:lang w:val="uk-UA"/>
        </w:rPr>
      </w:pPr>
      <w:bookmarkStart w:id="22" w:name="n203"/>
      <w:bookmarkEnd w:id="22"/>
      <w:r w:rsidRPr="00960577">
        <w:rPr>
          <w:rFonts w:ascii="Arial" w:hAnsi="Arial" w:cs="Arial"/>
          <w:b/>
          <w:color w:val="000000"/>
          <w:sz w:val="28"/>
          <w:szCs w:val="28"/>
          <w:lang w:val="uk-UA"/>
        </w:rPr>
        <w:t>Визначення стану обслуговування боргу боржни</w:t>
      </w:r>
      <w:r>
        <w:rPr>
          <w:rFonts w:ascii="Arial" w:hAnsi="Arial" w:cs="Arial"/>
          <w:b/>
          <w:color w:val="000000"/>
          <w:sz w:val="28"/>
          <w:szCs w:val="28"/>
          <w:lang w:val="uk-UA"/>
        </w:rPr>
        <w:t>ком –</w:t>
      </w:r>
      <w:r w:rsidRPr="00960577">
        <w:rPr>
          <w:rFonts w:ascii="Arial" w:hAnsi="Arial" w:cs="Arial"/>
          <w:b/>
          <w:color w:val="000000"/>
          <w:sz w:val="28"/>
          <w:szCs w:val="28"/>
          <w:lang w:val="uk-UA"/>
        </w:rPr>
        <w:t xml:space="preserve"> юридичною особою</w:t>
      </w:r>
    </w:p>
    <w:tbl>
      <w:tblPr>
        <w:tblW w:w="5000" w:type="pct"/>
        <w:tblBorders>
          <w:top w:val="single" w:sz="2" w:space="0" w:color="auto"/>
          <w:left w:val="single" w:sz="2" w:space="0" w:color="auto"/>
          <w:bottom w:val="single" w:sz="2" w:space="0" w:color="auto"/>
          <w:right w:val="single" w:sz="2" w:space="0" w:color="auto"/>
        </w:tblBorders>
        <w:tblCellMar>
          <w:top w:w="60" w:type="dxa"/>
          <w:left w:w="60" w:type="dxa"/>
          <w:bottom w:w="60" w:type="dxa"/>
          <w:right w:w="60" w:type="dxa"/>
        </w:tblCellMar>
        <w:tblLook w:val="0000" w:firstRow="0" w:lastRow="0" w:firstColumn="0" w:lastColumn="0" w:noHBand="0" w:noVBand="0"/>
      </w:tblPr>
      <w:tblGrid>
        <w:gridCol w:w="4790"/>
        <w:gridCol w:w="4685"/>
      </w:tblGrid>
      <w:tr w:rsidR="00F46D59" w:rsidRPr="00960577" w:rsidTr="00B46AA8">
        <w:tc>
          <w:tcPr>
            <w:tcW w:w="478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bookmarkStart w:id="23" w:name="n204"/>
            <w:bookmarkEnd w:id="23"/>
            <w:r w:rsidRPr="00960577">
              <w:rPr>
                <w:rFonts w:ascii="Arial" w:hAnsi="Arial" w:cs="Arial"/>
                <w:color w:val="000000"/>
                <w:lang w:val="uk-UA"/>
              </w:rPr>
              <w:t xml:space="preserve">Кількість </w:t>
            </w:r>
            <w:r>
              <w:rPr>
                <w:rFonts w:ascii="Arial" w:hAnsi="Arial" w:cs="Arial"/>
                <w:color w:val="000000"/>
                <w:lang w:val="uk-UA"/>
              </w:rPr>
              <w:t>календарних днів прострочення (в</w:t>
            </w:r>
            <w:r w:rsidRPr="00960577">
              <w:rPr>
                <w:rFonts w:ascii="Arial" w:hAnsi="Arial" w:cs="Arial"/>
                <w:color w:val="000000"/>
                <w:lang w:val="uk-UA"/>
              </w:rPr>
              <w:t>ключно)</w:t>
            </w:r>
          </w:p>
        </w:tc>
        <w:tc>
          <w:tcPr>
            <w:tcW w:w="4680"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Стан обслуговування боргу</w:t>
            </w:r>
          </w:p>
        </w:tc>
      </w:tr>
      <w:tr w:rsidR="00F46D59" w:rsidRPr="00960577" w:rsidTr="00B46AA8">
        <w:tc>
          <w:tcPr>
            <w:tcW w:w="478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від 0 до 7</w:t>
            </w:r>
          </w:p>
        </w:tc>
        <w:tc>
          <w:tcPr>
            <w:tcW w:w="4680"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“високий”</w:t>
            </w:r>
          </w:p>
        </w:tc>
      </w:tr>
      <w:tr w:rsidR="00F46D59" w:rsidRPr="00960577" w:rsidTr="00B46AA8">
        <w:tc>
          <w:tcPr>
            <w:tcW w:w="478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від 8 до 30</w:t>
            </w:r>
          </w:p>
        </w:tc>
        <w:tc>
          <w:tcPr>
            <w:tcW w:w="4680"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“добрий”</w:t>
            </w:r>
          </w:p>
        </w:tc>
      </w:tr>
      <w:tr w:rsidR="00F46D59" w:rsidRPr="00960577" w:rsidTr="00B46AA8">
        <w:tc>
          <w:tcPr>
            <w:tcW w:w="478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від 31 до 90</w:t>
            </w:r>
          </w:p>
        </w:tc>
        <w:tc>
          <w:tcPr>
            <w:tcW w:w="4680"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“задовільний”</w:t>
            </w:r>
          </w:p>
        </w:tc>
      </w:tr>
      <w:tr w:rsidR="00F46D59" w:rsidRPr="00960577" w:rsidTr="00B46AA8">
        <w:tc>
          <w:tcPr>
            <w:tcW w:w="478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від 91 до 180</w:t>
            </w:r>
          </w:p>
        </w:tc>
        <w:tc>
          <w:tcPr>
            <w:tcW w:w="4680"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“слабкий”</w:t>
            </w:r>
          </w:p>
        </w:tc>
      </w:tr>
      <w:tr w:rsidR="00F46D59" w:rsidRPr="00960577" w:rsidTr="00B46AA8">
        <w:tc>
          <w:tcPr>
            <w:tcW w:w="478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понад 180</w:t>
            </w:r>
          </w:p>
        </w:tc>
        <w:tc>
          <w:tcPr>
            <w:tcW w:w="4680"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“незадовільний”</w:t>
            </w:r>
          </w:p>
        </w:tc>
      </w:tr>
    </w:tbl>
    <w:p w:rsidR="00F46D59" w:rsidRPr="00960577" w:rsidRDefault="00F46D59" w:rsidP="00F46D59">
      <w:pPr>
        <w:spacing w:line="288" w:lineRule="auto"/>
        <w:ind w:firstLine="709"/>
        <w:jc w:val="both"/>
        <w:rPr>
          <w:rStyle w:val="rvts46"/>
          <w:rFonts w:ascii="Courier New" w:hAnsi="Courier New" w:cs="Courier New"/>
          <w:sz w:val="21"/>
          <w:szCs w:val="21"/>
          <w:lang w:val="uk-UA"/>
        </w:rPr>
      </w:pPr>
      <w:bookmarkStart w:id="24" w:name="n737"/>
      <w:bookmarkEnd w:id="24"/>
    </w:p>
    <w:p w:rsidR="00F46D59" w:rsidRPr="00960577" w:rsidRDefault="00F46D59" w:rsidP="00F46D59">
      <w:pPr>
        <w:spacing w:line="288" w:lineRule="auto"/>
        <w:ind w:firstLine="709"/>
        <w:jc w:val="both"/>
        <w:rPr>
          <w:rFonts w:ascii="Arial" w:hAnsi="Arial" w:cs="Arial"/>
          <w:bCs/>
          <w:sz w:val="28"/>
          <w:szCs w:val="28"/>
          <w:lang w:val="uk-UA"/>
        </w:rPr>
      </w:pPr>
      <w:bookmarkStart w:id="25" w:name="n205"/>
      <w:bookmarkEnd w:id="25"/>
      <w:r w:rsidRPr="00960577">
        <w:rPr>
          <w:rFonts w:ascii="Arial" w:hAnsi="Arial" w:cs="Arial"/>
          <w:color w:val="000000"/>
          <w:sz w:val="28"/>
          <w:szCs w:val="28"/>
          <w:lang w:val="uk-UA"/>
        </w:rPr>
        <w:lastRenderedPageBreak/>
        <w:t xml:space="preserve">Банк визначає стан обслуговування боргу як “високий” за умови, що сплата боржником </w:t>
      </w:r>
      <w:r>
        <w:rPr>
          <w:rFonts w:ascii="Arial" w:hAnsi="Arial" w:cs="Arial"/>
          <w:color w:val="000000"/>
          <w:sz w:val="28"/>
          <w:szCs w:val="28"/>
          <w:lang w:val="uk-UA"/>
        </w:rPr>
        <w:t>–</w:t>
      </w:r>
      <w:r w:rsidRPr="00960577">
        <w:rPr>
          <w:rFonts w:ascii="Arial" w:hAnsi="Arial" w:cs="Arial"/>
          <w:color w:val="000000"/>
          <w:sz w:val="28"/>
          <w:szCs w:val="28"/>
          <w:lang w:val="uk-UA"/>
        </w:rPr>
        <w:t xml:space="preserve"> юридичною особою процентів відповідно до умов договору передбачена не рідше ніж один раз на три місяці.</w:t>
      </w:r>
    </w:p>
    <w:p w:rsidR="00F46D59" w:rsidRPr="00960577" w:rsidRDefault="00F46D59" w:rsidP="00F46D59">
      <w:pPr>
        <w:spacing w:line="288" w:lineRule="auto"/>
        <w:ind w:firstLine="709"/>
        <w:jc w:val="both"/>
        <w:rPr>
          <w:rFonts w:ascii="Arial" w:hAnsi="Arial" w:cs="Arial"/>
          <w:bCs/>
          <w:sz w:val="28"/>
          <w:szCs w:val="28"/>
          <w:lang w:val="uk-UA"/>
        </w:rPr>
      </w:pPr>
      <w:r w:rsidRPr="00960577">
        <w:rPr>
          <w:rFonts w:ascii="Arial" w:hAnsi="Arial" w:cs="Arial"/>
          <w:bCs/>
          <w:sz w:val="28"/>
          <w:szCs w:val="28"/>
          <w:lang w:val="uk-UA"/>
        </w:rPr>
        <w:t>5. Визначенн</w:t>
      </w:r>
      <w:r>
        <w:rPr>
          <w:rFonts w:ascii="Arial" w:hAnsi="Arial" w:cs="Arial"/>
          <w:bCs/>
          <w:sz w:val="28"/>
          <w:szCs w:val="28"/>
          <w:lang w:val="uk-UA"/>
        </w:rPr>
        <w:t>я категорії якості кредиту та</w:t>
      </w:r>
      <w:r w:rsidRPr="00960577">
        <w:rPr>
          <w:rFonts w:ascii="Arial" w:hAnsi="Arial" w:cs="Arial"/>
          <w:bCs/>
          <w:sz w:val="28"/>
          <w:szCs w:val="28"/>
          <w:lang w:val="uk-UA"/>
        </w:rPr>
        <w:t xml:space="preserve"> можливого значення показника ризику.</w:t>
      </w:r>
    </w:p>
    <w:p w:rsidR="00F46D59" w:rsidRPr="00960577" w:rsidRDefault="00F46D59" w:rsidP="00F46D59">
      <w:pPr>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 xml:space="preserve">Банк класифікує </w:t>
      </w:r>
      <w:r>
        <w:rPr>
          <w:rFonts w:ascii="Arial" w:hAnsi="Arial" w:cs="Arial"/>
          <w:color w:val="000000"/>
          <w:sz w:val="28"/>
          <w:szCs w:val="28"/>
          <w:lang w:val="uk-UA"/>
        </w:rPr>
        <w:t>кредит, наданий боржнику –</w:t>
      </w:r>
      <w:r w:rsidRPr="00960577">
        <w:rPr>
          <w:rFonts w:ascii="Arial" w:hAnsi="Arial" w:cs="Arial"/>
          <w:color w:val="000000"/>
          <w:sz w:val="28"/>
          <w:szCs w:val="28"/>
          <w:lang w:val="uk-UA"/>
        </w:rPr>
        <w:t xml:space="preserve"> юридичній особі за категоріями якості на підст</w:t>
      </w:r>
      <w:r>
        <w:rPr>
          <w:rFonts w:ascii="Arial" w:hAnsi="Arial" w:cs="Arial"/>
          <w:color w:val="000000"/>
          <w:sz w:val="28"/>
          <w:szCs w:val="28"/>
          <w:lang w:val="uk-UA"/>
        </w:rPr>
        <w:t>аві визначеного класу боржника –</w:t>
      </w:r>
      <w:r w:rsidRPr="00960577">
        <w:rPr>
          <w:rFonts w:ascii="Arial" w:hAnsi="Arial" w:cs="Arial"/>
          <w:color w:val="000000"/>
          <w:sz w:val="28"/>
          <w:szCs w:val="28"/>
          <w:lang w:val="uk-UA"/>
        </w:rPr>
        <w:t xml:space="preserve"> юридичної особи та стану обслуговування ним боргу згідно з табл.</w:t>
      </w:r>
      <w:r>
        <w:rPr>
          <w:rFonts w:ascii="Arial" w:hAnsi="Arial" w:cs="Arial"/>
          <w:color w:val="000000"/>
          <w:sz w:val="28"/>
          <w:szCs w:val="28"/>
          <w:lang w:val="uk-UA"/>
        </w:rPr>
        <w:t xml:space="preserve"> </w:t>
      </w:r>
      <w:r w:rsidRPr="00960577">
        <w:rPr>
          <w:rFonts w:ascii="Arial" w:hAnsi="Arial" w:cs="Arial"/>
          <w:color w:val="000000"/>
          <w:sz w:val="28"/>
          <w:szCs w:val="28"/>
          <w:lang w:val="uk-UA"/>
        </w:rPr>
        <w:t>8.3 [27].</w:t>
      </w:r>
    </w:p>
    <w:p w:rsidR="00F46D59" w:rsidRPr="00960577" w:rsidRDefault="00F46D59" w:rsidP="00F46D59">
      <w:pPr>
        <w:spacing w:line="288" w:lineRule="auto"/>
        <w:ind w:firstLine="709"/>
        <w:jc w:val="right"/>
        <w:rPr>
          <w:rFonts w:ascii="Arial" w:hAnsi="Arial" w:cs="Arial"/>
          <w:color w:val="000000"/>
          <w:sz w:val="22"/>
          <w:szCs w:val="22"/>
          <w:lang w:val="uk-UA"/>
        </w:rPr>
      </w:pPr>
      <w:bookmarkStart w:id="26" w:name="n208"/>
      <w:bookmarkEnd w:id="26"/>
    </w:p>
    <w:p w:rsidR="00F46D59" w:rsidRPr="00960577" w:rsidRDefault="00F46D59" w:rsidP="00F46D59">
      <w:pPr>
        <w:spacing w:line="288" w:lineRule="auto"/>
        <w:ind w:firstLine="709"/>
        <w:jc w:val="right"/>
        <w:rPr>
          <w:rFonts w:ascii="Arial" w:hAnsi="Arial" w:cs="Arial"/>
          <w:color w:val="000000"/>
          <w:sz w:val="28"/>
          <w:szCs w:val="28"/>
          <w:lang w:val="uk-UA"/>
        </w:rPr>
      </w:pPr>
      <w:r w:rsidRPr="00960577">
        <w:rPr>
          <w:rFonts w:ascii="Arial" w:hAnsi="Arial" w:cs="Arial"/>
          <w:color w:val="000000"/>
          <w:sz w:val="28"/>
          <w:szCs w:val="28"/>
          <w:lang w:val="uk-UA"/>
        </w:rPr>
        <w:t>Таблиця 8.3</w:t>
      </w:r>
    </w:p>
    <w:p w:rsidR="00F46D59" w:rsidRPr="00960577" w:rsidRDefault="00F46D59" w:rsidP="00F46D59">
      <w:pPr>
        <w:spacing w:line="288" w:lineRule="auto"/>
        <w:ind w:firstLine="709"/>
        <w:jc w:val="center"/>
        <w:rPr>
          <w:rFonts w:ascii="Arial" w:hAnsi="Arial" w:cs="Arial"/>
          <w:b/>
          <w:color w:val="000000"/>
          <w:sz w:val="28"/>
          <w:szCs w:val="28"/>
          <w:lang w:val="uk-UA"/>
        </w:rPr>
      </w:pPr>
      <w:bookmarkStart w:id="27" w:name="n209"/>
      <w:bookmarkEnd w:id="27"/>
      <w:r w:rsidRPr="00960577">
        <w:rPr>
          <w:rFonts w:ascii="Arial" w:hAnsi="Arial" w:cs="Arial"/>
          <w:b/>
          <w:color w:val="000000"/>
          <w:sz w:val="28"/>
          <w:szCs w:val="28"/>
          <w:lang w:val="uk-UA"/>
        </w:rPr>
        <w:t>Класифікац</w:t>
      </w:r>
      <w:r>
        <w:rPr>
          <w:rFonts w:ascii="Arial" w:hAnsi="Arial" w:cs="Arial"/>
          <w:b/>
          <w:color w:val="000000"/>
          <w:sz w:val="28"/>
          <w:szCs w:val="28"/>
          <w:lang w:val="uk-UA"/>
        </w:rPr>
        <w:t xml:space="preserve">ія кредиту, наданого боржнику – </w:t>
      </w:r>
      <w:r w:rsidRPr="00960577">
        <w:rPr>
          <w:rFonts w:ascii="Arial" w:hAnsi="Arial" w:cs="Arial"/>
          <w:b/>
          <w:color w:val="000000"/>
          <w:sz w:val="28"/>
          <w:szCs w:val="28"/>
          <w:lang w:val="uk-UA"/>
        </w:rPr>
        <w:t>юридичній особі за категоріями якості</w:t>
      </w:r>
    </w:p>
    <w:tbl>
      <w:tblPr>
        <w:tblW w:w="5000" w:type="pct"/>
        <w:tblBorders>
          <w:top w:val="single" w:sz="2" w:space="0" w:color="auto"/>
          <w:left w:val="single" w:sz="2" w:space="0" w:color="auto"/>
          <w:bottom w:val="single" w:sz="2" w:space="0" w:color="auto"/>
          <w:right w:val="single" w:sz="2" w:space="0" w:color="auto"/>
        </w:tblBorders>
        <w:tblCellMar>
          <w:top w:w="60" w:type="dxa"/>
          <w:left w:w="60" w:type="dxa"/>
          <w:bottom w:w="60" w:type="dxa"/>
          <w:right w:w="60" w:type="dxa"/>
        </w:tblCellMar>
        <w:tblLook w:val="0000" w:firstRow="0" w:lastRow="0" w:firstColumn="0" w:lastColumn="0" w:noHBand="0" w:noVBand="0"/>
      </w:tblPr>
      <w:tblGrid>
        <w:gridCol w:w="1921"/>
        <w:gridCol w:w="1390"/>
        <w:gridCol w:w="1233"/>
        <w:gridCol w:w="1711"/>
        <w:gridCol w:w="1232"/>
        <w:gridCol w:w="1988"/>
      </w:tblGrid>
      <w:tr w:rsidR="00F46D59" w:rsidRPr="00960577" w:rsidTr="00B46AA8">
        <w:tc>
          <w:tcPr>
            <w:tcW w:w="1845" w:type="dxa"/>
            <w:vMerge w:val="restart"/>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bookmarkStart w:id="28" w:name="n210"/>
            <w:bookmarkEnd w:id="28"/>
            <w:r w:rsidRPr="00960577">
              <w:rPr>
                <w:rFonts w:ascii="Arial" w:hAnsi="Arial" w:cs="Arial"/>
                <w:color w:val="000000"/>
                <w:lang w:val="uk-UA"/>
              </w:rPr>
              <w:t>Клас боржника - юридичної особи</w:t>
            </w:r>
          </w:p>
        </w:tc>
        <w:tc>
          <w:tcPr>
            <w:tcW w:w="6720" w:type="dxa"/>
            <w:gridSpan w:val="5"/>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Стан обслуговування боргу</w:t>
            </w:r>
          </w:p>
        </w:tc>
      </w:tr>
      <w:tr w:rsidR="00F46D59" w:rsidRPr="00960577" w:rsidTr="00B46AA8">
        <w:tc>
          <w:tcPr>
            <w:tcW w:w="0" w:type="auto"/>
            <w:vMerge/>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p>
        </w:tc>
        <w:tc>
          <w:tcPr>
            <w:tcW w:w="133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“високий”</w:t>
            </w:r>
          </w:p>
        </w:tc>
        <w:tc>
          <w:tcPr>
            <w:tcW w:w="118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“добрий”</w:t>
            </w:r>
          </w:p>
        </w:tc>
        <w:tc>
          <w:tcPr>
            <w:tcW w:w="142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“задовільний”</w:t>
            </w:r>
          </w:p>
        </w:tc>
        <w:tc>
          <w:tcPr>
            <w:tcW w:w="103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“слабкий”</w:t>
            </w:r>
          </w:p>
        </w:tc>
        <w:tc>
          <w:tcPr>
            <w:tcW w:w="1680"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“незадовільний”</w:t>
            </w:r>
          </w:p>
        </w:tc>
      </w:tr>
      <w:tr w:rsidR="00F46D59" w:rsidRPr="00960577" w:rsidTr="00B46AA8">
        <w:tc>
          <w:tcPr>
            <w:tcW w:w="184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1</w:t>
            </w:r>
          </w:p>
        </w:tc>
        <w:tc>
          <w:tcPr>
            <w:tcW w:w="133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І</w:t>
            </w:r>
          </w:p>
        </w:tc>
        <w:tc>
          <w:tcPr>
            <w:tcW w:w="118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І</w:t>
            </w:r>
          </w:p>
        </w:tc>
        <w:tc>
          <w:tcPr>
            <w:tcW w:w="142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IІІ</w:t>
            </w:r>
          </w:p>
        </w:tc>
        <w:tc>
          <w:tcPr>
            <w:tcW w:w="103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IV</w:t>
            </w:r>
          </w:p>
        </w:tc>
        <w:tc>
          <w:tcPr>
            <w:tcW w:w="1680"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V</w:t>
            </w:r>
          </w:p>
        </w:tc>
      </w:tr>
      <w:tr w:rsidR="00F46D59" w:rsidRPr="00960577" w:rsidTr="00B46AA8">
        <w:tc>
          <w:tcPr>
            <w:tcW w:w="184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2</w:t>
            </w:r>
          </w:p>
        </w:tc>
        <w:tc>
          <w:tcPr>
            <w:tcW w:w="133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І</w:t>
            </w:r>
          </w:p>
        </w:tc>
        <w:tc>
          <w:tcPr>
            <w:tcW w:w="118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І</w:t>
            </w:r>
          </w:p>
        </w:tc>
        <w:tc>
          <w:tcPr>
            <w:tcW w:w="142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IІІ</w:t>
            </w:r>
          </w:p>
        </w:tc>
        <w:tc>
          <w:tcPr>
            <w:tcW w:w="103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IV</w:t>
            </w:r>
          </w:p>
        </w:tc>
        <w:tc>
          <w:tcPr>
            <w:tcW w:w="1680"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V</w:t>
            </w:r>
          </w:p>
        </w:tc>
      </w:tr>
      <w:tr w:rsidR="00F46D59" w:rsidRPr="00960577" w:rsidTr="00B46AA8">
        <w:tc>
          <w:tcPr>
            <w:tcW w:w="184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3</w:t>
            </w:r>
          </w:p>
        </w:tc>
        <w:tc>
          <w:tcPr>
            <w:tcW w:w="133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І</w:t>
            </w:r>
          </w:p>
        </w:tc>
        <w:tc>
          <w:tcPr>
            <w:tcW w:w="118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ІІ</w:t>
            </w:r>
          </w:p>
        </w:tc>
        <w:tc>
          <w:tcPr>
            <w:tcW w:w="142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IІІ</w:t>
            </w:r>
          </w:p>
        </w:tc>
        <w:tc>
          <w:tcPr>
            <w:tcW w:w="103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IV</w:t>
            </w:r>
          </w:p>
        </w:tc>
        <w:tc>
          <w:tcPr>
            <w:tcW w:w="1680"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V</w:t>
            </w:r>
          </w:p>
        </w:tc>
      </w:tr>
      <w:tr w:rsidR="00F46D59" w:rsidRPr="00960577" w:rsidTr="00B46AA8">
        <w:tc>
          <w:tcPr>
            <w:tcW w:w="184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4</w:t>
            </w:r>
          </w:p>
        </w:tc>
        <w:tc>
          <w:tcPr>
            <w:tcW w:w="133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І</w:t>
            </w:r>
          </w:p>
        </w:tc>
        <w:tc>
          <w:tcPr>
            <w:tcW w:w="118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ІІ</w:t>
            </w:r>
          </w:p>
        </w:tc>
        <w:tc>
          <w:tcPr>
            <w:tcW w:w="142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IІІ</w:t>
            </w:r>
          </w:p>
        </w:tc>
        <w:tc>
          <w:tcPr>
            <w:tcW w:w="103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IV</w:t>
            </w:r>
          </w:p>
        </w:tc>
        <w:tc>
          <w:tcPr>
            <w:tcW w:w="1680"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V</w:t>
            </w:r>
          </w:p>
        </w:tc>
      </w:tr>
      <w:tr w:rsidR="00F46D59" w:rsidRPr="00960577" w:rsidTr="00B46AA8">
        <w:tc>
          <w:tcPr>
            <w:tcW w:w="184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5</w:t>
            </w:r>
          </w:p>
        </w:tc>
        <w:tc>
          <w:tcPr>
            <w:tcW w:w="133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ІІ</w:t>
            </w:r>
          </w:p>
        </w:tc>
        <w:tc>
          <w:tcPr>
            <w:tcW w:w="118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ІІ</w:t>
            </w:r>
          </w:p>
        </w:tc>
        <w:tc>
          <w:tcPr>
            <w:tcW w:w="142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IІІ</w:t>
            </w:r>
          </w:p>
        </w:tc>
        <w:tc>
          <w:tcPr>
            <w:tcW w:w="103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IV</w:t>
            </w:r>
          </w:p>
        </w:tc>
        <w:tc>
          <w:tcPr>
            <w:tcW w:w="1680"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V</w:t>
            </w:r>
          </w:p>
        </w:tc>
      </w:tr>
      <w:tr w:rsidR="00F46D59" w:rsidRPr="00960577" w:rsidTr="00B46AA8">
        <w:tc>
          <w:tcPr>
            <w:tcW w:w="184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6</w:t>
            </w:r>
          </w:p>
        </w:tc>
        <w:tc>
          <w:tcPr>
            <w:tcW w:w="133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ІІ</w:t>
            </w:r>
          </w:p>
        </w:tc>
        <w:tc>
          <w:tcPr>
            <w:tcW w:w="118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ІІІ</w:t>
            </w:r>
          </w:p>
        </w:tc>
        <w:tc>
          <w:tcPr>
            <w:tcW w:w="142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IV</w:t>
            </w:r>
          </w:p>
        </w:tc>
        <w:tc>
          <w:tcPr>
            <w:tcW w:w="103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ІV</w:t>
            </w:r>
          </w:p>
        </w:tc>
        <w:tc>
          <w:tcPr>
            <w:tcW w:w="1680"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V</w:t>
            </w:r>
          </w:p>
        </w:tc>
      </w:tr>
      <w:tr w:rsidR="00F46D59" w:rsidRPr="00960577" w:rsidTr="00B46AA8">
        <w:tc>
          <w:tcPr>
            <w:tcW w:w="184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7</w:t>
            </w:r>
          </w:p>
        </w:tc>
        <w:tc>
          <w:tcPr>
            <w:tcW w:w="133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ІІ</w:t>
            </w:r>
          </w:p>
        </w:tc>
        <w:tc>
          <w:tcPr>
            <w:tcW w:w="118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IІІ</w:t>
            </w:r>
          </w:p>
        </w:tc>
        <w:tc>
          <w:tcPr>
            <w:tcW w:w="142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IV</w:t>
            </w:r>
          </w:p>
        </w:tc>
        <w:tc>
          <w:tcPr>
            <w:tcW w:w="103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ІV</w:t>
            </w:r>
          </w:p>
        </w:tc>
        <w:tc>
          <w:tcPr>
            <w:tcW w:w="1680"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V</w:t>
            </w:r>
          </w:p>
        </w:tc>
      </w:tr>
      <w:tr w:rsidR="00F46D59" w:rsidRPr="00960577" w:rsidTr="00B46AA8">
        <w:tc>
          <w:tcPr>
            <w:tcW w:w="184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8</w:t>
            </w:r>
          </w:p>
        </w:tc>
        <w:tc>
          <w:tcPr>
            <w:tcW w:w="133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IІ</w:t>
            </w:r>
          </w:p>
        </w:tc>
        <w:tc>
          <w:tcPr>
            <w:tcW w:w="118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IІІ</w:t>
            </w:r>
          </w:p>
        </w:tc>
        <w:tc>
          <w:tcPr>
            <w:tcW w:w="142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ІV</w:t>
            </w:r>
          </w:p>
        </w:tc>
        <w:tc>
          <w:tcPr>
            <w:tcW w:w="103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ІV</w:t>
            </w:r>
          </w:p>
        </w:tc>
        <w:tc>
          <w:tcPr>
            <w:tcW w:w="1680"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V</w:t>
            </w:r>
          </w:p>
        </w:tc>
      </w:tr>
      <w:tr w:rsidR="00F46D59" w:rsidRPr="00960577" w:rsidTr="00B46AA8">
        <w:tc>
          <w:tcPr>
            <w:tcW w:w="184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9</w:t>
            </w:r>
          </w:p>
        </w:tc>
        <w:tc>
          <w:tcPr>
            <w:tcW w:w="133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ІІ</w:t>
            </w:r>
          </w:p>
        </w:tc>
        <w:tc>
          <w:tcPr>
            <w:tcW w:w="118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ІІІ</w:t>
            </w:r>
          </w:p>
        </w:tc>
        <w:tc>
          <w:tcPr>
            <w:tcW w:w="142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ІV</w:t>
            </w:r>
          </w:p>
        </w:tc>
        <w:tc>
          <w:tcPr>
            <w:tcW w:w="103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V</w:t>
            </w:r>
          </w:p>
        </w:tc>
        <w:tc>
          <w:tcPr>
            <w:tcW w:w="1680"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V</w:t>
            </w:r>
          </w:p>
        </w:tc>
      </w:tr>
    </w:tbl>
    <w:p w:rsidR="00F46D59" w:rsidRPr="00960577" w:rsidRDefault="00F46D59" w:rsidP="00F46D59">
      <w:pPr>
        <w:spacing w:line="288" w:lineRule="auto"/>
        <w:ind w:firstLine="709"/>
        <w:jc w:val="both"/>
        <w:rPr>
          <w:rFonts w:ascii="Arial" w:hAnsi="Arial" w:cs="Arial"/>
          <w:color w:val="000000"/>
          <w:sz w:val="28"/>
          <w:szCs w:val="28"/>
          <w:lang w:val="uk-UA"/>
        </w:rPr>
      </w:pPr>
      <w:bookmarkStart w:id="29" w:name="n211"/>
      <w:bookmarkEnd w:id="29"/>
    </w:p>
    <w:p w:rsidR="00F46D59" w:rsidRPr="00960577" w:rsidRDefault="00F46D59" w:rsidP="00F46D59">
      <w:pPr>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Банк визначає показник ризи</w:t>
      </w:r>
      <w:r>
        <w:rPr>
          <w:rFonts w:ascii="Arial" w:hAnsi="Arial" w:cs="Arial"/>
          <w:color w:val="000000"/>
          <w:sz w:val="28"/>
          <w:szCs w:val="28"/>
          <w:lang w:val="uk-UA"/>
        </w:rPr>
        <w:t>ку кредиту, наданого боржнику –</w:t>
      </w:r>
      <w:r w:rsidRPr="00960577">
        <w:rPr>
          <w:rFonts w:ascii="Arial" w:hAnsi="Arial" w:cs="Arial"/>
          <w:color w:val="000000"/>
          <w:sz w:val="28"/>
          <w:szCs w:val="28"/>
          <w:lang w:val="uk-UA"/>
        </w:rPr>
        <w:t>юридичній особі залежно від категорії якості в межах діапазонів, зазначених у табл.</w:t>
      </w:r>
      <w:r>
        <w:rPr>
          <w:rFonts w:ascii="Arial" w:hAnsi="Arial" w:cs="Arial"/>
          <w:color w:val="000000"/>
          <w:sz w:val="28"/>
          <w:szCs w:val="28"/>
          <w:lang w:val="uk-UA"/>
        </w:rPr>
        <w:t xml:space="preserve"> </w:t>
      </w:r>
      <w:r w:rsidRPr="00960577">
        <w:rPr>
          <w:rFonts w:ascii="Arial" w:hAnsi="Arial" w:cs="Arial"/>
          <w:color w:val="000000"/>
          <w:sz w:val="28"/>
          <w:szCs w:val="28"/>
          <w:lang w:val="uk-UA"/>
        </w:rPr>
        <w:t>8.4 [27].</w:t>
      </w:r>
    </w:p>
    <w:p w:rsidR="00F46D59" w:rsidRPr="00960577" w:rsidRDefault="00F46D59" w:rsidP="00F46D59">
      <w:pPr>
        <w:spacing w:line="288" w:lineRule="auto"/>
        <w:ind w:firstLine="709"/>
        <w:jc w:val="both"/>
        <w:rPr>
          <w:rFonts w:ascii="Arial" w:hAnsi="Arial" w:cs="Arial"/>
          <w:bCs/>
          <w:sz w:val="28"/>
          <w:szCs w:val="28"/>
          <w:lang w:val="uk-UA"/>
        </w:rPr>
      </w:pPr>
      <w:bookmarkStart w:id="30" w:name="n212"/>
      <w:bookmarkEnd w:id="30"/>
      <w:r w:rsidRPr="00960577">
        <w:rPr>
          <w:rFonts w:ascii="Arial" w:hAnsi="Arial" w:cs="Arial"/>
          <w:color w:val="000000"/>
          <w:sz w:val="28"/>
          <w:szCs w:val="28"/>
          <w:lang w:val="uk-UA"/>
        </w:rPr>
        <w:t>Банк визначає показник ризику</w:t>
      </w:r>
      <w:r>
        <w:rPr>
          <w:rFonts w:ascii="Arial" w:hAnsi="Arial" w:cs="Arial"/>
          <w:color w:val="000000"/>
          <w:sz w:val="28"/>
          <w:szCs w:val="28"/>
          <w:lang w:val="uk-UA"/>
        </w:rPr>
        <w:t xml:space="preserve"> за кредитом, наданим боржнику –</w:t>
      </w:r>
      <w:r w:rsidRPr="00960577">
        <w:rPr>
          <w:rFonts w:ascii="Arial" w:hAnsi="Arial" w:cs="Arial"/>
          <w:color w:val="000000"/>
          <w:sz w:val="28"/>
          <w:szCs w:val="28"/>
          <w:lang w:val="uk-UA"/>
        </w:rPr>
        <w:t xml:space="preserve"> юридичній особі в межах установленого діапазону з урахуванням динаміки фактичних значень інтегрального показника, коефіцієнта покриття боргу, якості менеджменту боржника - юридичної особи, ринків збуту продукції, наявності бізнес-планів, визначених рейтингів бо</w:t>
      </w:r>
      <w:r>
        <w:rPr>
          <w:rFonts w:ascii="Arial" w:hAnsi="Arial" w:cs="Arial"/>
          <w:color w:val="000000"/>
          <w:sz w:val="28"/>
          <w:szCs w:val="28"/>
          <w:lang w:val="uk-UA"/>
        </w:rPr>
        <w:t>ржника –</w:t>
      </w:r>
      <w:r w:rsidRPr="00960577">
        <w:rPr>
          <w:rFonts w:ascii="Arial" w:hAnsi="Arial" w:cs="Arial"/>
          <w:color w:val="000000"/>
          <w:sz w:val="28"/>
          <w:szCs w:val="28"/>
          <w:lang w:val="uk-UA"/>
        </w:rPr>
        <w:t xml:space="preserve"> юридичної особи (за наявності) та інших подій та обставин, що можуть вплинути на своєчасність і повноту погашення боргу [27].</w:t>
      </w:r>
    </w:p>
    <w:p w:rsidR="00F46D59" w:rsidRPr="00960577" w:rsidRDefault="00F46D59" w:rsidP="00F46D59">
      <w:pPr>
        <w:spacing w:line="288" w:lineRule="auto"/>
        <w:ind w:firstLine="709"/>
        <w:jc w:val="right"/>
        <w:rPr>
          <w:rFonts w:ascii="Arial" w:hAnsi="Arial" w:cs="Arial"/>
          <w:color w:val="000000"/>
          <w:sz w:val="28"/>
          <w:szCs w:val="28"/>
          <w:lang w:val="uk-UA"/>
        </w:rPr>
      </w:pPr>
      <w:r w:rsidRPr="00960577">
        <w:rPr>
          <w:rFonts w:ascii="Arial" w:hAnsi="Arial" w:cs="Arial"/>
          <w:color w:val="000000"/>
          <w:sz w:val="28"/>
          <w:szCs w:val="28"/>
          <w:lang w:val="uk-UA"/>
        </w:rPr>
        <w:lastRenderedPageBreak/>
        <w:t>Таблиця 8.4</w:t>
      </w:r>
    </w:p>
    <w:p w:rsidR="00F46D59" w:rsidRPr="00960577" w:rsidRDefault="00F46D59" w:rsidP="00F46D59">
      <w:pPr>
        <w:spacing w:line="288" w:lineRule="auto"/>
        <w:ind w:firstLine="709"/>
        <w:jc w:val="center"/>
        <w:rPr>
          <w:rFonts w:ascii="Arial" w:hAnsi="Arial" w:cs="Arial"/>
          <w:b/>
          <w:color w:val="000000"/>
          <w:sz w:val="28"/>
          <w:szCs w:val="28"/>
          <w:lang w:val="uk-UA"/>
        </w:rPr>
      </w:pPr>
      <w:bookmarkStart w:id="31" w:name="n213"/>
      <w:bookmarkEnd w:id="31"/>
      <w:r w:rsidRPr="00960577">
        <w:rPr>
          <w:rFonts w:ascii="Arial" w:hAnsi="Arial" w:cs="Arial"/>
          <w:b/>
          <w:color w:val="000000"/>
          <w:sz w:val="28"/>
          <w:szCs w:val="28"/>
          <w:lang w:val="uk-UA"/>
        </w:rPr>
        <w:t>Визначення показника ризи</w:t>
      </w:r>
      <w:r>
        <w:rPr>
          <w:rFonts w:ascii="Arial" w:hAnsi="Arial" w:cs="Arial"/>
          <w:b/>
          <w:color w:val="000000"/>
          <w:sz w:val="28"/>
          <w:szCs w:val="28"/>
          <w:lang w:val="uk-UA"/>
        </w:rPr>
        <w:t>ку кредиту, наданого боржнику –</w:t>
      </w:r>
      <w:r w:rsidRPr="00960577">
        <w:rPr>
          <w:rFonts w:ascii="Arial" w:hAnsi="Arial" w:cs="Arial"/>
          <w:b/>
          <w:color w:val="000000"/>
          <w:sz w:val="28"/>
          <w:szCs w:val="28"/>
          <w:lang w:val="uk-UA"/>
        </w:rPr>
        <w:t>юридичній особі</w:t>
      </w:r>
    </w:p>
    <w:tbl>
      <w:tblPr>
        <w:tblW w:w="5000" w:type="pct"/>
        <w:tblBorders>
          <w:top w:val="single" w:sz="2" w:space="0" w:color="auto"/>
          <w:left w:val="single" w:sz="2" w:space="0" w:color="auto"/>
          <w:bottom w:val="single" w:sz="2" w:space="0" w:color="auto"/>
          <w:right w:val="single" w:sz="2" w:space="0" w:color="auto"/>
        </w:tblBorders>
        <w:tblCellMar>
          <w:top w:w="60" w:type="dxa"/>
          <w:left w:w="60" w:type="dxa"/>
          <w:bottom w:w="60" w:type="dxa"/>
          <w:right w:w="60" w:type="dxa"/>
        </w:tblCellMar>
        <w:tblLook w:val="0000" w:firstRow="0" w:lastRow="0" w:firstColumn="0" w:lastColumn="0" w:noHBand="0" w:noVBand="0"/>
      </w:tblPr>
      <w:tblGrid>
        <w:gridCol w:w="3830"/>
        <w:gridCol w:w="5645"/>
      </w:tblGrid>
      <w:tr w:rsidR="00F46D59" w:rsidRPr="00960577" w:rsidTr="00B46AA8">
        <w:tc>
          <w:tcPr>
            <w:tcW w:w="316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adjustRightInd w:val="0"/>
              <w:spacing w:line="288" w:lineRule="auto"/>
              <w:jc w:val="center"/>
              <w:rPr>
                <w:rFonts w:ascii="Arial" w:hAnsi="Arial" w:cs="Arial"/>
                <w:color w:val="000000"/>
                <w:lang w:val="uk-UA"/>
              </w:rPr>
            </w:pPr>
            <w:bookmarkStart w:id="32" w:name="n214"/>
            <w:bookmarkEnd w:id="32"/>
            <w:r w:rsidRPr="00960577">
              <w:rPr>
                <w:rFonts w:ascii="Arial" w:hAnsi="Arial" w:cs="Arial"/>
                <w:color w:val="000000"/>
                <w:lang w:val="uk-UA"/>
              </w:rPr>
              <w:t>Категорія якості за кредитом</w:t>
            </w:r>
          </w:p>
        </w:tc>
        <w:tc>
          <w:tcPr>
            <w:tcW w:w="466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adjustRightInd w:val="0"/>
              <w:spacing w:line="288" w:lineRule="auto"/>
              <w:jc w:val="center"/>
              <w:rPr>
                <w:rFonts w:ascii="Arial" w:hAnsi="Arial" w:cs="Arial"/>
                <w:color w:val="000000"/>
                <w:lang w:val="uk-UA"/>
              </w:rPr>
            </w:pPr>
            <w:r w:rsidRPr="00960577">
              <w:rPr>
                <w:rFonts w:ascii="Arial" w:hAnsi="Arial" w:cs="Arial"/>
                <w:color w:val="000000"/>
                <w:lang w:val="uk-UA"/>
              </w:rPr>
              <w:t>Значення показника ризику кредиту</w:t>
            </w:r>
          </w:p>
        </w:tc>
      </w:tr>
      <w:tr w:rsidR="00F46D59" w:rsidRPr="00960577" w:rsidTr="00B46AA8">
        <w:tc>
          <w:tcPr>
            <w:tcW w:w="316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adjustRightInd w:val="0"/>
              <w:spacing w:line="288" w:lineRule="auto"/>
              <w:jc w:val="center"/>
              <w:rPr>
                <w:rFonts w:ascii="Arial" w:hAnsi="Arial" w:cs="Arial"/>
                <w:color w:val="000000"/>
                <w:lang w:val="uk-UA"/>
              </w:rPr>
            </w:pPr>
            <w:r>
              <w:rPr>
                <w:rFonts w:ascii="Arial" w:hAnsi="Arial" w:cs="Arial"/>
                <w:color w:val="000000"/>
                <w:lang w:val="uk-UA"/>
              </w:rPr>
              <w:t xml:space="preserve">І – </w:t>
            </w:r>
            <w:r w:rsidRPr="00960577">
              <w:rPr>
                <w:rFonts w:ascii="Arial" w:hAnsi="Arial" w:cs="Arial"/>
                <w:color w:val="000000"/>
                <w:lang w:val="uk-UA"/>
              </w:rPr>
              <w:t>найвища</w:t>
            </w:r>
          </w:p>
        </w:tc>
        <w:tc>
          <w:tcPr>
            <w:tcW w:w="466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adjustRightInd w:val="0"/>
              <w:spacing w:line="288" w:lineRule="auto"/>
              <w:jc w:val="center"/>
              <w:rPr>
                <w:rFonts w:ascii="Arial" w:hAnsi="Arial" w:cs="Arial"/>
                <w:color w:val="000000"/>
                <w:lang w:val="uk-UA"/>
              </w:rPr>
            </w:pPr>
            <w:r>
              <w:rPr>
                <w:rFonts w:ascii="Arial" w:hAnsi="Arial" w:cs="Arial"/>
                <w:color w:val="000000"/>
                <w:lang w:val="uk-UA"/>
              </w:rPr>
              <w:t>0,01 –</w:t>
            </w:r>
            <w:r w:rsidRPr="00960577">
              <w:rPr>
                <w:rFonts w:ascii="Arial" w:hAnsi="Arial" w:cs="Arial"/>
                <w:color w:val="000000"/>
                <w:lang w:val="uk-UA"/>
              </w:rPr>
              <w:t xml:space="preserve"> 0,06</w:t>
            </w:r>
          </w:p>
        </w:tc>
      </w:tr>
      <w:tr w:rsidR="00F46D59" w:rsidRPr="00960577" w:rsidTr="00B46AA8">
        <w:tc>
          <w:tcPr>
            <w:tcW w:w="316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adjustRightInd w:val="0"/>
              <w:spacing w:line="288" w:lineRule="auto"/>
              <w:jc w:val="center"/>
              <w:rPr>
                <w:rFonts w:ascii="Arial" w:hAnsi="Arial" w:cs="Arial"/>
                <w:color w:val="000000"/>
                <w:lang w:val="uk-UA"/>
              </w:rPr>
            </w:pPr>
            <w:r w:rsidRPr="00960577">
              <w:rPr>
                <w:rFonts w:ascii="Arial" w:hAnsi="Arial" w:cs="Arial"/>
                <w:color w:val="000000"/>
                <w:lang w:val="uk-UA"/>
              </w:rPr>
              <w:t>ІІ</w:t>
            </w:r>
          </w:p>
        </w:tc>
        <w:tc>
          <w:tcPr>
            <w:tcW w:w="466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adjustRightInd w:val="0"/>
              <w:spacing w:line="288" w:lineRule="auto"/>
              <w:jc w:val="center"/>
              <w:rPr>
                <w:rFonts w:ascii="Arial" w:hAnsi="Arial" w:cs="Arial"/>
                <w:color w:val="000000"/>
                <w:lang w:val="uk-UA"/>
              </w:rPr>
            </w:pPr>
            <w:r>
              <w:rPr>
                <w:rFonts w:ascii="Arial" w:hAnsi="Arial" w:cs="Arial"/>
                <w:color w:val="000000"/>
                <w:lang w:val="uk-UA"/>
              </w:rPr>
              <w:t>0,07 –</w:t>
            </w:r>
            <w:r w:rsidRPr="00960577">
              <w:rPr>
                <w:rFonts w:ascii="Arial" w:hAnsi="Arial" w:cs="Arial"/>
                <w:color w:val="000000"/>
                <w:lang w:val="uk-UA"/>
              </w:rPr>
              <w:t xml:space="preserve"> 0,20</w:t>
            </w:r>
          </w:p>
        </w:tc>
      </w:tr>
      <w:tr w:rsidR="00F46D59" w:rsidRPr="00960577" w:rsidTr="00B46AA8">
        <w:tc>
          <w:tcPr>
            <w:tcW w:w="316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adjustRightInd w:val="0"/>
              <w:spacing w:line="288" w:lineRule="auto"/>
              <w:jc w:val="center"/>
              <w:rPr>
                <w:rFonts w:ascii="Arial" w:hAnsi="Arial" w:cs="Arial"/>
                <w:color w:val="000000"/>
                <w:lang w:val="uk-UA"/>
              </w:rPr>
            </w:pPr>
            <w:r w:rsidRPr="00960577">
              <w:rPr>
                <w:rFonts w:ascii="Arial" w:hAnsi="Arial" w:cs="Arial"/>
                <w:color w:val="000000"/>
                <w:lang w:val="uk-UA"/>
              </w:rPr>
              <w:t>ІІІ</w:t>
            </w:r>
          </w:p>
        </w:tc>
        <w:tc>
          <w:tcPr>
            <w:tcW w:w="466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adjustRightInd w:val="0"/>
              <w:spacing w:line="288" w:lineRule="auto"/>
              <w:jc w:val="center"/>
              <w:rPr>
                <w:rFonts w:ascii="Arial" w:hAnsi="Arial" w:cs="Arial"/>
                <w:color w:val="000000"/>
                <w:lang w:val="uk-UA"/>
              </w:rPr>
            </w:pPr>
            <w:r>
              <w:rPr>
                <w:rFonts w:ascii="Arial" w:hAnsi="Arial" w:cs="Arial"/>
                <w:color w:val="000000"/>
                <w:lang w:val="uk-UA"/>
              </w:rPr>
              <w:t>0,21 –</w:t>
            </w:r>
            <w:r w:rsidRPr="00960577">
              <w:rPr>
                <w:rFonts w:ascii="Arial" w:hAnsi="Arial" w:cs="Arial"/>
                <w:color w:val="000000"/>
                <w:lang w:val="uk-UA"/>
              </w:rPr>
              <w:t xml:space="preserve"> 0,50</w:t>
            </w:r>
          </w:p>
        </w:tc>
      </w:tr>
      <w:tr w:rsidR="00F46D59" w:rsidRPr="00960577" w:rsidTr="00B46AA8">
        <w:tc>
          <w:tcPr>
            <w:tcW w:w="316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adjustRightInd w:val="0"/>
              <w:spacing w:line="288" w:lineRule="auto"/>
              <w:jc w:val="center"/>
              <w:rPr>
                <w:rFonts w:ascii="Arial" w:hAnsi="Arial" w:cs="Arial"/>
                <w:color w:val="000000"/>
                <w:lang w:val="uk-UA"/>
              </w:rPr>
            </w:pPr>
            <w:r w:rsidRPr="00960577">
              <w:rPr>
                <w:rFonts w:ascii="Arial" w:hAnsi="Arial" w:cs="Arial"/>
                <w:color w:val="000000"/>
                <w:lang w:val="uk-UA"/>
              </w:rPr>
              <w:t>ІV</w:t>
            </w:r>
          </w:p>
        </w:tc>
        <w:tc>
          <w:tcPr>
            <w:tcW w:w="466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adjustRightInd w:val="0"/>
              <w:spacing w:line="288" w:lineRule="auto"/>
              <w:jc w:val="center"/>
              <w:rPr>
                <w:rFonts w:ascii="Arial" w:hAnsi="Arial" w:cs="Arial"/>
                <w:color w:val="000000"/>
                <w:lang w:val="uk-UA"/>
              </w:rPr>
            </w:pPr>
            <w:r>
              <w:rPr>
                <w:rFonts w:ascii="Arial" w:hAnsi="Arial" w:cs="Arial"/>
                <w:color w:val="000000"/>
                <w:lang w:val="uk-UA"/>
              </w:rPr>
              <w:t>0,51 –</w:t>
            </w:r>
            <w:r w:rsidRPr="00960577">
              <w:rPr>
                <w:rFonts w:ascii="Arial" w:hAnsi="Arial" w:cs="Arial"/>
                <w:color w:val="000000"/>
                <w:lang w:val="uk-UA"/>
              </w:rPr>
              <w:t xml:space="preserve"> 0,99</w:t>
            </w:r>
          </w:p>
        </w:tc>
      </w:tr>
      <w:tr w:rsidR="00F46D59" w:rsidRPr="00960577" w:rsidTr="00B46AA8">
        <w:tc>
          <w:tcPr>
            <w:tcW w:w="316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adjustRightInd w:val="0"/>
              <w:spacing w:line="288" w:lineRule="auto"/>
              <w:jc w:val="center"/>
              <w:rPr>
                <w:rFonts w:ascii="Arial" w:hAnsi="Arial" w:cs="Arial"/>
                <w:color w:val="000000"/>
                <w:lang w:val="uk-UA"/>
              </w:rPr>
            </w:pPr>
            <w:r w:rsidRPr="00960577">
              <w:rPr>
                <w:rFonts w:ascii="Arial" w:hAnsi="Arial" w:cs="Arial"/>
                <w:color w:val="000000"/>
                <w:lang w:val="uk-UA"/>
              </w:rPr>
              <w:t>V - найнижча</w:t>
            </w:r>
          </w:p>
        </w:tc>
        <w:tc>
          <w:tcPr>
            <w:tcW w:w="466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adjustRightInd w:val="0"/>
              <w:spacing w:line="288" w:lineRule="auto"/>
              <w:jc w:val="center"/>
              <w:rPr>
                <w:rFonts w:ascii="Arial" w:hAnsi="Arial" w:cs="Arial"/>
                <w:color w:val="000000"/>
                <w:lang w:val="uk-UA"/>
              </w:rPr>
            </w:pPr>
            <w:r w:rsidRPr="00960577">
              <w:rPr>
                <w:rFonts w:ascii="Arial" w:hAnsi="Arial" w:cs="Arial"/>
                <w:color w:val="000000"/>
                <w:lang w:val="uk-UA"/>
              </w:rPr>
              <w:t>1,0</w:t>
            </w:r>
          </w:p>
        </w:tc>
      </w:tr>
    </w:tbl>
    <w:p w:rsidR="00F46D59" w:rsidRPr="00960577" w:rsidRDefault="00F46D59" w:rsidP="00F46D59">
      <w:pPr>
        <w:spacing w:line="288" w:lineRule="auto"/>
        <w:ind w:firstLine="709"/>
        <w:jc w:val="both"/>
        <w:rPr>
          <w:rFonts w:ascii="Arial" w:hAnsi="Arial" w:cs="Arial"/>
          <w:color w:val="000000"/>
          <w:sz w:val="28"/>
          <w:szCs w:val="28"/>
          <w:lang w:val="uk-UA"/>
        </w:rPr>
      </w:pPr>
      <w:bookmarkStart w:id="33" w:name="n215"/>
      <w:bookmarkEnd w:id="33"/>
    </w:p>
    <w:p w:rsidR="00F46D59" w:rsidRPr="00960577" w:rsidRDefault="00F46D59" w:rsidP="00F46D59">
      <w:pPr>
        <w:spacing w:line="288" w:lineRule="auto"/>
        <w:ind w:firstLine="709"/>
        <w:jc w:val="both"/>
        <w:rPr>
          <w:rFonts w:ascii="Arial" w:hAnsi="Arial" w:cs="Arial"/>
          <w:bCs/>
          <w:sz w:val="28"/>
          <w:szCs w:val="28"/>
          <w:lang w:val="uk-UA"/>
        </w:rPr>
      </w:pPr>
      <w:r>
        <w:rPr>
          <w:rFonts w:ascii="Arial" w:hAnsi="Arial" w:cs="Arial"/>
          <w:bCs/>
          <w:sz w:val="28"/>
          <w:szCs w:val="28"/>
          <w:lang w:val="uk-UA"/>
        </w:rPr>
        <w:t>6. П</w:t>
      </w:r>
      <w:r w:rsidRPr="00960577">
        <w:rPr>
          <w:rFonts w:ascii="Arial" w:hAnsi="Arial" w:cs="Arial"/>
          <w:bCs/>
          <w:sz w:val="28"/>
          <w:szCs w:val="28"/>
          <w:lang w:val="uk-UA"/>
        </w:rPr>
        <w:t xml:space="preserve">ідготовка  висновків про доцільність надання такого кредиту та зміни в кредитоспроможності позичальника. </w:t>
      </w:r>
    </w:p>
    <w:p w:rsidR="00F46D59" w:rsidRPr="00960577" w:rsidRDefault="00F46D59" w:rsidP="00F46D59">
      <w:pPr>
        <w:spacing w:line="288" w:lineRule="auto"/>
        <w:ind w:firstLine="709"/>
        <w:jc w:val="both"/>
        <w:rPr>
          <w:rFonts w:ascii="Arial" w:hAnsi="Arial" w:cs="Arial"/>
          <w:bCs/>
          <w:sz w:val="28"/>
          <w:szCs w:val="28"/>
          <w:lang w:val="uk-UA"/>
        </w:rPr>
      </w:pPr>
      <w:r w:rsidRPr="00960577">
        <w:rPr>
          <w:rFonts w:ascii="Arial" w:hAnsi="Arial" w:cs="Arial"/>
          <w:bCs/>
          <w:sz w:val="28"/>
          <w:szCs w:val="28"/>
          <w:lang w:val="uk-UA"/>
        </w:rPr>
        <w:t>Оцінка кредитоспроможності позичальника фізичної особи здійсню</w:t>
      </w:r>
      <w:r>
        <w:rPr>
          <w:rFonts w:ascii="Arial" w:hAnsi="Arial" w:cs="Arial"/>
          <w:bCs/>
          <w:sz w:val="28"/>
          <w:szCs w:val="28"/>
          <w:lang w:val="uk-UA"/>
        </w:rPr>
        <w:softHyphen/>
      </w:r>
      <w:r w:rsidRPr="00960577">
        <w:rPr>
          <w:rFonts w:ascii="Arial" w:hAnsi="Arial" w:cs="Arial"/>
          <w:bCs/>
          <w:sz w:val="28"/>
          <w:szCs w:val="28"/>
          <w:lang w:val="uk-UA"/>
        </w:rPr>
        <w:t>ється в послідовності, наведеній на рис. 8.3.</w:t>
      </w:r>
    </w:p>
    <w:p w:rsidR="00F46D59" w:rsidRPr="00960577" w:rsidRDefault="00F46D59" w:rsidP="00F46D59">
      <w:pPr>
        <w:spacing w:before="100" w:beforeAutospacing="1" w:after="150"/>
        <w:rPr>
          <w:rFonts w:ascii="Courier New" w:hAnsi="Courier New" w:cs="Courier New"/>
          <w:color w:val="000000"/>
          <w:sz w:val="21"/>
          <w:szCs w:val="21"/>
          <w:lang w:val="uk-UA"/>
        </w:rPr>
      </w:pPr>
      <w:bookmarkStart w:id="34" w:name="n185"/>
      <w:bookmarkStart w:id="35" w:name="n221"/>
      <w:bookmarkEnd w:id="34"/>
      <w:bookmarkEnd w:id="35"/>
      <w:r>
        <w:rPr>
          <w:rFonts w:ascii="Courier New" w:hAnsi="Courier New" w:cs="Courier New"/>
          <w:noProof/>
          <w:color w:val="000000"/>
          <w:sz w:val="21"/>
          <w:szCs w:val="21"/>
        </w:rPr>
        <mc:AlternateContent>
          <mc:Choice Requires="wpc">
            <w:drawing>
              <wp:inline distT="0" distB="0" distL="0" distR="0">
                <wp:extent cx="6057900" cy="3543300"/>
                <wp:effectExtent l="0" t="0" r="3810" b="1905"/>
                <wp:docPr id="10" name="Полотно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39"/>
                        <wps:cNvSpPr txBox="1">
                          <a:spLocks noChangeArrowheads="1"/>
                        </wps:cNvSpPr>
                        <wps:spPr bwMode="auto">
                          <a:xfrm>
                            <a:off x="800148" y="114300"/>
                            <a:ext cx="5143325" cy="457200"/>
                          </a:xfrm>
                          <a:prstGeom prst="rect">
                            <a:avLst/>
                          </a:prstGeom>
                          <a:solidFill>
                            <a:srgbClr val="FFFFFF"/>
                          </a:solidFill>
                          <a:ln w="9525">
                            <a:solidFill>
                              <a:srgbClr val="000000"/>
                            </a:solidFill>
                            <a:miter lim="800000"/>
                            <a:headEnd/>
                            <a:tailEnd/>
                          </a:ln>
                        </wps:spPr>
                        <wps:txbx>
                          <w:txbxContent>
                            <w:p w:rsidR="00F46D59" w:rsidRPr="00C03411" w:rsidRDefault="00F46D59" w:rsidP="00F46D59">
                              <w:pPr>
                                <w:tabs>
                                  <w:tab w:val="left" w:pos="6660"/>
                                </w:tabs>
                                <w:jc w:val="center"/>
                                <w:rPr>
                                  <w:rFonts w:ascii="Arial" w:hAnsi="Arial" w:cs="Arial"/>
                                  <w:lang w:val="uk-UA"/>
                                </w:rPr>
                              </w:pPr>
                              <w:r>
                                <w:rPr>
                                  <w:rFonts w:ascii="Arial" w:hAnsi="Arial" w:cs="Arial"/>
                                  <w:lang w:val="uk-UA"/>
                                </w:rPr>
                                <w:t xml:space="preserve">1. </w:t>
                              </w:r>
                              <w:r w:rsidRPr="00C03411">
                                <w:rPr>
                                  <w:rFonts w:ascii="Arial" w:hAnsi="Arial" w:cs="Arial"/>
                                  <w:lang w:val="uk-UA"/>
                                </w:rPr>
                                <w:t xml:space="preserve">Оцінка кількісних </w:t>
                              </w:r>
                              <w:r>
                                <w:rPr>
                                  <w:rFonts w:ascii="Arial" w:hAnsi="Arial" w:cs="Arial"/>
                                  <w:lang w:val="uk-UA"/>
                                </w:rPr>
                                <w:t xml:space="preserve">та якісних  </w:t>
                              </w:r>
                              <w:r w:rsidRPr="00C03411">
                                <w:rPr>
                                  <w:rFonts w:ascii="Arial" w:hAnsi="Arial" w:cs="Arial"/>
                                  <w:lang w:val="uk-UA"/>
                                </w:rPr>
                                <w:t xml:space="preserve">показників фінансового стану </w:t>
                              </w:r>
                              <w:r>
                                <w:rPr>
                                  <w:rFonts w:ascii="Arial" w:hAnsi="Arial" w:cs="Arial"/>
                                  <w:lang w:val="uk-UA"/>
                                </w:rPr>
                                <w:t xml:space="preserve">           </w:t>
                              </w:r>
                              <w:r w:rsidRPr="00C03411">
                                <w:rPr>
                                  <w:rFonts w:ascii="Arial" w:hAnsi="Arial" w:cs="Arial"/>
                                  <w:lang w:val="uk-UA"/>
                                </w:rPr>
                                <w:t>боржника –</w:t>
                              </w:r>
                              <w:r>
                                <w:rPr>
                                  <w:rFonts w:ascii="Arial" w:hAnsi="Arial" w:cs="Arial"/>
                                  <w:lang w:val="uk-UA"/>
                                </w:rPr>
                                <w:t xml:space="preserve"> </w:t>
                              </w:r>
                              <w:r w:rsidRPr="00C03411">
                                <w:rPr>
                                  <w:rFonts w:ascii="Arial" w:hAnsi="Arial" w:cs="Arial"/>
                                  <w:lang w:val="uk-UA"/>
                                </w:rPr>
                                <w:t>фізичної особи</w:t>
                              </w:r>
                            </w:p>
                          </w:txbxContent>
                        </wps:txbx>
                        <wps:bodyPr rot="0" vert="horz" wrap="square" lIns="91440" tIns="45720" rIns="91440" bIns="45720" anchor="t" anchorCtr="0" upright="1">
                          <a:noAutofit/>
                        </wps:bodyPr>
                      </wps:wsp>
                      <wps:wsp>
                        <wps:cNvPr id="2" name="Text Box 40"/>
                        <wps:cNvSpPr txBox="1">
                          <a:spLocks noChangeArrowheads="1"/>
                        </wps:cNvSpPr>
                        <wps:spPr bwMode="auto">
                          <a:xfrm>
                            <a:off x="800148" y="832273"/>
                            <a:ext cx="5143325" cy="457200"/>
                          </a:xfrm>
                          <a:prstGeom prst="rect">
                            <a:avLst/>
                          </a:prstGeom>
                          <a:solidFill>
                            <a:srgbClr val="FFFFFF"/>
                          </a:solidFill>
                          <a:ln w="9525">
                            <a:solidFill>
                              <a:srgbClr val="000000"/>
                            </a:solidFill>
                            <a:miter lim="800000"/>
                            <a:headEnd/>
                            <a:tailEnd/>
                          </a:ln>
                        </wps:spPr>
                        <wps:txbx>
                          <w:txbxContent>
                            <w:p w:rsidR="00F46D59" w:rsidRPr="00C03411" w:rsidRDefault="00F46D59" w:rsidP="00F46D59">
                              <w:pPr>
                                <w:jc w:val="center"/>
                                <w:rPr>
                                  <w:rFonts w:ascii="Arial" w:hAnsi="Arial" w:cs="Arial"/>
                                  <w:lang w:val="uk-UA"/>
                                </w:rPr>
                              </w:pPr>
                              <w:r>
                                <w:rPr>
                                  <w:rFonts w:ascii="Arial" w:hAnsi="Arial" w:cs="Arial"/>
                                  <w:lang w:val="uk-UA"/>
                                </w:rPr>
                                <w:t xml:space="preserve">2. </w:t>
                              </w:r>
                              <w:r w:rsidRPr="00C03411">
                                <w:rPr>
                                  <w:rFonts w:ascii="Arial" w:hAnsi="Arial" w:cs="Arial"/>
                                  <w:lang w:val="uk-UA"/>
                                </w:rPr>
                                <w:t>Визначення класу боржника –</w:t>
                              </w:r>
                              <w:r>
                                <w:rPr>
                                  <w:rFonts w:ascii="Arial" w:hAnsi="Arial" w:cs="Arial"/>
                                  <w:lang w:val="uk-UA"/>
                                </w:rPr>
                                <w:t xml:space="preserve"> </w:t>
                              </w:r>
                              <w:r w:rsidRPr="00C03411">
                                <w:rPr>
                                  <w:rFonts w:ascii="Arial" w:hAnsi="Arial" w:cs="Arial"/>
                                  <w:lang w:val="uk-UA"/>
                                </w:rPr>
                                <w:t>фізичної особи</w:t>
                              </w:r>
                            </w:p>
                          </w:txbxContent>
                        </wps:txbx>
                        <wps:bodyPr rot="0" vert="horz" wrap="square" lIns="91440" tIns="45720" rIns="91440" bIns="45720" anchor="t" anchorCtr="0" upright="1">
                          <a:noAutofit/>
                        </wps:bodyPr>
                      </wps:wsp>
                      <wps:wsp>
                        <wps:cNvPr id="3" name="Text Box 41"/>
                        <wps:cNvSpPr txBox="1">
                          <a:spLocks noChangeArrowheads="1"/>
                        </wps:cNvSpPr>
                        <wps:spPr bwMode="auto">
                          <a:xfrm>
                            <a:off x="800148" y="1485900"/>
                            <a:ext cx="5143325" cy="457200"/>
                          </a:xfrm>
                          <a:prstGeom prst="rect">
                            <a:avLst/>
                          </a:prstGeom>
                          <a:solidFill>
                            <a:srgbClr val="FFFFFF"/>
                          </a:solidFill>
                          <a:ln w="9525">
                            <a:solidFill>
                              <a:srgbClr val="000000"/>
                            </a:solidFill>
                            <a:miter lim="800000"/>
                            <a:headEnd/>
                            <a:tailEnd/>
                          </a:ln>
                        </wps:spPr>
                        <wps:txbx>
                          <w:txbxContent>
                            <w:p w:rsidR="00F46D59" w:rsidRPr="00C03411" w:rsidRDefault="00F46D59" w:rsidP="00F46D59">
                              <w:pPr>
                                <w:jc w:val="center"/>
                                <w:rPr>
                                  <w:rFonts w:ascii="Arial" w:hAnsi="Arial" w:cs="Arial"/>
                                  <w:lang w:val="uk-UA"/>
                                </w:rPr>
                              </w:pPr>
                              <w:r>
                                <w:rPr>
                                  <w:rFonts w:ascii="Arial" w:hAnsi="Arial" w:cs="Arial"/>
                                  <w:lang w:val="uk-UA"/>
                                </w:rPr>
                                <w:t xml:space="preserve">3. </w:t>
                              </w:r>
                              <w:r w:rsidRPr="00C03411">
                                <w:rPr>
                                  <w:rFonts w:ascii="Arial" w:hAnsi="Arial" w:cs="Arial"/>
                                  <w:lang w:val="uk-UA"/>
                                </w:rPr>
                                <w:t>Оцінка стану обслуговування кредиту, наданого боржнику – фізичній особі</w:t>
                              </w:r>
                            </w:p>
                          </w:txbxContent>
                        </wps:txbx>
                        <wps:bodyPr rot="0" vert="horz" wrap="square" lIns="91440" tIns="45720" rIns="91440" bIns="45720" anchor="t" anchorCtr="0" upright="1">
                          <a:noAutofit/>
                        </wps:bodyPr>
                      </wps:wsp>
                      <wps:wsp>
                        <wps:cNvPr id="4" name="Text Box 42"/>
                        <wps:cNvSpPr txBox="1">
                          <a:spLocks noChangeArrowheads="1"/>
                        </wps:cNvSpPr>
                        <wps:spPr bwMode="auto">
                          <a:xfrm>
                            <a:off x="800148" y="2171700"/>
                            <a:ext cx="5143325" cy="457200"/>
                          </a:xfrm>
                          <a:prstGeom prst="rect">
                            <a:avLst/>
                          </a:prstGeom>
                          <a:solidFill>
                            <a:srgbClr val="FFFFFF"/>
                          </a:solidFill>
                          <a:ln w="9525">
                            <a:solidFill>
                              <a:srgbClr val="000000"/>
                            </a:solidFill>
                            <a:miter lim="800000"/>
                            <a:headEnd/>
                            <a:tailEnd/>
                          </a:ln>
                        </wps:spPr>
                        <wps:txbx>
                          <w:txbxContent>
                            <w:p w:rsidR="00F46D59" w:rsidRPr="00C03411" w:rsidRDefault="00F46D59" w:rsidP="00F46D59">
                              <w:pPr>
                                <w:jc w:val="center"/>
                                <w:rPr>
                                  <w:rFonts w:ascii="Arial" w:hAnsi="Arial" w:cs="Arial"/>
                                </w:rPr>
                              </w:pPr>
                              <w:r>
                                <w:rPr>
                                  <w:rFonts w:ascii="Arial" w:hAnsi="Arial" w:cs="Arial"/>
                                  <w:color w:val="000000"/>
                                  <w:lang w:val="uk-UA"/>
                                </w:rPr>
                                <w:t xml:space="preserve">4. </w:t>
                              </w:r>
                              <w:r w:rsidRPr="00C03411">
                                <w:rPr>
                                  <w:rFonts w:ascii="Arial" w:hAnsi="Arial" w:cs="Arial"/>
                                  <w:color w:val="000000"/>
                                </w:rPr>
                                <w:t>Класифікац</w:t>
                              </w:r>
                              <w:r>
                                <w:rPr>
                                  <w:rFonts w:ascii="Arial" w:hAnsi="Arial" w:cs="Arial"/>
                                  <w:color w:val="000000"/>
                                </w:rPr>
                                <w:t xml:space="preserve">ія кредиту, наданого боржнику </w:t>
                              </w:r>
                              <w:r>
                                <w:rPr>
                                  <w:rFonts w:ascii="Arial" w:hAnsi="Arial" w:cs="Arial"/>
                                  <w:color w:val="000000"/>
                                  <w:lang w:val="uk-UA"/>
                                </w:rPr>
                                <w:t xml:space="preserve">– </w:t>
                              </w:r>
                              <w:r w:rsidRPr="00C03411">
                                <w:rPr>
                                  <w:rFonts w:ascii="Arial" w:hAnsi="Arial" w:cs="Arial"/>
                                  <w:color w:val="000000"/>
                                </w:rPr>
                                <w:t>фізичній особі за категоріями якості</w:t>
                              </w:r>
                            </w:p>
                          </w:txbxContent>
                        </wps:txbx>
                        <wps:bodyPr rot="0" vert="horz" wrap="square" lIns="91440" tIns="45720" rIns="91440" bIns="45720" anchor="t" anchorCtr="0" upright="1">
                          <a:noAutofit/>
                        </wps:bodyPr>
                      </wps:wsp>
                      <wps:wsp>
                        <wps:cNvPr id="5" name="Text Box 43"/>
                        <wps:cNvSpPr txBox="1">
                          <a:spLocks noChangeArrowheads="1"/>
                        </wps:cNvSpPr>
                        <wps:spPr bwMode="auto">
                          <a:xfrm>
                            <a:off x="800148" y="2857500"/>
                            <a:ext cx="5143325" cy="457200"/>
                          </a:xfrm>
                          <a:prstGeom prst="rect">
                            <a:avLst/>
                          </a:prstGeom>
                          <a:solidFill>
                            <a:srgbClr val="FFFFFF"/>
                          </a:solidFill>
                          <a:ln w="9525">
                            <a:solidFill>
                              <a:srgbClr val="000000"/>
                            </a:solidFill>
                            <a:miter lim="800000"/>
                            <a:headEnd/>
                            <a:tailEnd/>
                          </a:ln>
                        </wps:spPr>
                        <wps:txbx>
                          <w:txbxContent>
                            <w:p w:rsidR="00F46D59" w:rsidRPr="000D4DDF" w:rsidRDefault="00F46D59" w:rsidP="00F46D59">
                              <w:pPr>
                                <w:spacing w:before="100" w:beforeAutospacing="1" w:after="150"/>
                                <w:jc w:val="center"/>
                                <w:rPr>
                                  <w:rFonts w:ascii="Arial" w:hAnsi="Arial" w:cs="Arial"/>
                                  <w:color w:val="000000"/>
                                </w:rPr>
                              </w:pPr>
                              <w:r>
                                <w:rPr>
                                  <w:rFonts w:ascii="Arial" w:hAnsi="Arial" w:cs="Arial"/>
                                  <w:color w:val="000000"/>
                                  <w:lang w:val="uk-UA"/>
                                </w:rPr>
                                <w:t xml:space="preserve">5. </w:t>
                              </w:r>
                              <w:r w:rsidRPr="000D4DDF">
                                <w:rPr>
                                  <w:rFonts w:ascii="Arial" w:hAnsi="Arial" w:cs="Arial"/>
                                  <w:color w:val="000000"/>
                                </w:rPr>
                                <w:t>Визначення показника риз</w:t>
                              </w:r>
                              <w:r>
                                <w:rPr>
                                  <w:rFonts w:ascii="Arial" w:hAnsi="Arial" w:cs="Arial"/>
                                  <w:color w:val="000000"/>
                                </w:rPr>
                                <w:t xml:space="preserve">ику кредиту, наданого боржнику </w:t>
                              </w:r>
                              <w:r>
                                <w:rPr>
                                  <w:rFonts w:ascii="Arial" w:hAnsi="Arial" w:cs="Arial"/>
                                  <w:color w:val="000000"/>
                                  <w:lang w:val="uk-UA"/>
                                </w:rPr>
                                <w:t>–</w:t>
                              </w:r>
                              <w:r w:rsidRPr="000D4DDF">
                                <w:rPr>
                                  <w:rFonts w:ascii="Arial" w:hAnsi="Arial" w:cs="Arial"/>
                                  <w:color w:val="000000"/>
                                </w:rPr>
                                <w:t xml:space="preserve"> фізичній особі</w:t>
                              </w:r>
                            </w:p>
                            <w:p w:rsidR="00F46D59" w:rsidRPr="00E63A6C" w:rsidRDefault="00F46D59" w:rsidP="00F46D59"/>
                          </w:txbxContent>
                        </wps:txbx>
                        <wps:bodyPr rot="0" vert="horz" wrap="square" lIns="91440" tIns="45720" rIns="91440" bIns="45720" anchor="t" anchorCtr="0" upright="1">
                          <a:noAutofit/>
                        </wps:bodyPr>
                      </wps:wsp>
                      <wps:wsp>
                        <wps:cNvPr id="6" name="Line 44"/>
                        <wps:cNvCnPr/>
                        <wps:spPr bwMode="auto">
                          <a:xfrm>
                            <a:off x="3315018" y="5715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45"/>
                        <wps:cNvCnPr/>
                        <wps:spPr bwMode="auto">
                          <a:xfrm>
                            <a:off x="3315018" y="12573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46"/>
                        <wps:cNvCnPr/>
                        <wps:spPr bwMode="auto">
                          <a:xfrm>
                            <a:off x="3315018" y="19431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47"/>
                        <wps:cNvCnPr/>
                        <wps:spPr bwMode="auto">
                          <a:xfrm>
                            <a:off x="3315018" y="26289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0" o:spid="_x0000_s1061" editas="canvas" style="width:477pt;height:279pt;mso-position-horizontal-relative:char;mso-position-vertical-relative:line" coordsize="60579,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">
                <v:shape id="_x0000_s1062" type="#_x0000_t75" style="position:absolute;width:60579;height:35433;visibility:visible;mso-wrap-style:square">
                  <v:fill o:detectmouseclick="t"/>
                  <v:path o:connecttype="none"/>
                </v:shape>
                <v:shape id="Text Box 39" o:spid="_x0000_s1063" type="#_x0000_t202" style="position:absolute;left:8001;top:1143;width:5143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F46D59" w:rsidRPr="00C03411" w:rsidRDefault="00F46D59" w:rsidP="00F46D59">
                        <w:pPr>
                          <w:tabs>
                            <w:tab w:val="left" w:pos="6660"/>
                          </w:tabs>
                          <w:jc w:val="center"/>
                          <w:rPr>
                            <w:rFonts w:ascii="Arial" w:hAnsi="Arial" w:cs="Arial"/>
                            <w:lang w:val="uk-UA"/>
                          </w:rPr>
                        </w:pPr>
                        <w:r>
                          <w:rPr>
                            <w:rFonts w:ascii="Arial" w:hAnsi="Arial" w:cs="Arial"/>
                            <w:lang w:val="uk-UA"/>
                          </w:rPr>
                          <w:t xml:space="preserve">1. </w:t>
                        </w:r>
                        <w:r w:rsidRPr="00C03411">
                          <w:rPr>
                            <w:rFonts w:ascii="Arial" w:hAnsi="Arial" w:cs="Arial"/>
                            <w:lang w:val="uk-UA"/>
                          </w:rPr>
                          <w:t xml:space="preserve">Оцінка кількісних </w:t>
                        </w:r>
                        <w:r>
                          <w:rPr>
                            <w:rFonts w:ascii="Arial" w:hAnsi="Arial" w:cs="Arial"/>
                            <w:lang w:val="uk-UA"/>
                          </w:rPr>
                          <w:t xml:space="preserve">та якісних  </w:t>
                        </w:r>
                        <w:r w:rsidRPr="00C03411">
                          <w:rPr>
                            <w:rFonts w:ascii="Arial" w:hAnsi="Arial" w:cs="Arial"/>
                            <w:lang w:val="uk-UA"/>
                          </w:rPr>
                          <w:t xml:space="preserve">показників фінансового стану </w:t>
                        </w:r>
                        <w:r>
                          <w:rPr>
                            <w:rFonts w:ascii="Arial" w:hAnsi="Arial" w:cs="Arial"/>
                            <w:lang w:val="uk-UA"/>
                          </w:rPr>
                          <w:t xml:space="preserve">           </w:t>
                        </w:r>
                        <w:r w:rsidRPr="00C03411">
                          <w:rPr>
                            <w:rFonts w:ascii="Arial" w:hAnsi="Arial" w:cs="Arial"/>
                            <w:lang w:val="uk-UA"/>
                          </w:rPr>
                          <w:t>боржника –</w:t>
                        </w:r>
                        <w:r>
                          <w:rPr>
                            <w:rFonts w:ascii="Arial" w:hAnsi="Arial" w:cs="Arial"/>
                            <w:lang w:val="uk-UA"/>
                          </w:rPr>
                          <w:t xml:space="preserve"> </w:t>
                        </w:r>
                        <w:r w:rsidRPr="00C03411">
                          <w:rPr>
                            <w:rFonts w:ascii="Arial" w:hAnsi="Arial" w:cs="Arial"/>
                            <w:lang w:val="uk-UA"/>
                          </w:rPr>
                          <w:t>фізичної особи</w:t>
                        </w:r>
                      </w:p>
                    </w:txbxContent>
                  </v:textbox>
                </v:shape>
                <v:shape id="Text Box 40" o:spid="_x0000_s1064" type="#_x0000_t202" style="position:absolute;left:8001;top:8322;width:5143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F46D59" w:rsidRPr="00C03411" w:rsidRDefault="00F46D59" w:rsidP="00F46D59">
                        <w:pPr>
                          <w:jc w:val="center"/>
                          <w:rPr>
                            <w:rFonts w:ascii="Arial" w:hAnsi="Arial" w:cs="Arial"/>
                            <w:lang w:val="uk-UA"/>
                          </w:rPr>
                        </w:pPr>
                        <w:r>
                          <w:rPr>
                            <w:rFonts w:ascii="Arial" w:hAnsi="Arial" w:cs="Arial"/>
                            <w:lang w:val="uk-UA"/>
                          </w:rPr>
                          <w:t xml:space="preserve">2. </w:t>
                        </w:r>
                        <w:r w:rsidRPr="00C03411">
                          <w:rPr>
                            <w:rFonts w:ascii="Arial" w:hAnsi="Arial" w:cs="Arial"/>
                            <w:lang w:val="uk-UA"/>
                          </w:rPr>
                          <w:t>Визначення класу боржника –</w:t>
                        </w:r>
                        <w:r>
                          <w:rPr>
                            <w:rFonts w:ascii="Arial" w:hAnsi="Arial" w:cs="Arial"/>
                            <w:lang w:val="uk-UA"/>
                          </w:rPr>
                          <w:t xml:space="preserve"> </w:t>
                        </w:r>
                        <w:r w:rsidRPr="00C03411">
                          <w:rPr>
                            <w:rFonts w:ascii="Arial" w:hAnsi="Arial" w:cs="Arial"/>
                            <w:lang w:val="uk-UA"/>
                          </w:rPr>
                          <w:t>фізичної особи</w:t>
                        </w:r>
                      </w:p>
                    </w:txbxContent>
                  </v:textbox>
                </v:shape>
                <v:shape id="Text Box 41" o:spid="_x0000_s1065" type="#_x0000_t202" style="position:absolute;left:8001;top:14859;width:5143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F46D59" w:rsidRPr="00C03411" w:rsidRDefault="00F46D59" w:rsidP="00F46D59">
                        <w:pPr>
                          <w:jc w:val="center"/>
                          <w:rPr>
                            <w:rFonts w:ascii="Arial" w:hAnsi="Arial" w:cs="Arial"/>
                            <w:lang w:val="uk-UA"/>
                          </w:rPr>
                        </w:pPr>
                        <w:r>
                          <w:rPr>
                            <w:rFonts w:ascii="Arial" w:hAnsi="Arial" w:cs="Arial"/>
                            <w:lang w:val="uk-UA"/>
                          </w:rPr>
                          <w:t xml:space="preserve">3. </w:t>
                        </w:r>
                        <w:r w:rsidRPr="00C03411">
                          <w:rPr>
                            <w:rFonts w:ascii="Arial" w:hAnsi="Arial" w:cs="Arial"/>
                            <w:lang w:val="uk-UA"/>
                          </w:rPr>
                          <w:t>Оцінка стану обслуговування кредиту, наданого боржнику – фізичній особі</w:t>
                        </w:r>
                      </w:p>
                    </w:txbxContent>
                  </v:textbox>
                </v:shape>
                <v:shape id="Text Box 42" o:spid="_x0000_s1066" type="#_x0000_t202" style="position:absolute;left:8001;top:21717;width:5143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F46D59" w:rsidRPr="00C03411" w:rsidRDefault="00F46D59" w:rsidP="00F46D59">
                        <w:pPr>
                          <w:jc w:val="center"/>
                          <w:rPr>
                            <w:rFonts w:ascii="Arial" w:hAnsi="Arial" w:cs="Arial"/>
                          </w:rPr>
                        </w:pPr>
                        <w:r>
                          <w:rPr>
                            <w:rFonts w:ascii="Arial" w:hAnsi="Arial" w:cs="Arial"/>
                            <w:color w:val="000000"/>
                            <w:lang w:val="uk-UA"/>
                          </w:rPr>
                          <w:t xml:space="preserve">4. </w:t>
                        </w:r>
                        <w:r w:rsidRPr="00C03411">
                          <w:rPr>
                            <w:rFonts w:ascii="Arial" w:hAnsi="Arial" w:cs="Arial"/>
                            <w:color w:val="000000"/>
                          </w:rPr>
                          <w:t>Класифікац</w:t>
                        </w:r>
                        <w:r>
                          <w:rPr>
                            <w:rFonts w:ascii="Arial" w:hAnsi="Arial" w:cs="Arial"/>
                            <w:color w:val="000000"/>
                          </w:rPr>
                          <w:t xml:space="preserve">ія кредиту, наданого боржнику </w:t>
                        </w:r>
                        <w:r>
                          <w:rPr>
                            <w:rFonts w:ascii="Arial" w:hAnsi="Arial" w:cs="Arial"/>
                            <w:color w:val="000000"/>
                            <w:lang w:val="uk-UA"/>
                          </w:rPr>
                          <w:t xml:space="preserve">– </w:t>
                        </w:r>
                        <w:r w:rsidRPr="00C03411">
                          <w:rPr>
                            <w:rFonts w:ascii="Arial" w:hAnsi="Arial" w:cs="Arial"/>
                            <w:color w:val="000000"/>
                          </w:rPr>
                          <w:t>фізичній особі за категоріями якості</w:t>
                        </w:r>
                      </w:p>
                    </w:txbxContent>
                  </v:textbox>
                </v:shape>
                <v:shape id="Text Box 43" o:spid="_x0000_s1067" type="#_x0000_t202" style="position:absolute;left:8001;top:28575;width:5143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F46D59" w:rsidRPr="000D4DDF" w:rsidRDefault="00F46D59" w:rsidP="00F46D59">
                        <w:pPr>
                          <w:spacing w:before="100" w:beforeAutospacing="1" w:after="150"/>
                          <w:jc w:val="center"/>
                          <w:rPr>
                            <w:rFonts w:ascii="Arial" w:hAnsi="Arial" w:cs="Arial"/>
                            <w:color w:val="000000"/>
                          </w:rPr>
                        </w:pPr>
                        <w:r>
                          <w:rPr>
                            <w:rFonts w:ascii="Arial" w:hAnsi="Arial" w:cs="Arial"/>
                            <w:color w:val="000000"/>
                            <w:lang w:val="uk-UA"/>
                          </w:rPr>
                          <w:t xml:space="preserve">5. </w:t>
                        </w:r>
                        <w:r w:rsidRPr="000D4DDF">
                          <w:rPr>
                            <w:rFonts w:ascii="Arial" w:hAnsi="Arial" w:cs="Arial"/>
                            <w:color w:val="000000"/>
                          </w:rPr>
                          <w:t>Визначення показника риз</w:t>
                        </w:r>
                        <w:r>
                          <w:rPr>
                            <w:rFonts w:ascii="Arial" w:hAnsi="Arial" w:cs="Arial"/>
                            <w:color w:val="000000"/>
                          </w:rPr>
                          <w:t xml:space="preserve">ику кредиту, наданого боржнику </w:t>
                        </w:r>
                        <w:r>
                          <w:rPr>
                            <w:rFonts w:ascii="Arial" w:hAnsi="Arial" w:cs="Arial"/>
                            <w:color w:val="000000"/>
                            <w:lang w:val="uk-UA"/>
                          </w:rPr>
                          <w:t>–</w:t>
                        </w:r>
                        <w:r w:rsidRPr="000D4DDF">
                          <w:rPr>
                            <w:rFonts w:ascii="Arial" w:hAnsi="Arial" w:cs="Arial"/>
                            <w:color w:val="000000"/>
                          </w:rPr>
                          <w:t xml:space="preserve"> фізичній особі</w:t>
                        </w:r>
                      </w:p>
                      <w:p w:rsidR="00F46D59" w:rsidRPr="00E63A6C" w:rsidRDefault="00F46D59" w:rsidP="00F46D59"/>
                    </w:txbxContent>
                  </v:textbox>
                </v:shape>
                <v:line id="Line 44" o:spid="_x0000_s1068" style="position:absolute;visibility:visible;mso-wrap-style:square" from="33150,5715" to="33150,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45" o:spid="_x0000_s1069" style="position:absolute;visibility:visible;mso-wrap-style:square" from="33150,12573" to="33150,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46" o:spid="_x0000_s1070" style="position:absolute;visibility:visible;mso-wrap-style:square" from="33150,19431" to="33150,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47" o:spid="_x0000_s1071" style="position:absolute;visibility:visible;mso-wrap-style:square" from="33150,26289" to="33150,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w10:anchorlock/>
              </v:group>
            </w:pict>
          </mc:Fallback>
        </mc:AlternateContent>
      </w:r>
    </w:p>
    <w:p w:rsidR="00F46D59" w:rsidRPr="00960577" w:rsidRDefault="00F46D59" w:rsidP="00F46D59">
      <w:pPr>
        <w:spacing w:line="288" w:lineRule="auto"/>
        <w:ind w:firstLine="709"/>
        <w:jc w:val="center"/>
        <w:rPr>
          <w:rFonts w:ascii="Arial" w:hAnsi="Arial" w:cs="Arial"/>
          <w:b/>
          <w:color w:val="000000"/>
          <w:sz w:val="28"/>
          <w:szCs w:val="28"/>
          <w:lang w:val="uk-UA"/>
        </w:rPr>
      </w:pPr>
      <w:r w:rsidRPr="00960577">
        <w:rPr>
          <w:rFonts w:ascii="Arial" w:hAnsi="Arial" w:cs="Arial"/>
          <w:color w:val="000000"/>
          <w:sz w:val="28"/>
          <w:szCs w:val="28"/>
          <w:lang w:val="uk-UA"/>
        </w:rPr>
        <w:t xml:space="preserve">Рис. 8.3. </w:t>
      </w:r>
      <w:r w:rsidRPr="00960577">
        <w:rPr>
          <w:rFonts w:ascii="Arial" w:hAnsi="Arial" w:cs="Arial"/>
          <w:b/>
          <w:color w:val="000000"/>
          <w:sz w:val="28"/>
          <w:szCs w:val="28"/>
          <w:lang w:val="uk-UA"/>
        </w:rPr>
        <w:t>Методика оцінки кредитоспроможності боржника – фізичної особи</w:t>
      </w:r>
    </w:p>
    <w:p w:rsidR="00F46D59" w:rsidRPr="00960577" w:rsidRDefault="00F46D59" w:rsidP="00F46D59">
      <w:pPr>
        <w:spacing w:line="288" w:lineRule="auto"/>
        <w:ind w:firstLine="709"/>
        <w:jc w:val="both"/>
        <w:rPr>
          <w:rFonts w:ascii="Arial" w:hAnsi="Arial" w:cs="Arial"/>
          <w:b/>
          <w:color w:val="000000"/>
          <w:sz w:val="28"/>
          <w:szCs w:val="28"/>
          <w:lang w:val="uk-UA"/>
        </w:rPr>
      </w:pPr>
    </w:p>
    <w:p w:rsidR="00F46D59" w:rsidRPr="00960577" w:rsidRDefault="00F46D59" w:rsidP="00F46D59">
      <w:pPr>
        <w:tabs>
          <w:tab w:val="left" w:pos="6660"/>
        </w:tabs>
        <w:spacing w:line="288" w:lineRule="auto"/>
        <w:ind w:firstLine="720"/>
        <w:jc w:val="both"/>
        <w:rPr>
          <w:rFonts w:ascii="Arial" w:hAnsi="Arial" w:cs="Arial"/>
          <w:sz w:val="28"/>
          <w:szCs w:val="28"/>
          <w:lang w:val="uk-UA"/>
        </w:rPr>
      </w:pPr>
      <w:r w:rsidRPr="00960577">
        <w:rPr>
          <w:rFonts w:ascii="Arial" w:hAnsi="Arial" w:cs="Arial"/>
          <w:sz w:val="28"/>
          <w:szCs w:val="28"/>
          <w:lang w:val="uk-UA"/>
        </w:rPr>
        <w:t>1. Оцінка кількісних</w:t>
      </w:r>
      <w:r>
        <w:rPr>
          <w:rFonts w:ascii="Arial" w:hAnsi="Arial" w:cs="Arial"/>
          <w:sz w:val="28"/>
          <w:szCs w:val="28"/>
          <w:lang w:val="uk-UA"/>
        </w:rPr>
        <w:t xml:space="preserve"> і якісних</w:t>
      </w:r>
      <w:r w:rsidRPr="00960577">
        <w:rPr>
          <w:rFonts w:ascii="Arial" w:hAnsi="Arial" w:cs="Arial"/>
          <w:sz w:val="28"/>
          <w:szCs w:val="28"/>
          <w:lang w:val="uk-UA"/>
        </w:rPr>
        <w:t xml:space="preserve"> показників фінансового стану            боржника – фізичної особи</w:t>
      </w:r>
      <w:r>
        <w:rPr>
          <w:rFonts w:ascii="Arial" w:hAnsi="Arial" w:cs="Arial"/>
          <w:sz w:val="28"/>
          <w:szCs w:val="28"/>
          <w:lang w:val="uk-UA"/>
        </w:rPr>
        <w:t>.</w:t>
      </w:r>
    </w:p>
    <w:p w:rsidR="00F46D59" w:rsidRPr="00960577" w:rsidRDefault="00F46D59" w:rsidP="00F46D59">
      <w:pPr>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Кількісні показники згідно з постановою № 23 [27] включають:</w:t>
      </w:r>
    </w:p>
    <w:p w:rsidR="00F46D59" w:rsidRPr="00960577" w:rsidRDefault="00F46D59" w:rsidP="00F46D59">
      <w:pPr>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lastRenderedPageBreak/>
        <w:t>сукупний чистий дохід (щомісячні сукупні доходи, зменшені на сукупні витрати та зобов’язання, крім зобов’язань перед банком, що здійснює оцінку фінансового стану боржник</w:t>
      </w:r>
      <w:r>
        <w:rPr>
          <w:rFonts w:ascii="Arial" w:hAnsi="Arial" w:cs="Arial"/>
          <w:color w:val="000000"/>
          <w:sz w:val="28"/>
          <w:szCs w:val="28"/>
          <w:lang w:val="uk-UA"/>
        </w:rPr>
        <w:t>а –</w:t>
      </w:r>
      <w:r w:rsidRPr="00960577">
        <w:rPr>
          <w:rFonts w:ascii="Arial" w:hAnsi="Arial" w:cs="Arial"/>
          <w:color w:val="000000"/>
          <w:sz w:val="28"/>
          <w:szCs w:val="28"/>
          <w:lang w:val="uk-UA"/>
        </w:rPr>
        <w:t xml:space="preserve"> фізичної особи з метою формування резерву;</w:t>
      </w:r>
    </w:p>
    <w:p w:rsidR="00F46D59" w:rsidRPr="00960577" w:rsidRDefault="00F46D59" w:rsidP="00F46D59">
      <w:pPr>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накопичення на рахунках у банку (інформація надається за бажанням боржника - фізичної особи);</w:t>
      </w:r>
    </w:p>
    <w:p w:rsidR="00F46D59" w:rsidRPr="00960577" w:rsidRDefault="00F46D59" w:rsidP="00F46D59">
      <w:pPr>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коефіцієнти, що характеризують поточ</w:t>
      </w:r>
      <w:r>
        <w:rPr>
          <w:rFonts w:ascii="Arial" w:hAnsi="Arial" w:cs="Arial"/>
          <w:color w:val="000000"/>
          <w:sz w:val="28"/>
          <w:szCs w:val="28"/>
          <w:lang w:val="uk-UA"/>
        </w:rPr>
        <w:t xml:space="preserve">ну платоспроможність боржника – </w:t>
      </w:r>
      <w:r w:rsidRPr="00960577">
        <w:rPr>
          <w:rFonts w:ascii="Arial" w:hAnsi="Arial" w:cs="Arial"/>
          <w:color w:val="000000"/>
          <w:sz w:val="28"/>
          <w:szCs w:val="28"/>
          <w:lang w:val="uk-UA"/>
        </w:rPr>
        <w:t>фізичної особи і його фінансові можливості виконати зобо</w:t>
      </w:r>
      <w:r>
        <w:rPr>
          <w:rFonts w:ascii="Arial" w:hAnsi="Arial" w:cs="Arial"/>
          <w:color w:val="000000"/>
          <w:sz w:val="28"/>
          <w:szCs w:val="28"/>
          <w:lang w:val="uk-UA"/>
        </w:rPr>
        <w:softHyphen/>
      </w:r>
      <w:r w:rsidRPr="00960577">
        <w:rPr>
          <w:rFonts w:ascii="Arial" w:hAnsi="Arial" w:cs="Arial"/>
          <w:color w:val="000000"/>
          <w:sz w:val="28"/>
          <w:szCs w:val="28"/>
          <w:lang w:val="uk-UA"/>
        </w:rPr>
        <w:t>в’язання за кредитом (зокрема співвідношення сукупних доходів</w:t>
      </w:r>
      <w:r>
        <w:rPr>
          <w:rFonts w:ascii="Arial" w:hAnsi="Arial" w:cs="Arial"/>
          <w:color w:val="000000"/>
          <w:sz w:val="28"/>
          <w:szCs w:val="28"/>
          <w:lang w:val="uk-UA"/>
        </w:rPr>
        <w:t xml:space="preserve"> і витрат/зобов’язань боржника –</w:t>
      </w:r>
      <w:r w:rsidRPr="00960577">
        <w:rPr>
          <w:rFonts w:ascii="Arial" w:hAnsi="Arial" w:cs="Arial"/>
          <w:color w:val="000000"/>
          <w:sz w:val="28"/>
          <w:szCs w:val="28"/>
          <w:lang w:val="uk-UA"/>
        </w:rPr>
        <w:t xml:space="preserve"> фізичної особи; співвідношення обсягу боргу за кредитом до вартості об’єкта кредитування/застави; співвідношення щомісячних витрат боржника на обслуговування боргу до обсягу його щомісячних доходів тощо). Оптимальні значення цих коефіцієнтів банк установлює самостійно з урахуванням видів кредитів і залежно від форми їх надання, цільового призначення, строку кори</w:t>
      </w:r>
      <w:r>
        <w:rPr>
          <w:rFonts w:ascii="Arial" w:hAnsi="Arial" w:cs="Arial"/>
          <w:color w:val="000000"/>
          <w:sz w:val="28"/>
          <w:szCs w:val="28"/>
          <w:lang w:val="uk-UA"/>
        </w:rPr>
        <w:softHyphen/>
      </w:r>
      <w:r w:rsidRPr="00960577">
        <w:rPr>
          <w:rFonts w:ascii="Arial" w:hAnsi="Arial" w:cs="Arial"/>
          <w:color w:val="000000"/>
          <w:sz w:val="28"/>
          <w:szCs w:val="28"/>
          <w:lang w:val="uk-UA"/>
        </w:rPr>
        <w:t>стування, наявності забезпечення, способу сплати тощо.</w:t>
      </w:r>
    </w:p>
    <w:p w:rsidR="00F46D59" w:rsidRPr="00960577" w:rsidRDefault="00F46D59" w:rsidP="00F46D59">
      <w:pPr>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Банк для розрахунку кількісних показників ураховує доходи, факт отримання яких протягом дії договору підтверджується достовірними документами, виданими третьою особою [довідка з місця роботи, довідка про доходи, виписка (довідка) банку з рахунку про рух коштів] або банком-кредитором,</w:t>
      </w:r>
      <w:r>
        <w:rPr>
          <w:rFonts w:ascii="Arial" w:hAnsi="Arial" w:cs="Arial"/>
          <w:color w:val="000000"/>
          <w:sz w:val="28"/>
          <w:szCs w:val="28"/>
          <w:lang w:val="uk-UA"/>
        </w:rPr>
        <w:t xml:space="preserve"> який є роботодавцем боржника – </w:t>
      </w:r>
      <w:r w:rsidRPr="00960577">
        <w:rPr>
          <w:rFonts w:ascii="Arial" w:hAnsi="Arial" w:cs="Arial"/>
          <w:color w:val="000000"/>
          <w:sz w:val="28"/>
          <w:szCs w:val="28"/>
          <w:lang w:val="uk-UA"/>
        </w:rPr>
        <w:t>фізичної особи або здійснює обслуговування його рахунку.</w:t>
      </w:r>
    </w:p>
    <w:p w:rsidR="00F46D59" w:rsidRPr="00960577" w:rsidRDefault="00F46D59" w:rsidP="00F46D59">
      <w:pPr>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До якісних показників належать такі</w:t>
      </w:r>
      <w:r w:rsidRPr="00960577">
        <w:rPr>
          <w:rFonts w:ascii="Arial" w:hAnsi="Arial" w:cs="Arial"/>
          <w:sz w:val="28"/>
          <w:szCs w:val="28"/>
          <w:lang w:val="uk-UA"/>
        </w:rPr>
        <w:t xml:space="preserve"> [27]</w:t>
      </w:r>
      <w:r w:rsidRPr="00960577">
        <w:rPr>
          <w:rFonts w:ascii="Arial" w:hAnsi="Arial" w:cs="Arial"/>
          <w:color w:val="000000"/>
          <w:sz w:val="28"/>
          <w:szCs w:val="28"/>
          <w:lang w:val="uk-UA"/>
        </w:rPr>
        <w:t>:</w:t>
      </w:r>
    </w:p>
    <w:p w:rsidR="00F46D59" w:rsidRPr="00960577" w:rsidRDefault="00F46D59" w:rsidP="00F46D59">
      <w:pPr>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загальний матеріальний стан клієнта (наявність у власності майна, крім майна, переданого в заставу);</w:t>
      </w:r>
    </w:p>
    <w:p w:rsidR="00F46D59" w:rsidRPr="00960577" w:rsidRDefault="00F46D59" w:rsidP="00F46D59">
      <w:pPr>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соціальна стабільність клієнта (тобто наявність постійної роботи, ділова репутація, сімейний стан тощо);</w:t>
      </w:r>
    </w:p>
    <w:p w:rsidR="00F46D59" w:rsidRPr="00960577" w:rsidRDefault="00F46D59" w:rsidP="00F46D59">
      <w:pPr>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вік клієнта.</w:t>
      </w:r>
    </w:p>
    <w:p w:rsidR="00F46D59" w:rsidRPr="00960577" w:rsidRDefault="00F46D59" w:rsidP="00F46D59">
      <w:pPr>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Банк оцінює якісні показники на підставі достовірних документів, у тому числі відповідних копій документів, засвідчених в установленому законодавством порядку.</w:t>
      </w:r>
    </w:p>
    <w:p w:rsidR="00F46D59" w:rsidRPr="00960577" w:rsidRDefault="00F46D59" w:rsidP="00F46D59">
      <w:pPr>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Оці</w:t>
      </w:r>
      <w:r>
        <w:rPr>
          <w:rFonts w:ascii="Arial" w:hAnsi="Arial" w:cs="Arial"/>
          <w:color w:val="000000"/>
          <w:sz w:val="28"/>
          <w:szCs w:val="28"/>
          <w:lang w:val="uk-UA"/>
        </w:rPr>
        <w:t>нка фінансового стану боржника –</w:t>
      </w:r>
      <w:r w:rsidRPr="00960577">
        <w:rPr>
          <w:rFonts w:ascii="Arial" w:hAnsi="Arial" w:cs="Arial"/>
          <w:color w:val="000000"/>
          <w:sz w:val="28"/>
          <w:szCs w:val="28"/>
          <w:lang w:val="uk-UA"/>
        </w:rPr>
        <w:t xml:space="preserve"> фізичної особи, який є суб’єктом господарювання, має здійснюватися банком також з урахуванням аналізу фінансової звітності, що подається ним як суб’єктом господарювання за встановленими законодавством України формами. Аналіз</w:t>
      </w:r>
      <w:r>
        <w:rPr>
          <w:rFonts w:ascii="Arial" w:hAnsi="Arial" w:cs="Arial"/>
          <w:color w:val="000000"/>
          <w:sz w:val="28"/>
          <w:szCs w:val="28"/>
          <w:lang w:val="uk-UA"/>
        </w:rPr>
        <w:t xml:space="preserve"> фінансової звітності боржника –</w:t>
      </w:r>
      <w:r w:rsidRPr="00960577">
        <w:rPr>
          <w:rFonts w:ascii="Arial" w:hAnsi="Arial" w:cs="Arial"/>
          <w:color w:val="000000"/>
          <w:sz w:val="28"/>
          <w:szCs w:val="28"/>
          <w:lang w:val="uk-UA"/>
        </w:rPr>
        <w:t xml:space="preserve"> фізичної особи, який є суб’єктом господарювання, має враховувати дослідження динаміки </w:t>
      </w:r>
      <w:r w:rsidRPr="00960577">
        <w:rPr>
          <w:rFonts w:ascii="Arial" w:hAnsi="Arial" w:cs="Arial"/>
          <w:color w:val="000000"/>
          <w:sz w:val="28"/>
          <w:szCs w:val="28"/>
          <w:lang w:val="uk-UA"/>
        </w:rPr>
        <w:lastRenderedPageBreak/>
        <w:t xml:space="preserve">показників його діяльності. Питома вага кількісних показників у загальній оцінці фінансового стану боржника </w:t>
      </w:r>
      <w:r>
        <w:rPr>
          <w:rFonts w:ascii="Arial" w:hAnsi="Arial" w:cs="Arial"/>
          <w:color w:val="000000"/>
          <w:sz w:val="28"/>
          <w:szCs w:val="28"/>
          <w:lang w:val="uk-UA"/>
        </w:rPr>
        <w:t>–</w:t>
      </w:r>
      <w:r w:rsidRPr="00960577">
        <w:rPr>
          <w:rFonts w:ascii="Arial" w:hAnsi="Arial" w:cs="Arial"/>
          <w:color w:val="000000"/>
          <w:sz w:val="28"/>
          <w:szCs w:val="28"/>
          <w:lang w:val="uk-UA"/>
        </w:rPr>
        <w:t xml:space="preserve"> фізичної особи має становити не менше ніж 70</w:t>
      </w:r>
      <w:r>
        <w:rPr>
          <w:rFonts w:ascii="Arial" w:hAnsi="Arial" w:cs="Arial"/>
          <w:color w:val="000000"/>
          <w:sz w:val="28"/>
          <w:szCs w:val="28"/>
          <w:lang w:val="uk-UA"/>
        </w:rPr>
        <w:t xml:space="preserve"> </w:t>
      </w:r>
      <w:r w:rsidRPr="00960577">
        <w:rPr>
          <w:rFonts w:ascii="Arial" w:hAnsi="Arial" w:cs="Arial"/>
          <w:color w:val="000000"/>
          <w:sz w:val="28"/>
          <w:szCs w:val="28"/>
          <w:lang w:val="uk-UA"/>
        </w:rPr>
        <w:t>%. Банк визначає періодичність здійснення оцінки поточн</w:t>
      </w:r>
      <w:r>
        <w:rPr>
          <w:rFonts w:ascii="Arial" w:hAnsi="Arial" w:cs="Arial"/>
          <w:color w:val="000000"/>
          <w:sz w:val="28"/>
          <w:szCs w:val="28"/>
          <w:lang w:val="uk-UA"/>
        </w:rPr>
        <w:t>ого фінансового стану боржника –</w:t>
      </w:r>
      <w:r w:rsidRPr="00960577">
        <w:rPr>
          <w:rFonts w:ascii="Arial" w:hAnsi="Arial" w:cs="Arial"/>
          <w:color w:val="000000"/>
          <w:sz w:val="28"/>
          <w:szCs w:val="28"/>
          <w:lang w:val="uk-UA"/>
        </w:rPr>
        <w:t xml:space="preserve"> фізичної особи самостійно з урахуванням стану обслуговування боргу, але не рідше ніж один раз на рік (або за результатами фінансового року).</w:t>
      </w:r>
    </w:p>
    <w:p w:rsidR="00F46D59" w:rsidRPr="00960577" w:rsidRDefault="00F46D59" w:rsidP="00F46D59">
      <w:pPr>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 xml:space="preserve">2. Визначення класу боржника </w:t>
      </w:r>
      <w:r>
        <w:rPr>
          <w:rFonts w:ascii="Arial" w:hAnsi="Arial" w:cs="Arial"/>
          <w:color w:val="000000"/>
          <w:sz w:val="28"/>
          <w:szCs w:val="28"/>
          <w:lang w:val="uk-UA"/>
        </w:rPr>
        <w:t>–</w:t>
      </w:r>
      <w:r w:rsidRPr="00960577">
        <w:rPr>
          <w:rFonts w:ascii="Arial" w:hAnsi="Arial" w:cs="Arial"/>
          <w:color w:val="000000"/>
          <w:sz w:val="28"/>
          <w:szCs w:val="28"/>
          <w:lang w:val="uk-UA"/>
        </w:rPr>
        <w:t xml:space="preserve"> фізичної особи, що здійснюється на підставі результатів оцінки його фінансового стану відповідно до наведених характеристик (табл. 8.5).</w:t>
      </w:r>
    </w:p>
    <w:p w:rsidR="00F46D59" w:rsidRPr="00960577" w:rsidRDefault="00F46D59" w:rsidP="00F46D59">
      <w:pPr>
        <w:spacing w:line="288" w:lineRule="auto"/>
        <w:ind w:firstLine="709"/>
        <w:jc w:val="both"/>
        <w:rPr>
          <w:rFonts w:ascii="Arial" w:hAnsi="Arial" w:cs="Arial"/>
          <w:color w:val="000000"/>
          <w:sz w:val="16"/>
          <w:szCs w:val="16"/>
          <w:lang w:val="uk-UA"/>
        </w:rPr>
      </w:pPr>
    </w:p>
    <w:p w:rsidR="00F46D59" w:rsidRPr="00960577" w:rsidRDefault="00F46D59" w:rsidP="00F46D59">
      <w:pPr>
        <w:spacing w:line="288" w:lineRule="auto"/>
        <w:ind w:firstLine="709"/>
        <w:jc w:val="right"/>
        <w:rPr>
          <w:rFonts w:ascii="Arial" w:hAnsi="Arial" w:cs="Arial"/>
          <w:color w:val="000000"/>
          <w:sz w:val="28"/>
          <w:szCs w:val="28"/>
          <w:lang w:val="uk-UA"/>
        </w:rPr>
      </w:pPr>
      <w:r w:rsidRPr="00960577">
        <w:rPr>
          <w:rFonts w:ascii="Arial" w:hAnsi="Arial" w:cs="Arial"/>
          <w:color w:val="000000"/>
          <w:sz w:val="28"/>
          <w:szCs w:val="28"/>
          <w:lang w:val="uk-UA"/>
        </w:rPr>
        <w:t>Таблиця 8.5</w:t>
      </w:r>
    </w:p>
    <w:p w:rsidR="00F46D59" w:rsidRPr="00960577" w:rsidRDefault="00F46D59" w:rsidP="00F46D59">
      <w:pPr>
        <w:spacing w:line="288" w:lineRule="auto"/>
        <w:ind w:firstLine="709"/>
        <w:jc w:val="center"/>
        <w:rPr>
          <w:rFonts w:ascii="Arial" w:hAnsi="Arial" w:cs="Arial"/>
          <w:b/>
          <w:color w:val="000000"/>
          <w:sz w:val="28"/>
          <w:szCs w:val="28"/>
          <w:lang w:val="uk-UA"/>
        </w:rPr>
      </w:pPr>
      <w:r w:rsidRPr="00960577">
        <w:rPr>
          <w:rFonts w:ascii="Arial" w:hAnsi="Arial" w:cs="Arial"/>
          <w:b/>
          <w:color w:val="000000"/>
          <w:sz w:val="28"/>
          <w:szCs w:val="28"/>
          <w:lang w:val="uk-UA"/>
        </w:rPr>
        <w:t>Характеристика класів боржника – фізичної особи</w:t>
      </w:r>
    </w:p>
    <w:tbl>
      <w:tblPr>
        <w:tblW w:w="4862" w:type="pct"/>
        <w:jc w:val="center"/>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0"/>
        <w:gridCol w:w="7447"/>
      </w:tblGrid>
      <w:tr w:rsidR="00F46D59" w:rsidRPr="00960577" w:rsidTr="00B46AA8">
        <w:trPr>
          <w:jc w:val="center"/>
        </w:trPr>
        <w:tc>
          <w:tcPr>
            <w:tcW w:w="999" w:type="pct"/>
            <w:tcBorders>
              <w:top w:val="single" w:sz="4" w:space="0" w:color="auto"/>
              <w:left w:val="single" w:sz="4" w:space="0" w:color="auto"/>
              <w:bottom w:val="single" w:sz="4" w:space="0" w:color="auto"/>
              <w:right w:val="single" w:sz="4" w:space="0" w:color="auto"/>
            </w:tcBorders>
          </w:tcPr>
          <w:p w:rsidR="00F46D59" w:rsidRPr="00960577" w:rsidRDefault="00F46D59" w:rsidP="00B46AA8">
            <w:pPr>
              <w:jc w:val="center"/>
              <w:rPr>
                <w:rFonts w:ascii="Arial" w:hAnsi="Arial" w:cs="Arial"/>
                <w:bCs/>
                <w:lang w:val="uk-UA"/>
              </w:rPr>
            </w:pPr>
            <w:r w:rsidRPr="00960577">
              <w:rPr>
                <w:rFonts w:ascii="Arial" w:hAnsi="Arial" w:cs="Arial"/>
                <w:bCs/>
                <w:lang w:val="uk-UA"/>
              </w:rPr>
              <w:t>Клас боржника</w:t>
            </w:r>
          </w:p>
        </w:tc>
        <w:tc>
          <w:tcPr>
            <w:tcW w:w="4001" w:type="pct"/>
            <w:tcBorders>
              <w:top w:val="single" w:sz="4" w:space="0" w:color="auto"/>
              <w:left w:val="single" w:sz="4" w:space="0" w:color="auto"/>
              <w:bottom w:val="single" w:sz="4" w:space="0" w:color="auto"/>
              <w:right w:val="single" w:sz="4" w:space="0" w:color="auto"/>
            </w:tcBorders>
          </w:tcPr>
          <w:p w:rsidR="00F46D59" w:rsidRPr="00960577" w:rsidRDefault="00F46D59" w:rsidP="00B46AA8">
            <w:pPr>
              <w:jc w:val="center"/>
              <w:rPr>
                <w:rFonts w:ascii="Arial" w:hAnsi="Arial" w:cs="Arial"/>
                <w:bCs/>
                <w:lang w:val="uk-UA"/>
              </w:rPr>
            </w:pPr>
            <w:r w:rsidRPr="00960577">
              <w:rPr>
                <w:rFonts w:ascii="Arial" w:hAnsi="Arial" w:cs="Arial"/>
                <w:bCs/>
                <w:lang w:val="uk-UA"/>
              </w:rPr>
              <w:t>Визначення</w:t>
            </w:r>
          </w:p>
        </w:tc>
      </w:tr>
      <w:tr w:rsidR="00F46D59" w:rsidRPr="00960577" w:rsidTr="00B46AA8">
        <w:trPr>
          <w:jc w:val="center"/>
        </w:trPr>
        <w:tc>
          <w:tcPr>
            <w:tcW w:w="999" w:type="pct"/>
            <w:tcBorders>
              <w:top w:val="single" w:sz="4" w:space="0" w:color="auto"/>
              <w:left w:val="single" w:sz="4" w:space="0" w:color="auto"/>
              <w:bottom w:val="single" w:sz="4" w:space="0" w:color="auto"/>
              <w:right w:val="single" w:sz="4" w:space="0" w:color="auto"/>
            </w:tcBorders>
          </w:tcPr>
          <w:p w:rsidR="00F46D59" w:rsidRPr="00960577" w:rsidRDefault="00F46D59" w:rsidP="00B46AA8">
            <w:pPr>
              <w:rPr>
                <w:rFonts w:ascii="Arial" w:hAnsi="Arial" w:cs="Arial"/>
                <w:bCs/>
                <w:lang w:val="uk-UA"/>
              </w:rPr>
            </w:pPr>
            <w:r w:rsidRPr="00960577">
              <w:rPr>
                <w:rFonts w:ascii="Arial" w:hAnsi="Arial" w:cs="Arial"/>
                <w:bCs/>
                <w:lang w:val="uk-UA"/>
              </w:rPr>
              <w:t>Клас А – фінансовий стан добрий</w:t>
            </w:r>
          </w:p>
        </w:tc>
        <w:tc>
          <w:tcPr>
            <w:tcW w:w="4001" w:type="pct"/>
            <w:tcBorders>
              <w:top w:val="single" w:sz="4" w:space="0" w:color="auto"/>
              <w:left w:val="single" w:sz="4" w:space="0" w:color="auto"/>
              <w:bottom w:val="single" w:sz="4" w:space="0" w:color="auto"/>
              <w:right w:val="single" w:sz="4" w:space="0" w:color="auto"/>
            </w:tcBorders>
          </w:tcPr>
          <w:p w:rsidR="00F46D59" w:rsidRPr="00960577" w:rsidRDefault="00F46D59" w:rsidP="00B46AA8">
            <w:pPr>
              <w:jc w:val="both"/>
              <w:rPr>
                <w:rFonts w:ascii="Arial" w:hAnsi="Arial" w:cs="Arial"/>
                <w:bCs/>
                <w:lang w:val="uk-UA"/>
              </w:rPr>
            </w:pPr>
            <w:hyperlink r:id="rId6" w:tgtFrame="_top" w:history="1">
              <w:r w:rsidRPr="00960577">
                <w:rPr>
                  <w:rFonts w:ascii="Arial" w:hAnsi="Arial" w:cs="Arial"/>
                  <w:bCs/>
                  <w:lang w:val="uk-UA"/>
                </w:rPr>
                <w:t>Сукупний чистий дохід боржника – фізичної особи перевищує внески на погашення боргу за всіма активами банку щодо цього боржника за відповідний період; наявність у власності майна, крім майна, переданого в заставу</w:t>
              </w:r>
            </w:hyperlink>
            <w:hyperlink r:id="rId7" w:tgtFrame="_top" w:history="1">
              <w:r w:rsidRPr="00960577">
                <w:rPr>
                  <w:rFonts w:ascii="Arial" w:hAnsi="Arial" w:cs="Arial"/>
                  <w:bCs/>
                  <w:lang w:val="uk-UA"/>
                </w:rPr>
                <w:t>; коефіцієнти, що характеризують поточну платоспроможність боржника – фізичної особи і його фінансові можливості виконати зобов’язання за кредитом, перевищують їх оптимальні значення</w:t>
              </w:r>
            </w:hyperlink>
          </w:p>
        </w:tc>
      </w:tr>
      <w:tr w:rsidR="00F46D59" w:rsidRPr="00960577" w:rsidTr="00B46AA8">
        <w:trPr>
          <w:jc w:val="center"/>
        </w:trPr>
        <w:tc>
          <w:tcPr>
            <w:tcW w:w="999" w:type="pct"/>
            <w:tcBorders>
              <w:top w:val="single" w:sz="4" w:space="0" w:color="auto"/>
              <w:left w:val="single" w:sz="4" w:space="0" w:color="auto"/>
              <w:bottom w:val="single" w:sz="4" w:space="0" w:color="auto"/>
              <w:right w:val="single" w:sz="4" w:space="0" w:color="auto"/>
            </w:tcBorders>
          </w:tcPr>
          <w:p w:rsidR="00F46D59" w:rsidRPr="00960577" w:rsidRDefault="00F46D59" w:rsidP="00B46AA8">
            <w:pPr>
              <w:rPr>
                <w:rFonts w:ascii="Arial" w:hAnsi="Arial" w:cs="Arial"/>
                <w:bCs/>
                <w:lang w:val="uk-UA"/>
              </w:rPr>
            </w:pPr>
            <w:r w:rsidRPr="00960577">
              <w:rPr>
                <w:rFonts w:ascii="Arial" w:hAnsi="Arial" w:cs="Arial"/>
                <w:bCs/>
                <w:lang w:val="uk-UA"/>
              </w:rPr>
              <w:t xml:space="preserve">Клас </w:t>
            </w:r>
            <w:r>
              <w:rPr>
                <w:rFonts w:ascii="Arial" w:hAnsi="Arial" w:cs="Arial"/>
                <w:bCs/>
                <w:lang w:val="uk-UA"/>
              </w:rPr>
              <w:t>Б – фінансовий стан задовільний</w:t>
            </w:r>
          </w:p>
          <w:p w:rsidR="00F46D59" w:rsidRPr="00960577" w:rsidRDefault="00F46D59" w:rsidP="00B46AA8">
            <w:pPr>
              <w:rPr>
                <w:rFonts w:ascii="Arial" w:hAnsi="Arial" w:cs="Arial"/>
                <w:bCs/>
                <w:lang w:val="uk-UA"/>
              </w:rPr>
            </w:pPr>
          </w:p>
        </w:tc>
        <w:tc>
          <w:tcPr>
            <w:tcW w:w="4001" w:type="pct"/>
            <w:tcBorders>
              <w:top w:val="single" w:sz="4" w:space="0" w:color="auto"/>
              <w:left w:val="single" w:sz="4" w:space="0" w:color="auto"/>
              <w:bottom w:val="single" w:sz="4" w:space="0" w:color="auto"/>
              <w:right w:val="single" w:sz="4" w:space="0" w:color="auto"/>
            </w:tcBorders>
          </w:tcPr>
          <w:p w:rsidR="00F46D59" w:rsidRPr="00960577" w:rsidRDefault="00F46D59" w:rsidP="00B46AA8">
            <w:pPr>
              <w:jc w:val="both"/>
              <w:rPr>
                <w:rFonts w:ascii="Arial" w:hAnsi="Arial" w:cs="Arial"/>
                <w:bCs/>
                <w:lang w:val="uk-UA"/>
              </w:rPr>
            </w:pPr>
            <w:r w:rsidRPr="00960577">
              <w:rPr>
                <w:rFonts w:ascii="Arial" w:hAnsi="Arial" w:cs="Arial"/>
                <w:bCs/>
                <w:lang w:val="uk-UA"/>
              </w:rPr>
              <w:t>Сукупний чистий дохід боржника – фізичної особи </w:t>
            </w:r>
            <w:hyperlink r:id="rId8" w:tgtFrame="_top" w:history="1">
              <w:r w:rsidRPr="00960577">
                <w:rPr>
                  <w:rFonts w:ascii="Arial" w:hAnsi="Arial" w:cs="Arial"/>
                  <w:bCs/>
                  <w:lang w:val="uk-UA"/>
                </w:rPr>
                <w:t>є не меншим, ніж сума внесків на погашення боргу за всіма активами банку щодо цього боржника за відповідний період</w:t>
              </w:r>
            </w:hyperlink>
            <w:r w:rsidRPr="00960577">
              <w:rPr>
                <w:rFonts w:ascii="Arial" w:hAnsi="Arial" w:cs="Arial"/>
                <w:bCs/>
                <w:lang w:val="uk-UA"/>
              </w:rPr>
              <w:t>, простежується негативна тенденція (зміна місця роботи з погіршенням умов, зростання обсягу зобов’язань боржника – фізичної особи, що свідчить про підвищення ймовірності несвоєчасного та/або в неповній сумі погашення боргу); коефіцієнти, що характеризують поточну платоспроможність боржника – фізичної особи і його фінансові можливості виконати зобов’язання за кредитом, не ни</w:t>
            </w:r>
            <w:r>
              <w:rPr>
                <w:rFonts w:ascii="Arial" w:hAnsi="Arial" w:cs="Arial"/>
                <w:bCs/>
                <w:lang w:val="uk-UA"/>
              </w:rPr>
              <w:t>жчі, ніж їх оптимальні значення</w:t>
            </w:r>
          </w:p>
        </w:tc>
      </w:tr>
      <w:tr w:rsidR="00F46D59" w:rsidRPr="00960577" w:rsidTr="00B46AA8">
        <w:trPr>
          <w:jc w:val="center"/>
        </w:trPr>
        <w:tc>
          <w:tcPr>
            <w:tcW w:w="999" w:type="pct"/>
            <w:tcBorders>
              <w:top w:val="single" w:sz="4" w:space="0" w:color="auto"/>
              <w:left w:val="single" w:sz="4" w:space="0" w:color="auto"/>
              <w:bottom w:val="single" w:sz="4" w:space="0" w:color="auto"/>
              <w:right w:val="single" w:sz="4" w:space="0" w:color="auto"/>
            </w:tcBorders>
          </w:tcPr>
          <w:p w:rsidR="00F46D59" w:rsidRPr="00960577" w:rsidRDefault="00F46D59" w:rsidP="00B46AA8">
            <w:pPr>
              <w:rPr>
                <w:rFonts w:ascii="Arial" w:hAnsi="Arial" w:cs="Arial"/>
                <w:bCs/>
                <w:lang w:val="uk-UA"/>
              </w:rPr>
            </w:pPr>
            <w:r w:rsidRPr="00960577">
              <w:rPr>
                <w:rFonts w:ascii="Arial" w:hAnsi="Arial" w:cs="Arial"/>
                <w:bCs/>
                <w:lang w:val="uk-UA"/>
              </w:rPr>
              <w:t>Клас В – фінансовий стан незадовільний</w:t>
            </w:r>
          </w:p>
          <w:p w:rsidR="00F46D59" w:rsidRPr="00960577" w:rsidRDefault="00F46D59" w:rsidP="00B46AA8">
            <w:pPr>
              <w:rPr>
                <w:rFonts w:ascii="Arial" w:hAnsi="Arial" w:cs="Arial"/>
                <w:bCs/>
                <w:lang w:val="uk-UA"/>
              </w:rPr>
            </w:pPr>
          </w:p>
        </w:tc>
        <w:tc>
          <w:tcPr>
            <w:tcW w:w="4001" w:type="pct"/>
            <w:tcBorders>
              <w:top w:val="single" w:sz="4" w:space="0" w:color="auto"/>
              <w:left w:val="single" w:sz="4" w:space="0" w:color="auto"/>
              <w:bottom w:val="single" w:sz="4" w:space="0" w:color="auto"/>
              <w:right w:val="single" w:sz="4" w:space="0" w:color="auto"/>
            </w:tcBorders>
          </w:tcPr>
          <w:p w:rsidR="00F46D59" w:rsidRPr="00960577" w:rsidRDefault="00F46D59" w:rsidP="00B46AA8">
            <w:pPr>
              <w:jc w:val="both"/>
              <w:rPr>
                <w:rFonts w:ascii="Arial" w:hAnsi="Arial" w:cs="Arial"/>
                <w:bCs/>
                <w:lang w:val="uk-UA"/>
              </w:rPr>
            </w:pPr>
            <w:r w:rsidRPr="00960577">
              <w:rPr>
                <w:rFonts w:ascii="Arial" w:hAnsi="Arial" w:cs="Arial"/>
                <w:bCs/>
                <w:lang w:val="uk-UA"/>
              </w:rPr>
              <w:t>Сукупний чистий дохід боржника – фізичної особи </w:t>
            </w:r>
            <w:hyperlink r:id="rId9" w:tgtFrame="_top" w:history="1">
              <w:r w:rsidRPr="00960577">
                <w:rPr>
                  <w:rFonts w:ascii="Arial" w:hAnsi="Arial" w:cs="Arial"/>
                  <w:bCs/>
                  <w:lang w:val="uk-UA"/>
                </w:rPr>
                <w:t>є нижчим, ніж сума внесків на погашення боргу за всіма активами банку щодо цього боржника за відповідний період</w:t>
              </w:r>
            </w:hyperlink>
            <w:r w:rsidRPr="00960577">
              <w:rPr>
                <w:rFonts w:ascii="Arial" w:hAnsi="Arial" w:cs="Arial"/>
                <w:bCs/>
                <w:lang w:val="uk-UA"/>
              </w:rPr>
              <w:t>, наявні негативні зміни щодо загального матеріального стану клієнта та/або його соціальної стабільності; зростання обсягу зобов’язань боржника – фізичної особи свідчить про високу ймовірність несвоєчасного та/або в неповній сумі погашення боргу; коефіцієнти, що характеризують поточну платоспроможність боржника – фізичної особи і його фінансові можливості виконати зобов’язання за кредитом, є несуттєво нижчими, ніж їх оптимальні значення</w:t>
            </w:r>
          </w:p>
        </w:tc>
      </w:tr>
      <w:tr w:rsidR="00F46D59" w:rsidRPr="00960577" w:rsidTr="00B46AA8">
        <w:trPr>
          <w:jc w:val="center"/>
        </w:trPr>
        <w:tc>
          <w:tcPr>
            <w:tcW w:w="999" w:type="pct"/>
            <w:tcBorders>
              <w:top w:val="single" w:sz="4" w:space="0" w:color="auto"/>
              <w:left w:val="single" w:sz="4" w:space="0" w:color="auto"/>
              <w:bottom w:val="single" w:sz="4" w:space="0" w:color="auto"/>
              <w:right w:val="single" w:sz="4" w:space="0" w:color="auto"/>
            </w:tcBorders>
          </w:tcPr>
          <w:p w:rsidR="00F46D59" w:rsidRPr="00960577" w:rsidRDefault="00F46D59" w:rsidP="00B46AA8">
            <w:pPr>
              <w:rPr>
                <w:rFonts w:ascii="Arial" w:hAnsi="Arial" w:cs="Arial"/>
                <w:bCs/>
                <w:lang w:val="uk-UA"/>
              </w:rPr>
            </w:pPr>
            <w:r w:rsidRPr="00960577">
              <w:rPr>
                <w:rFonts w:ascii="Arial" w:hAnsi="Arial" w:cs="Arial"/>
                <w:bCs/>
                <w:lang w:val="uk-UA"/>
              </w:rPr>
              <w:t>Клас Г –</w:t>
            </w:r>
            <w:r>
              <w:rPr>
                <w:rFonts w:ascii="Arial" w:hAnsi="Arial" w:cs="Arial"/>
                <w:bCs/>
                <w:lang w:val="uk-UA"/>
              </w:rPr>
              <w:t xml:space="preserve"> фінансовий стан критичний</w:t>
            </w:r>
          </w:p>
          <w:p w:rsidR="00F46D59" w:rsidRPr="00960577" w:rsidRDefault="00F46D59" w:rsidP="00B46AA8">
            <w:pPr>
              <w:rPr>
                <w:rFonts w:ascii="Arial" w:hAnsi="Arial" w:cs="Arial"/>
                <w:bCs/>
                <w:lang w:val="uk-UA"/>
              </w:rPr>
            </w:pPr>
          </w:p>
        </w:tc>
        <w:tc>
          <w:tcPr>
            <w:tcW w:w="4001" w:type="pct"/>
            <w:tcBorders>
              <w:top w:val="single" w:sz="4" w:space="0" w:color="auto"/>
              <w:left w:val="single" w:sz="4" w:space="0" w:color="auto"/>
              <w:bottom w:val="single" w:sz="4" w:space="0" w:color="auto"/>
              <w:right w:val="single" w:sz="4" w:space="0" w:color="auto"/>
            </w:tcBorders>
          </w:tcPr>
          <w:p w:rsidR="00F46D59" w:rsidRPr="00960577" w:rsidRDefault="00F46D59" w:rsidP="00B46AA8">
            <w:pPr>
              <w:jc w:val="both"/>
              <w:rPr>
                <w:rFonts w:ascii="Arial" w:hAnsi="Arial" w:cs="Arial"/>
                <w:bCs/>
                <w:lang w:val="uk-UA"/>
              </w:rPr>
            </w:pPr>
            <w:r w:rsidRPr="00960577">
              <w:rPr>
                <w:rFonts w:ascii="Arial" w:hAnsi="Arial" w:cs="Arial"/>
                <w:bCs/>
                <w:lang w:val="uk-UA"/>
              </w:rPr>
              <w:t>Сукупний чистий дохід боржника – фізичної особи </w:t>
            </w:r>
            <w:hyperlink r:id="rId10" w:tgtFrame="_top" w:history="1">
              <w:r w:rsidRPr="00960577">
                <w:rPr>
                  <w:rFonts w:ascii="Arial" w:hAnsi="Arial" w:cs="Arial"/>
                  <w:bCs/>
                  <w:lang w:val="uk-UA"/>
                </w:rPr>
                <w:t>є недостатнім для своєчасних та в повному обсязі внесків на погашення боргу за всіма активами банку щодо цього боржника за відповідний період</w:t>
              </w:r>
            </w:hyperlink>
            <w:r w:rsidRPr="00960577">
              <w:rPr>
                <w:rFonts w:ascii="Arial" w:hAnsi="Arial" w:cs="Arial"/>
                <w:bCs/>
                <w:lang w:val="uk-UA"/>
              </w:rPr>
              <w:t>; коефіцієнти, що характеризують поточну платоспро</w:t>
            </w:r>
            <w:r>
              <w:rPr>
                <w:rFonts w:ascii="Arial" w:hAnsi="Arial" w:cs="Arial"/>
                <w:bCs/>
                <w:lang w:val="uk-UA"/>
              </w:rPr>
              <w:softHyphen/>
            </w:r>
            <w:r w:rsidRPr="00960577">
              <w:rPr>
                <w:rFonts w:ascii="Arial" w:hAnsi="Arial" w:cs="Arial"/>
                <w:bCs/>
                <w:lang w:val="uk-UA"/>
              </w:rPr>
              <w:t>можність боржника – фізичної особи і його фінансові можливості виконати зобов’язання за кредитом, ни</w:t>
            </w:r>
            <w:r>
              <w:rPr>
                <w:rFonts w:ascii="Arial" w:hAnsi="Arial" w:cs="Arial"/>
                <w:bCs/>
                <w:lang w:val="uk-UA"/>
              </w:rPr>
              <w:t xml:space="preserve">жчі, ніж їх </w:t>
            </w:r>
            <w:r>
              <w:rPr>
                <w:rFonts w:ascii="Arial" w:hAnsi="Arial" w:cs="Arial"/>
                <w:bCs/>
                <w:lang w:val="uk-UA"/>
              </w:rPr>
              <w:lastRenderedPageBreak/>
              <w:t>оптимальні значення</w:t>
            </w:r>
          </w:p>
        </w:tc>
      </w:tr>
    </w:tbl>
    <w:p w:rsidR="00F46D59" w:rsidRPr="00960577" w:rsidRDefault="00F46D59" w:rsidP="00F46D59">
      <w:pPr>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lastRenderedPageBreak/>
        <w:t xml:space="preserve"> Банк у разі наявності в боржника </w:t>
      </w:r>
      <w:r>
        <w:rPr>
          <w:rFonts w:ascii="Arial" w:hAnsi="Arial" w:cs="Arial"/>
          <w:color w:val="000000"/>
          <w:sz w:val="28"/>
          <w:szCs w:val="28"/>
          <w:lang w:val="uk-UA"/>
        </w:rPr>
        <w:t>–</w:t>
      </w:r>
      <w:r w:rsidRPr="00960577">
        <w:rPr>
          <w:rFonts w:ascii="Arial" w:hAnsi="Arial" w:cs="Arial"/>
          <w:color w:val="000000"/>
          <w:sz w:val="28"/>
          <w:szCs w:val="28"/>
          <w:lang w:val="uk-UA"/>
        </w:rPr>
        <w:t xml:space="preserve"> фізичної особи характеристик, які відповідають різним класам, має віднести такого боржника до нижчого класу. </w:t>
      </w:r>
      <w:r>
        <w:rPr>
          <w:rFonts w:ascii="Arial" w:hAnsi="Arial" w:cs="Arial"/>
          <w:color w:val="000000"/>
          <w:sz w:val="28"/>
          <w:szCs w:val="28"/>
          <w:lang w:val="uk-UA"/>
        </w:rPr>
        <w:t>Банк відносить боржника –</w:t>
      </w:r>
      <w:r w:rsidRPr="00960577">
        <w:rPr>
          <w:rFonts w:ascii="Arial" w:hAnsi="Arial" w:cs="Arial"/>
          <w:color w:val="000000"/>
          <w:sz w:val="28"/>
          <w:szCs w:val="28"/>
          <w:lang w:val="uk-UA"/>
        </w:rPr>
        <w:t xml:space="preserve"> фізичну особу до класу Г у разі [27]:</w:t>
      </w:r>
    </w:p>
    <w:p w:rsidR="00F46D59" w:rsidRPr="00960577" w:rsidRDefault="00F46D59" w:rsidP="00F46D59">
      <w:pPr>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відсутності в дого</w:t>
      </w:r>
      <w:r>
        <w:rPr>
          <w:rFonts w:ascii="Arial" w:hAnsi="Arial" w:cs="Arial"/>
          <w:color w:val="000000"/>
          <w:sz w:val="28"/>
          <w:szCs w:val="28"/>
          <w:lang w:val="uk-UA"/>
        </w:rPr>
        <w:t>ворах письмової згоди боржника –</w:t>
      </w:r>
      <w:r w:rsidRPr="00960577">
        <w:rPr>
          <w:rFonts w:ascii="Arial" w:hAnsi="Arial" w:cs="Arial"/>
          <w:color w:val="000000"/>
          <w:sz w:val="28"/>
          <w:szCs w:val="28"/>
          <w:lang w:val="uk-UA"/>
        </w:rPr>
        <w:t xml:space="preserve"> фізичної особи на збір, зберігання, використання та поширення через бюро кредитних і</w:t>
      </w:r>
      <w:r>
        <w:rPr>
          <w:rFonts w:ascii="Arial" w:hAnsi="Arial" w:cs="Arial"/>
          <w:color w:val="000000"/>
          <w:sz w:val="28"/>
          <w:szCs w:val="28"/>
          <w:lang w:val="uk-UA"/>
        </w:rPr>
        <w:t>сторій інформації про боржника –</w:t>
      </w:r>
      <w:r w:rsidRPr="00960577">
        <w:rPr>
          <w:rFonts w:ascii="Arial" w:hAnsi="Arial" w:cs="Arial"/>
          <w:color w:val="000000"/>
          <w:sz w:val="28"/>
          <w:szCs w:val="28"/>
          <w:lang w:val="uk-UA"/>
        </w:rPr>
        <w:t xml:space="preserve"> фізичну особу;</w:t>
      </w:r>
    </w:p>
    <w:p w:rsidR="00F46D59" w:rsidRPr="00960577" w:rsidRDefault="00F46D59" w:rsidP="00F46D59">
      <w:pPr>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 xml:space="preserve">ненадання банком після 01.01.2014 </w:t>
      </w:r>
      <w:r>
        <w:rPr>
          <w:rFonts w:ascii="Arial" w:hAnsi="Arial" w:cs="Arial"/>
          <w:color w:val="000000"/>
          <w:sz w:val="28"/>
          <w:szCs w:val="28"/>
          <w:lang w:val="uk-UA"/>
        </w:rPr>
        <w:t xml:space="preserve">р. </w:t>
      </w:r>
      <w:r w:rsidRPr="00960577">
        <w:rPr>
          <w:rFonts w:ascii="Arial" w:hAnsi="Arial" w:cs="Arial"/>
          <w:color w:val="000000"/>
          <w:sz w:val="28"/>
          <w:szCs w:val="28"/>
          <w:lang w:val="uk-UA"/>
        </w:rPr>
        <w:t>до бюро кредитних і</w:t>
      </w:r>
      <w:r>
        <w:rPr>
          <w:rFonts w:ascii="Arial" w:hAnsi="Arial" w:cs="Arial"/>
          <w:color w:val="000000"/>
          <w:sz w:val="28"/>
          <w:szCs w:val="28"/>
          <w:lang w:val="uk-UA"/>
        </w:rPr>
        <w:t>сторій інформації про боржника –</w:t>
      </w:r>
      <w:r w:rsidRPr="00960577">
        <w:rPr>
          <w:rFonts w:ascii="Arial" w:hAnsi="Arial" w:cs="Arial"/>
          <w:color w:val="000000"/>
          <w:sz w:val="28"/>
          <w:szCs w:val="28"/>
          <w:lang w:val="uk-UA"/>
        </w:rPr>
        <w:t xml:space="preserve"> фізичну особу за наявності в договорі відповідної згоди; </w:t>
      </w:r>
    </w:p>
    <w:p w:rsidR="00F46D59" w:rsidRPr="00960577" w:rsidRDefault="00F46D59" w:rsidP="00F46D59">
      <w:pPr>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відсутності документів, що підтверджують отримання боржником - фізичною особою постійних доходів;</w:t>
      </w:r>
    </w:p>
    <w:p w:rsidR="00F46D59" w:rsidRPr="00960577" w:rsidRDefault="00F46D59" w:rsidP="00F46D59">
      <w:pPr>
        <w:spacing w:line="288" w:lineRule="auto"/>
        <w:ind w:firstLine="709"/>
        <w:jc w:val="both"/>
        <w:rPr>
          <w:rFonts w:ascii="Arial" w:hAnsi="Arial" w:cs="Arial"/>
          <w:color w:val="000000"/>
          <w:sz w:val="28"/>
          <w:szCs w:val="28"/>
          <w:lang w:val="uk-UA"/>
        </w:rPr>
      </w:pPr>
      <w:r>
        <w:rPr>
          <w:rFonts w:ascii="Arial" w:hAnsi="Arial" w:cs="Arial"/>
          <w:color w:val="000000"/>
          <w:sz w:val="28"/>
          <w:szCs w:val="28"/>
          <w:lang w:val="uk-UA"/>
        </w:rPr>
        <w:t>порушення проти боржника –</w:t>
      </w:r>
      <w:r w:rsidRPr="00960577">
        <w:rPr>
          <w:rFonts w:ascii="Arial" w:hAnsi="Arial" w:cs="Arial"/>
          <w:color w:val="000000"/>
          <w:sz w:val="28"/>
          <w:szCs w:val="28"/>
          <w:lang w:val="uk-UA"/>
        </w:rPr>
        <w:t xml:space="preserve"> фізичної особи, яка є суб’єктом господарювання, справи про банкрутство або визнання банкрутом у встановленому законодавством України порядку;</w:t>
      </w:r>
    </w:p>
    <w:p w:rsidR="00F46D59" w:rsidRPr="00960577" w:rsidRDefault="00F46D59" w:rsidP="00F46D59">
      <w:pPr>
        <w:spacing w:line="288" w:lineRule="auto"/>
        <w:ind w:firstLine="709"/>
        <w:jc w:val="both"/>
        <w:rPr>
          <w:rFonts w:ascii="Arial" w:hAnsi="Arial" w:cs="Arial"/>
          <w:color w:val="000000"/>
          <w:sz w:val="28"/>
          <w:szCs w:val="28"/>
          <w:lang w:val="uk-UA"/>
        </w:rPr>
      </w:pPr>
      <w:r>
        <w:rPr>
          <w:rFonts w:ascii="Arial" w:hAnsi="Arial" w:cs="Arial"/>
          <w:color w:val="000000"/>
          <w:sz w:val="28"/>
          <w:szCs w:val="28"/>
          <w:lang w:val="uk-UA"/>
        </w:rPr>
        <w:t>відсутності в боржника –</w:t>
      </w:r>
      <w:r w:rsidRPr="00960577">
        <w:rPr>
          <w:rFonts w:ascii="Arial" w:hAnsi="Arial" w:cs="Arial"/>
          <w:color w:val="000000"/>
          <w:sz w:val="28"/>
          <w:szCs w:val="28"/>
          <w:lang w:val="uk-UA"/>
        </w:rPr>
        <w:t xml:space="preserve"> фізичної особи, якому надано кредит в іноземній валюті, документально підтверджених очікуваних надходжень виручки/доходів в іноземній валюті в обсязі, достатньому для погашення боргу протягом дії договору.</w:t>
      </w:r>
    </w:p>
    <w:p w:rsidR="00F46D59" w:rsidRPr="00960577" w:rsidRDefault="00F46D59" w:rsidP="00F46D59">
      <w:pPr>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Банк визначає клас</w:t>
      </w:r>
      <w:r>
        <w:rPr>
          <w:rFonts w:ascii="Arial" w:hAnsi="Arial" w:cs="Arial"/>
          <w:color w:val="000000"/>
          <w:sz w:val="28"/>
          <w:szCs w:val="28"/>
          <w:lang w:val="uk-UA"/>
        </w:rPr>
        <w:t xml:space="preserve"> боржника –</w:t>
      </w:r>
      <w:r w:rsidRPr="00960577">
        <w:rPr>
          <w:rFonts w:ascii="Arial" w:hAnsi="Arial" w:cs="Arial"/>
          <w:color w:val="000000"/>
          <w:sz w:val="28"/>
          <w:szCs w:val="28"/>
          <w:lang w:val="uk-UA"/>
        </w:rPr>
        <w:t xml:space="preserve"> фізичної особи, що є нерезидентом, за класом, нижчим із двох, визначених на підставі оцінки його фінан</w:t>
      </w:r>
      <w:r>
        <w:rPr>
          <w:rFonts w:ascii="Arial" w:hAnsi="Arial" w:cs="Arial"/>
          <w:color w:val="000000"/>
          <w:sz w:val="28"/>
          <w:szCs w:val="28"/>
          <w:lang w:val="uk-UA"/>
        </w:rPr>
        <w:softHyphen/>
      </w:r>
      <w:r w:rsidRPr="00960577">
        <w:rPr>
          <w:rFonts w:ascii="Arial" w:hAnsi="Arial" w:cs="Arial"/>
          <w:color w:val="000000"/>
          <w:sz w:val="28"/>
          <w:szCs w:val="28"/>
          <w:lang w:val="uk-UA"/>
        </w:rPr>
        <w:t xml:space="preserve">сового стану та ризику країни місцезнаходження. </w:t>
      </w:r>
      <w:r>
        <w:rPr>
          <w:rFonts w:ascii="Arial" w:hAnsi="Arial" w:cs="Arial"/>
          <w:color w:val="000000"/>
          <w:sz w:val="28"/>
          <w:szCs w:val="28"/>
          <w:lang w:val="uk-UA"/>
        </w:rPr>
        <w:t>Банк визначає клас боржника –</w:t>
      </w:r>
      <w:r w:rsidRPr="00960577">
        <w:rPr>
          <w:rFonts w:ascii="Arial" w:hAnsi="Arial" w:cs="Arial"/>
          <w:color w:val="000000"/>
          <w:sz w:val="28"/>
          <w:szCs w:val="28"/>
          <w:lang w:val="uk-UA"/>
        </w:rPr>
        <w:t xml:space="preserve"> фізичної особи, що є нерезидентом, згідно з табл. 8.6. [27].</w:t>
      </w:r>
    </w:p>
    <w:p w:rsidR="00F46D59" w:rsidRPr="00960577" w:rsidRDefault="00F46D59" w:rsidP="00F46D59">
      <w:pPr>
        <w:spacing w:line="288" w:lineRule="auto"/>
        <w:ind w:firstLine="709"/>
        <w:jc w:val="right"/>
        <w:rPr>
          <w:rFonts w:ascii="Arial" w:hAnsi="Arial" w:cs="Arial"/>
          <w:color w:val="000000"/>
          <w:sz w:val="16"/>
          <w:szCs w:val="16"/>
          <w:lang w:val="uk-UA"/>
        </w:rPr>
      </w:pPr>
    </w:p>
    <w:p w:rsidR="00F46D59" w:rsidRPr="00960577" w:rsidRDefault="00F46D59" w:rsidP="00F46D59">
      <w:pPr>
        <w:spacing w:line="288" w:lineRule="auto"/>
        <w:ind w:firstLine="709"/>
        <w:jc w:val="right"/>
        <w:rPr>
          <w:rFonts w:ascii="Arial" w:hAnsi="Arial" w:cs="Arial"/>
          <w:color w:val="000000"/>
          <w:sz w:val="28"/>
          <w:szCs w:val="28"/>
          <w:lang w:val="uk-UA"/>
        </w:rPr>
      </w:pPr>
      <w:r w:rsidRPr="00960577">
        <w:rPr>
          <w:rFonts w:ascii="Arial" w:hAnsi="Arial" w:cs="Arial"/>
          <w:color w:val="000000"/>
          <w:sz w:val="28"/>
          <w:szCs w:val="28"/>
          <w:lang w:val="uk-UA"/>
        </w:rPr>
        <w:t>Таблиця 8.6</w:t>
      </w:r>
    </w:p>
    <w:p w:rsidR="00F46D59" w:rsidRDefault="00F46D59" w:rsidP="00F46D59">
      <w:pPr>
        <w:spacing w:line="288" w:lineRule="auto"/>
        <w:ind w:firstLine="709"/>
        <w:jc w:val="both"/>
        <w:rPr>
          <w:rFonts w:ascii="Arial" w:hAnsi="Arial" w:cs="Arial"/>
          <w:b/>
          <w:color w:val="000000"/>
          <w:sz w:val="28"/>
          <w:szCs w:val="28"/>
          <w:lang w:val="uk-UA"/>
        </w:rPr>
      </w:pPr>
      <w:r w:rsidRPr="00960577">
        <w:rPr>
          <w:rFonts w:ascii="Arial" w:hAnsi="Arial" w:cs="Arial"/>
          <w:b/>
          <w:color w:val="000000"/>
          <w:sz w:val="28"/>
          <w:szCs w:val="28"/>
          <w:lang w:val="uk-UA"/>
        </w:rPr>
        <w:t>Трансформація</w:t>
      </w:r>
      <w:r>
        <w:rPr>
          <w:rFonts w:ascii="Arial" w:hAnsi="Arial" w:cs="Arial"/>
          <w:b/>
          <w:color w:val="000000"/>
          <w:sz w:val="28"/>
          <w:szCs w:val="28"/>
          <w:lang w:val="uk-UA"/>
        </w:rPr>
        <w:t xml:space="preserve"> групи ризику в клас боржника – </w:t>
      </w:r>
      <w:r w:rsidRPr="00960577">
        <w:rPr>
          <w:rFonts w:ascii="Arial" w:hAnsi="Arial" w:cs="Arial"/>
          <w:b/>
          <w:color w:val="000000"/>
          <w:sz w:val="28"/>
          <w:szCs w:val="28"/>
          <w:lang w:val="uk-UA"/>
        </w:rPr>
        <w:t>фізичної особи</w:t>
      </w:r>
    </w:p>
    <w:p w:rsidR="00F46D59" w:rsidRPr="00960577" w:rsidRDefault="00F46D59" w:rsidP="00F46D59">
      <w:pPr>
        <w:spacing w:line="288" w:lineRule="auto"/>
        <w:ind w:firstLine="709"/>
        <w:jc w:val="both"/>
        <w:rPr>
          <w:rFonts w:ascii="Arial" w:hAnsi="Arial" w:cs="Arial"/>
          <w:b/>
          <w:color w:val="000000"/>
          <w:sz w:val="28"/>
          <w:szCs w:val="28"/>
          <w:lang w:val="uk-UA"/>
        </w:rPr>
      </w:pPr>
    </w:p>
    <w:tbl>
      <w:tblPr>
        <w:tblW w:w="5000" w:type="pct"/>
        <w:tblBorders>
          <w:top w:val="single" w:sz="2" w:space="0" w:color="auto"/>
          <w:left w:val="single" w:sz="2" w:space="0" w:color="auto"/>
          <w:bottom w:val="single" w:sz="2" w:space="0" w:color="auto"/>
          <w:right w:val="single" w:sz="2" w:space="0" w:color="auto"/>
        </w:tblBorders>
        <w:tblCellMar>
          <w:top w:w="60" w:type="dxa"/>
          <w:left w:w="60" w:type="dxa"/>
          <w:bottom w:w="60" w:type="dxa"/>
          <w:right w:w="60" w:type="dxa"/>
        </w:tblCellMar>
        <w:tblLook w:val="0000" w:firstRow="0" w:lastRow="0" w:firstColumn="0" w:lastColumn="0" w:noHBand="0" w:noVBand="0"/>
      </w:tblPr>
      <w:tblGrid>
        <w:gridCol w:w="4692"/>
        <w:gridCol w:w="4783"/>
      </w:tblGrid>
      <w:tr w:rsidR="00F46D59" w:rsidRPr="00960577" w:rsidTr="00B46AA8">
        <w:trPr>
          <w:trHeight w:val="267"/>
        </w:trPr>
        <w:tc>
          <w:tcPr>
            <w:tcW w:w="3120"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Номер групи</w:t>
            </w:r>
          </w:p>
        </w:tc>
        <w:tc>
          <w:tcPr>
            <w:tcW w:w="3180"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Pr>
                <w:rFonts w:ascii="Arial" w:hAnsi="Arial" w:cs="Arial"/>
                <w:color w:val="000000"/>
                <w:lang w:val="uk-UA"/>
              </w:rPr>
              <w:t>Клас боржника –</w:t>
            </w:r>
            <w:r w:rsidRPr="00960577">
              <w:rPr>
                <w:rFonts w:ascii="Arial" w:hAnsi="Arial" w:cs="Arial"/>
                <w:color w:val="000000"/>
                <w:lang w:val="uk-UA"/>
              </w:rPr>
              <w:t xml:space="preserve"> фізичної особи</w:t>
            </w:r>
          </w:p>
        </w:tc>
      </w:tr>
      <w:tr w:rsidR="00F46D59" w:rsidRPr="00960577" w:rsidTr="00B46AA8">
        <w:trPr>
          <w:trHeight w:val="164"/>
        </w:trPr>
        <w:tc>
          <w:tcPr>
            <w:tcW w:w="3120"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1</w:t>
            </w:r>
          </w:p>
        </w:tc>
        <w:tc>
          <w:tcPr>
            <w:tcW w:w="3180" w:type="dxa"/>
            <w:vMerge w:val="restart"/>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А</w:t>
            </w:r>
          </w:p>
        </w:tc>
      </w:tr>
      <w:tr w:rsidR="00F46D59" w:rsidRPr="00960577" w:rsidTr="00B46AA8">
        <w:trPr>
          <w:trHeight w:val="324"/>
        </w:trPr>
        <w:tc>
          <w:tcPr>
            <w:tcW w:w="3120"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2</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p>
        </w:tc>
      </w:tr>
      <w:tr w:rsidR="00F46D59" w:rsidRPr="00960577" w:rsidTr="00B46AA8">
        <w:tc>
          <w:tcPr>
            <w:tcW w:w="3120"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3</w:t>
            </w:r>
          </w:p>
        </w:tc>
        <w:tc>
          <w:tcPr>
            <w:tcW w:w="3180" w:type="dxa"/>
            <w:vMerge w:val="restart"/>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Б</w:t>
            </w:r>
          </w:p>
        </w:tc>
      </w:tr>
      <w:tr w:rsidR="00F46D59" w:rsidRPr="00960577" w:rsidTr="00B46AA8">
        <w:tc>
          <w:tcPr>
            <w:tcW w:w="3120"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4</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p>
        </w:tc>
      </w:tr>
      <w:tr w:rsidR="00F46D59" w:rsidRPr="00960577" w:rsidTr="00B46AA8">
        <w:tc>
          <w:tcPr>
            <w:tcW w:w="3120"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5</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p>
        </w:tc>
      </w:tr>
      <w:tr w:rsidR="00F46D59" w:rsidRPr="00960577" w:rsidTr="00B46AA8">
        <w:tc>
          <w:tcPr>
            <w:tcW w:w="3120"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lastRenderedPageBreak/>
              <w:t>6</w:t>
            </w:r>
          </w:p>
        </w:tc>
        <w:tc>
          <w:tcPr>
            <w:tcW w:w="3180" w:type="dxa"/>
            <w:vMerge w:val="restart"/>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В</w:t>
            </w:r>
          </w:p>
        </w:tc>
      </w:tr>
      <w:tr w:rsidR="00F46D59" w:rsidRPr="00960577" w:rsidTr="00B46AA8">
        <w:tc>
          <w:tcPr>
            <w:tcW w:w="3120"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7</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p>
        </w:tc>
      </w:tr>
      <w:tr w:rsidR="00F46D59" w:rsidRPr="00960577" w:rsidTr="00B46AA8">
        <w:tc>
          <w:tcPr>
            <w:tcW w:w="3120"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8</w:t>
            </w:r>
          </w:p>
        </w:tc>
        <w:tc>
          <w:tcPr>
            <w:tcW w:w="3180"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Г</w:t>
            </w:r>
          </w:p>
        </w:tc>
      </w:tr>
    </w:tbl>
    <w:p w:rsidR="00F46D59" w:rsidRPr="00960577" w:rsidRDefault="00F46D59" w:rsidP="00F46D59">
      <w:pPr>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3. Оцінка стану обслуговування боргу боржником – фізичною особою, що здійснюється на підставі кількості календарних днів прострочення погашення боргу за станом на перше число місяця, наступного за звітним, згідно з табл. 8.7.</w:t>
      </w:r>
    </w:p>
    <w:p w:rsidR="00F46D59" w:rsidRPr="00960577" w:rsidRDefault="00F46D59" w:rsidP="00F46D59">
      <w:pPr>
        <w:spacing w:line="288" w:lineRule="auto"/>
        <w:ind w:firstLine="709"/>
        <w:jc w:val="both"/>
        <w:rPr>
          <w:rFonts w:ascii="Arial" w:hAnsi="Arial" w:cs="Arial"/>
          <w:color w:val="000000"/>
          <w:sz w:val="28"/>
          <w:szCs w:val="28"/>
          <w:lang w:val="uk-UA"/>
        </w:rPr>
      </w:pPr>
    </w:p>
    <w:p w:rsidR="00F46D59" w:rsidRPr="00960577" w:rsidRDefault="00F46D59" w:rsidP="00F46D59">
      <w:pPr>
        <w:spacing w:line="288" w:lineRule="auto"/>
        <w:ind w:firstLine="709"/>
        <w:jc w:val="right"/>
        <w:rPr>
          <w:rFonts w:ascii="Arial" w:hAnsi="Arial" w:cs="Arial"/>
          <w:color w:val="000000"/>
          <w:sz w:val="28"/>
          <w:szCs w:val="28"/>
          <w:lang w:val="uk-UA"/>
        </w:rPr>
      </w:pPr>
      <w:r w:rsidRPr="00960577">
        <w:rPr>
          <w:rFonts w:ascii="Arial" w:hAnsi="Arial" w:cs="Arial"/>
          <w:color w:val="000000"/>
          <w:sz w:val="28"/>
          <w:szCs w:val="28"/>
          <w:lang w:val="uk-UA"/>
        </w:rPr>
        <w:t>Таблиця 8.7</w:t>
      </w:r>
    </w:p>
    <w:p w:rsidR="00F46D59" w:rsidRPr="00960577" w:rsidRDefault="00F46D59" w:rsidP="00F46D59">
      <w:pPr>
        <w:spacing w:line="288" w:lineRule="auto"/>
        <w:jc w:val="center"/>
        <w:rPr>
          <w:rFonts w:ascii="Arial" w:hAnsi="Arial" w:cs="Arial"/>
          <w:b/>
          <w:color w:val="000000"/>
          <w:sz w:val="28"/>
          <w:szCs w:val="28"/>
          <w:lang w:val="uk-UA"/>
        </w:rPr>
      </w:pPr>
      <w:r w:rsidRPr="00960577">
        <w:rPr>
          <w:rFonts w:ascii="Arial" w:hAnsi="Arial" w:cs="Arial"/>
          <w:b/>
          <w:color w:val="000000"/>
          <w:sz w:val="28"/>
          <w:szCs w:val="28"/>
          <w:lang w:val="uk-UA"/>
        </w:rPr>
        <w:t xml:space="preserve">Визначення стану </w:t>
      </w:r>
      <w:r>
        <w:rPr>
          <w:rFonts w:ascii="Arial" w:hAnsi="Arial" w:cs="Arial"/>
          <w:b/>
          <w:color w:val="000000"/>
          <w:sz w:val="28"/>
          <w:szCs w:val="28"/>
          <w:lang w:val="uk-UA"/>
        </w:rPr>
        <w:t>обслуговування боргу боржником –</w:t>
      </w:r>
      <w:r w:rsidRPr="00960577">
        <w:rPr>
          <w:rFonts w:ascii="Arial" w:hAnsi="Arial" w:cs="Arial"/>
          <w:b/>
          <w:color w:val="000000"/>
          <w:sz w:val="28"/>
          <w:szCs w:val="28"/>
          <w:lang w:val="uk-UA"/>
        </w:rPr>
        <w:t xml:space="preserve"> фізичною особою</w:t>
      </w:r>
    </w:p>
    <w:tbl>
      <w:tblPr>
        <w:tblW w:w="5000" w:type="pct"/>
        <w:tblBorders>
          <w:top w:val="single" w:sz="2" w:space="0" w:color="auto"/>
          <w:left w:val="single" w:sz="2" w:space="0" w:color="auto"/>
          <w:bottom w:val="single" w:sz="2" w:space="0" w:color="auto"/>
          <w:right w:val="single" w:sz="2" w:space="0" w:color="auto"/>
        </w:tblBorders>
        <w:tblCellMar>
          <w:top w:w="60" w:type="dxa"/>
          <w:left w:w="60" w:type="dxa"/>
          <w:bottom w:w="60" w:type="dxa"/>
          <w:right w:w="60" w:type="dxa"/>
        </w:tblCellMar>
        <w:tblLook w:val="0000" w:firstRow="0" w:lastRow="0" w:firstColumn="0" w:lastColumn="0" w:noHBand="0" w:noVBand="0"/>
      </w:tblPr>
      <w:tblGrid>
        <w:gridCol w:w="4783"/>
        <w:gridCol w:w="4692"/>
      </w:tblGrid>
      <w:tr w:rsidR="00F46D59" w:rsidRPr="00960577" w:rsidTr="00B46AA8">
        <w:tc>
          <w:tcPr>
            <w:tcW w:w="4933"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Кількість календарних днів прострочення (включно)</w:t>
            </w:r>
          </w:p>
        </w:tc>
        <w:tc>
          <w:tcPr>
            <w:tcW w:w="482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Стан обслуговування боргу</w:t>
            </w:r>
          </w:p>
        </w:tc>
      </w:tr>
      <w:tr w:rsidR="00F46D59" w:rsidRPr="00960577" w:rsidTr="00B46AA8">
        <w:tc>
          <w:tcPr>
            <w:tcW w:w="4933"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від 0 до 7</w:t>
            </w:r>
          </w:p>
        </w:tc>
        <w:tc>
          <w:tcPr>
            <w:tcW w:w="482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“високий”</w:t>
            </w:r>
          </w:p>
        </w:tc>
      </w:tr>
      <w:tr w:rsidR="00F46D59" w:rsidRPr="00960577" w:rsidTr="00B46AA8">
        <w:tc>
          <w:tcPr>
            <w:tcW w:w="4933"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від 8 до 30</w:t>
            </w:r>
          </w:p>
        </w:tc>
        <w:tc>
          <w:tcPr>
            <w:tcW w:w="482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“добрий”</w:t>
            </w:r>
          </w:p>
        </w:tc>
      </w:tr>
      <w:tr w:rsidR="00F46D59" w:rsidRPr="00960577" w:rsidTr="00B46AA8">
        <w:tc>
          <w:tcPr>
            <w:tcW w:w="4933"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від 31 до 90</w:t>
            </w:r>
          </w:p>
        </w:tc>
        <w:tc>
          <w:tcPr>
            <w:tcW w:w="482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“задовільний”</w:t>
            </w:r>
          </w:p>
        </w:tc>
      </w:tr>
      <w:tr w:rsidR="00F46D59" w:rsidRPr="00960577" w:rsidTr="00B46AA8">
        <w:tc>
          <w:tcPr>
            <w:tcW w:w="4933"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від 91 до 180</w:t>
            </w:r>
          </w:p>
        </w:tc>
        <w:tc>
          <w:tcPr>
            <w:tcW w:w="482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“слабкий”</w:t>
            </w:r>
          </w:p>
        </w:tc>
      </w:tr>
      <w:tr w:rsidR="00F46D59" w:rsidRPr="00960577" w:rsidTr="00B46AA8">
        <w:tc>
          <w:tcPr>
            <w:tcW w:w="4933"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понад 180</w:t>
            </w:r>
          </w:p>
        </w:tc>
        <w:tc>
          <w:tcPr>
            <w:tcW w:w="4825"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“незадовільний”</w:t>
            </w:r>
          </w:p>
        </w:tc>
      </w:tr>
    </w:tbl>
    <w:p w:rsidR="00F46D59" w:rsidRPr="00960577" w:rsidRDefault="00F46D59" w:rsidP="00F46D59">
      <w:pPr>
        <w:spacing w:line="288" w:lineRule="auto"/>
        <w:ind w:firstLine="709"/>
        <w:jc w:val="both"/>
        <w:rPr>
          <w:rFonts w:ascii="Arial" w:hAnsi="Arial" w:cs="Arial"/>
          <w:color w:val="000000"/>
          <w:sz w:val="28"/>
          <w:szCs w:val="28"/>
          <w:lang w:val="uk-UA"/>
        </w:rPr>
      </w:pPr>
    </w:p>
    <w:p w:rsidR="00F46D59" w:rsidRPr="00960577" w:rsidRDefault="00F46D59" w:rsidP="00F46D59">
      <w:pPr>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Банк визначає стан обслуговування боргу як “високий” за умови,</w:t>
      </w:r>
      <w:r>
        <w:rPr>
          <w:rFonts w:ascii="Arial" w:hAnsi="Arial" w:cs="Arial"/>
          <w:color w:val="000000"/>
          <w:sz w:val="28"/>
          <w:szCs w:val="28"/>
          <w:lang w:val="uk-UA"/>
        </w:rPr>
        <w:t xml:space="preserve"> що сплата процентів боржником –</w:t>
      </w:r>
      <w:r w:rsidRPr="00960577">
        <w:rPr>
          <w:rFonts w:ascii="Arial" w:hAnsi="Arial" w:cs="Arial"/>
          <w:color w:val="000000"/>
          <w:sz w:val="28"/>
          <w:szCs w:val="28"/>
          <w:lang w:val="uk-UA"/>
        </w:rPr>
        <w:t xml:space="preserve"> фізичною особою відповідно до умов договору передбачена не рідше ніж один раз на три місяці.</w:t>
      </w:r>
    </w:p>
    <w:p w:rsidR="00F46D59" w:rsidRPr="00960577" w:rsidRDefault="00F46D59" w:rsidP="00F46D59">
      <w:pPr>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Банк визначає стан обслуговування боргу не вищим, ніж “слабки</w:t>
      </w:r>
      <w:r>
        <w:rPr>
          <w:rFonts w:ascii="Arial" w:hAnsi="Arial" w:cs="Arial"/>
          <w:color w:val="000000"/>
          <w:sz w:val="28"/>
          <w:szCs w:val="28"/>
          <w:lang w:val="uk-UA"/>
        </w:rPr>
        <w:t>й”, якщо його сплата боржником –</w:t>
      </w:r>
      <w:r w:rsidRPr="00960577">
        <w:rPr>
          <w:rFonts w:ascii="Arial" w:hAnsi="Arial" w:cs="Arial"/>
          <w:color w:val="000000"/>
          <w:sz w:val="28"/>
          <w:szCs w:val="28"/>
          <w:lang w:val="uk-UA"/>
        </w:rPr>
        <w:t xml:space="preserve"> фізичною особою відповідно до умов договору передбачена в кінці строку дії договору, термін дії якого становить один рік або більше. Ця вимога не поширюється на кредити, забезпечені майновими правами на грошові кошти заставодавця, що розміщені на вкладному (депозитному) рахунку в банку-кредиторі на строк, не менший, ніж строк користування кредитом, за умови повного покриття боргу депозитом з урахуванням ризику перерахунку однієї валюти в іншу та забезпечення безперечного контролю і доступу банку-кредитора до цих коштів у разі невиконання боржником зобов’язань за кредитною операцією, що обумовлено договором [27].</w:t>
      </w:r>
    </w:p>
    <w:p w:rsidR="00F46D59" w:rsidRPr="00960577" w:rsidRDefault="00F46D59" w:rsidP="00F46D59">
      <w:pPr>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4. Класифіка</w:t>
      </w:r>
      <w:r>
        <w:rPr>
          <w:rFonts w:ascii="Arial" w:hAnsi="Arial" w:cs="Arial"/>
          <w:color w:val="000000"/>
          <w:sz w:val="28"/>
          <w:szCs w:val="28"/>
          <w:lang w:val="uk-UA"/>
        </w:rPr>
        <w:t>ція кредиту, наданого боржнику –</w:t>
      </w:r>
      <w:r w:rsidRPr="00960577">
        <w:rPr>
          <w:rFonts w:ascii="Arial" w:hAnsi="Arial" w:cs="Arial"/>
          <w:color w:val="000000"/>
          <w:sz w:val="28"/>
          <w:szCs w:val="28"/>
          <w:lang w:val="uk-UA"/>
        </w:rPr>
        <w:t xml:space="preserve"> фізичній особі за категоріями якості.</w:t>
      </w:r>
    </w:p>
    <w:p w:rsidR="00F46D59" w:rsidRPr="00960577" w:rsidRDefault="00F46D59" w:rsidP="00F46D59">
      <w:pPr>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lastRenderedPageBreak/>
        <w:t>Банк класи</w:t>
      </w:r>
      <w:r>
        <w:rPr>
          <w:rFonts w:ascii="Arial" w:hAnsi="Arial" w:cs="Arial"/>
          <w:color w:val="000000"/>
          <w:sz w:val="28"/>
          <w:szCs w:val="28"/>
          <w:lang w:val="uk-UA"/>
        </w:rPr>
        <w:t>фікує кредит, наданий боржнику –</w:t>
      </w:r>
      <w:r w:rsidRPr="00960577">
        <w:rPr>
          <w:rFonts w:ascii="Arial" w:hAnsi="Arial" w:cs="Arial"/>
          <w:color w:val="000000"/>
          <w:sz w:val="28"/>
          <w:szCs w:val="28"/>
          <w:lang w:val="uk-UA"/>
        </w:rPr>
        <w:t xml:space="preserve"> фізичній особі, за категоріями якості на підст</w:t>
      </w:r>
      <w:r>
        <w:rPr>
          <w:rFonts w:ascii="Arial" w:hAnsi="Arial" w:cs="Arial"/>
          <w:color w:val="000000"/>
          <w:sz w:val="28"/>
          <w:szCs w:val="28"/>
          <w:lang w:val="uk-UA"/>
        </w:rPr>
        <w:t>аві визначеного класу боржника –</w:t>
      </w:r>
      <w:r w:rsidRPr="00960577">
        <w:rPr>
          <w:rFonts w:ascii="Arial" w:hAnsi="Arial" w:cs="Arial"/>
          <w:color w:val="000000"/>
          <w:sz w:val="28"/>
          <w:szCs w:val="28"/>
          <w:lang w:val="uk-UA"/>
        </w:rPr>
        <w:t xml:space="preserve"> фізичної особи та стану обслуговування ним боргу згідно з табл.</w:t>
      </w:r>
      <w:r>
        <w:rPr>
          <w:rFonts w:ascii="Arial" w:hAnsi="Arial" w:cs="Arial"/>
          <w:color w:val="000000"/>
          <w:sz w:val="28"/>
          <w:szCs w:val="28"/>
          <w:lang w:val="uk-UA"/>
        </w:rPr>
        <w:t xml:space="preserve"> </w:t>
      </w:r>
      <w:r w:rsidRPr="00960577">
        <w:rPr>
          <w:rFonts w:ascii="Arial" w:hAnsi="Arial" w:cs="Arial"/>
          <w:color w:val="000000"/>
          <w:sz w:val="28"/>
          <w:szCs w:val="28"/>
          <w:lang w:val="uk-UA"/>
        </w:rPr>
        <w:t>8.8.</w:t>
      </w:r>
    </w:p>
    <w:p w:rsidR="00F46D59" w:rsidRPr="00960577" w:rsidRDefault="00F46D59" w:rsidP="00F46D59">
      <w:pPr>
        <w:spacing w:line="288" w:lineRule="auto"/>
        <w:ind w:firstLine="709"/>
        <w:jc w:val="both"/>
        <w:rPr>
          <w:rFonts w:ascii="Arial" w:hAnsi="Arial" w:cs="Arial"/>
          <w:color w:val="000000"/>
          <w:sz w:val="28"/>
          <w:szCs w:val="28"/>
          <w:lang w:val="uk-UA"/>
        </w:rPr>
      </w:pPr>
    </w:p>
    <w:p w:rsidR="00F46D59" w:rsidRPr="00960577" w:rsidRDefault="00F46D59" w:rsidP="00F46D59">
      <w:pPr>
        <w:spacing w:line="288" w:lineRule="auto"/>
        <w:ind w:firstLine="709"/>
        <w:jc w:val="right"/>
        <w:rPr>
          <w:rFonts w:ascii="Arial" w:hAnsi="Arial" w:cs="Arial"/>
          <w:color w:val="000000"/>
          <w:sz w:val="28"/>
          <w:szCs w:val="28"/>
          <w:lang w:val="uk-UA"/>
        </w:rPr>
      </w:pPr>
      <w:r w:rsidRPr="00960577">
        <w:rPr>
          <w:rFonts w:ascii="Arial" w:hAnsi="Arial" w:cs="Arial"/>
          <w:color w:val="000000"/>
          <w:sz w:val="28"/>
          <w:szCs w:val="28"/>
          <w:lang w:val="uk-UA"/>
        </w:rPr>
        <w:t>Таблиця 8</w:t>
      </w:r>
      <w:r>
        <w:rPr>
          <w:rFonts w:ascii="Arial" w:hAnsi="Arial" w:cs="Arial"/>
          <w:color w:val="000000"/>
          <w:sz w:val="28"/>
          <w:szCs w:val="28"/>
          <w:lang w:val="uk-UA"/>
        </w:rPr>
        <w:t>.</w:t>
      </w:r>
      <w:r w:rsidRPr="00960577">
        <w:rPr>
          <w:rFonts w:ascii="Arial" w:hAnsi="Arial" w:cs="Arial"/>
          <w:color w:val="000000"/>
          <w:sz w:val="28"/>
          <w:szCs w:val="28"/>
          <w:lang w:val="uk-UA"/>
        </w:rPr>
        <w:t>8</w:t>
      </w:r>
    </w:p>
    <w:p w:rsidR="00F46D59" w:rsidRPr="00960577" w:rsidRDefault="00F46D59" w:rsidP="00F46D59">
      <w:pPr>
        <w:spacing w:line="288" w:lineRule="auto"/>
        <w:ind w:firstLine="709"/>
        <w:jc w:val="center"/>
        <w:rPr>
          <w:rFonts w:ascii="Arial" w:hAnsi="Arial" w:cs="Arial"/>
          <w:b/>
          <w:color w:val="000000"/>
          <w:sz w:val="28"/>
          <w:szCs w:val="28"/>
          <w:lang w:val="uk-UA"/>
        </w:rPr>
      </w:pPr>
      <w:r w:rsidRPr="00960577">
        <w:rPr>
          <w:rFonts w:ascii="Arial" w:hAnsi="Arial" w:cs="Arial"/>
          <w:b/>
          <w:color w:val="000000"/>
          <w:sz w:val="28"/>
          <w:szCs w:val="28"/>
          <w:lang w:val="uk-UA"/>
        </w:rPr>
        <w:t>Класифіка</w:t>
      </w:r>
      <w:r>
        <w:rPr>
          <w:rFonts w:ascii="Arial" w:hAnsi="Arial" w:cs="Arial"/>
          <w:b/>
          <w:color w:val="000000"/>
          <w:sz w:val="28"/>
          <w:szCs w:val="28"/>
          <w:lang w:val="uk-UA"/>
        </w:rPr>
        <w:t>ція кредиту, наданого боржнику –</w:t>
      </w:r>
      <w:r w:rsidRPr="00960577">
        <w:rPr>
          <w:rFonts w:ascii="Arial" w:hAnsi="Arial" w:cs="Arial"/>
          <w:b/>
          <w:color w:val="000000"/>
          <w:sz w:val="28"/>
          <w:szCs w:val="28"/>
          <w:lang w:val="uk-UA"/>
        </w:rPr>
        <w:t xml:space="preserve"> фізичній особі за категоріями якості</w:t>
      </w:r>
    </w:p>
    <w:tbl>
      <w:tblPr>
        <w:tblW w:w="5000" w:type="pct"/>
        <w:tblBorders>
          <w:top w:val="single" w:sz="2" w:space="0" w:color="auto"/>
          <w:left w:val="single" w:sz="2" w:space="0" w:color="auto"/>
          <w:bottom w:val="single" w:sz="2" w:space="0" w:color="auto"/>
          <w:right w:val="single" w:sz="2" w:space="0" w:color="auto"/>
        </w:tblBorders>
        <w:tblCellMar>
          <w:top w:w="60" w:type="dxa"/>
          <w:left w:w="28" w:type="dxa"/>
          <w:bottom w:w="60" w:type="dxa"/>
          <w:right w:w="28" w:type="dxa"/>
        </w:tblCellMar>
        <w:tblLook w:val="0000" w:firstRow="0" w:lastRow="0" w:firstColumn="0" w:lastColumn="0" w:noHBand="0" w:noVBand="0"/>
      </w:tblPr>
      <w:tblGrid>
        <w:gridCol w:w="1782"/>
        <w:gridCol w:w="1156"/>
        <w:gridCol w:w="1146"/>
        <w:gridCol w:w="1631"/>
        <w:gridCol w:w="1171"/>
        <w:gridCol w:w="2505"/>
      </w:tblGrid>
      <w:tr w:rsidR="00F46D59" w:rsidRPr="00960577" w:rsidTr="00B46AA8">
        <w:tc>
          <w:tcPr>
            <w:tcW w:w="1909"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 xml:space="preserve">Фінансовий стан боржника </w:t>
            </w:r>
            <w:r>
              <w:rPr>
                <w:rFonts w:ascii="Arial" w:hAnsi="Arial" w:cs="Arial"/>
                <w:color w:val="000000"/>
                <w:lang w:val="uk-UA"/>
              </w:rPr>
              <w:t>–</w:t>
            </w:r>
            <w:r w:rsidRPr="00960577">
              <w:rPr>
                <w:rFonts w:ascii="Arial" w:hAnsi="Arial" w:cs="Arial"/>
                <w:color w:val="000000"/>
                <w:lang w:val="uk-UA"/>
              </w:rPr>
              <w:t xml:space="preserve"> фізичної особи (клас)</w:t>
            </w:r>
          </w:p>
        </w:tc>
        <w:tc>
          <w:tcPr>
            <w:tcW w:w="7849" w:type="dxa"/>
            <w:gridSpan w:val="5"/>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Стан обслуговування боргу</w:t>
            </w:r>
          </w:p>
        </w:tc>
      </w:tr>
      <w:tr w:rsidR="00F46D59" w:rsidRPr="00960577" w:rsidTr="00B46AA8">
        <w:tc>
          <w:tcPr>
            <w:tcW w:w="0" w:type="auto"/>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46D59" w:rsidRPr="00960577" w:rsidRDefault="00F46D59" w:rsidP="00B46AA8">
            <w:pPr>
              <w:spacing w:line="288" w:lineRule="auto"/>
              <w:jc w:val="center"/>
              <w:rPr>
                <w:rFonts w:ascii="Arial" w:hAnsi="Arial" w:cs="Arial"/>
                <w:color w:val="000000"/>
                <w:lang w:val="uk-UA"/>
              </w:rPr>
            </w:pPr>
          </w:p>
        </w:tc>
        <w:tc>
          <w:tcPr>
            <w:tcW w:w="1169"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“високий”</w:t>
            </w:r>
          </w:p>
        </w:tc>
        <w:tc>
          <w:tcPr>
            <w:tcW w:w="1176"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“добрий”</w:t>
            </w:r>
          </w:p>
        </w:tc>
        <w:tc>
          <w:tcPr>
            <w:tcW w:w="1644"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“задовільний”</w:t>
            </w:r>
          </w:p>
        </w:tc>
        <w:tc>
          <w:tcPr>
            <w:tcW w:w="1184"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“слабкий”</w:t>
            </w:r>
          </w:p>
        </w:tc>
        <w:tc>
          <w:tcPr>
            <w:tcW w:w="2676"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“незадовільний”</w:t>
            </w:r>
          </w:p>
        </w:tc>
      </w:tr>
      <w:tr w:rsidR="00F46D59" w:rsidRPr="00960577" w:rsidTr="00B46AA8">
        <w:tc>
          <w:tcPr>
            <w:tcW w:w="190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А</w:t>
            </w:r>
          </w:p>
        </w:tc>
        <w:tc>
          <w:tcPr>
            <w:tcW w:w="1169"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І</w:t>
            </w:r>
          </w:p>
        </w:tc>
        <w:tc>
          <w:tcPr>
            <w:tcW w:w="1176"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ІІ</w:t>
            </w:r>
          </w:p>
        </w:tc>
        <w:tc>
          <w:tcPr>
            <w:tcW w:w="1644"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ІІІ</w:t>
            </w:r>
          </w:p>
        </w:tc>
        <w:tc>
          <w:tcPr>
            <w:tcW w:w="1184"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ІV</w:t>
            </w:r>
          </w:p>
        </w:tc>
        <w:tc>
          <w:tcPr>
            <w:tcW w:w="2676"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V</w:t>
            </w:r>
          </w:p>
        </w:tc>
      </w:tr>
      <w:tr w:rsidR="00F46D59" w:rsidRPr="00960577" w:rsidTr="00B46AA8">
        <w:tc>
          <w:tcPr>
            <w:tcW w:w="190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Б</w:t>
            </w:r>
          </w:p>
        </w:tc>
        <w:tc>
          <w:tcPr>
            <w:tcW w:w="1169"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І</w:t>
            </w:r>
          </w:p>
        </w:tc>
        <w:tc>
          <w:tcPr>
            <w:tcW w:w="1176"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ІІ</w:t>
            </w:r>
          </w:p>
        </w:tc>
        <w:tc>
          <w:tcPr>
            <w:tcW w:w="1644"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ІІІ</w:t>
            </w:r>
          </w:p>
        </w:tc>
        <w:tc>
          <w:tcPr>
            <w:tcW w:w="1184"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ІV</w:t>
            </w:r>
          </w:p>
        </w:tc>
        <w:tc>
          <w:tcPr>
            <w:tcW w:w="2676"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V</w:t>
            </w:r>
          </w:p>
        </w:tc>
      </w:tr>
      <w:tr w:rsidR="00F46D59" w:rsidRPr="00960577" w:rsidTr="00B46AA8">
        <w:tc>
          <w:tcPr>
            <w:tcW w:w="190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В</w:t>
            </w:r>
          </w:p>
        </w:tc>
        <w:tc>
          <w:tcPr>
            <w:tcW w:w="1169"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ІІ</w:t>
            </w:r>
          </w:p>
        </w:tc>
        <w:tc>
          <w:tcPr>
            <w:tcW w:w="1176"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ІІІ</w:t>
            </w:r>
          </w:p>
        </w:tc>
        <w:tc>
          <w:tcPr>
            <w:tcW w:w="1644"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ІV</w:t>
            </w:r>
          </w:p>
        </w:tc>
        <w:tc>
          <w:tcPr>
            <w:tcW w:w="1184"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ІV</w:t>
            </w:r>
          </w:p>
        </w:tc>
        <w:tc>
          <w:tcPr>
            <w:tcW w:w="2676"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V</w:t>
            </w:r>
          </w:p>
        </w:tc>
      </w:tr>
      <w:tr w:rsidR="00F46D59" w:rsidRPr="00960577" w:rsidTr="00B46AA8">
        <w:tc>
          <w:tcPr>
            <w:tcW w:w="1909"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Г</w:t>
            </w:r>
          </w:p>
        </w:tc>
        <w:tc>
          <w:tcPr>
            <w:tcW w:w="1169"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ІІ</w:t>
            </w:r>
          </w:p>
        </w:tc>
        <w:tc>
          <w:tcPr>
            <w:tcW w:w="1176"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ІІІ</w:t>
            </w:r>
          </w:p>
        </w:tc>
        <w:tc>
          <w:tcPr>
            <w:tcW w:w="1644"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ІV</w:t>
            </w:r>
          </w:p>
        </w:tc>
        <w:tc>
          <w:tcPr>
            <w:tcW w:w="1184"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V</w:t>
            </w:r>
          </w:p>
        </w:tc>
        <w:tc>
          <w:tcPr>
            <w:tcW w:w="2676"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jc w:val="center"/>
              <w:rPr>
                <w:rFonts w:ascii="Arial" w:hAnsi="Arial" w:cs="Arial"/>
                <w:color w:val="000000"/>
                <w:lang w:val="uk-UA"/>
              </w:rPr>
            </w:pPr>
            <w:r w:rsidRPr="00960577">
              <w:rPr>
                <w:rFonts w:ascii="Arial" w:hAnsi="Arial" w:cs="Arial"/>
                <w:color w:val="000000"/>
                <w:lang w:val="uk-UA"/>
              </w:rPr>
              <w:t>V</w:t>
            </w:r>
          </w:p>
        </w:tc>
      </w:tr>
    </w:tbl>
    <w:p w:rsidR="00F46D59" w:rsidRPr="00960577" w:rsidRDefault="00F46D59" w:rsidP="00F46D59">
      <w:pPr>
        <w:spacing w:line="288" w:lineRule="auto"/>
        <w:ind w:firstLine="709"/>
        <w:jc w:val="both"/>
        <w:rPr>
          <w:rFonts w:ascii="Arial" w:hAnsi="Arial" w:cs="Arial"/>
          <w:color w:val="000000"/>
          <w:sz w:val="28"/>
          <w:szCs w:val="28"/>
          <w:lang w:val="uk-UA"/>
        </w:rPr>
      </w:pPr>
    </w:p>
    <w:p w:rsidR="00F46D59" w:rsidRPr="00960577" w:rsidRDefault="00F46D59" w:rsidP="00F46D59">
      <w:pPr>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5. Визначення показника риз</w:t>
      </w:r>
      <w:r>
        <w:rPr>
          <w:rFonts w:ascii="Arial" w:hAnsi="Arial" w:cs="Arial"/>
          <w:color w:val="000000"/>
          <w:sz w:val="28"/>
          <w:szCs w:val="28"/>
          <w:lang w:val="uk-UA"/>
        </w:rPr>
        <w:t>ику кредиту, наданого боржнику –</w:t>
      </w:r>
      <w:r w:rsidRPr="00960577">
        <w:rPr>
          <w:rFonts w:ascii="Arial" w:hAnsi="Arial" w:cs="Arial"/>
          <w:color w:val="000000"/>
          <w:sz w:val="28"/>
          <w:szCs w:val="28"/>
          <w:lang w:val="uk-UA"/>
        </w:rPr>
        <w:t xml:space="preserve"> фізичній особі, що здійснюється залежно від категорії якості в межах діапазонів, зазначених у табл. 8.9.</w:t>
      </w:r>
    </w:p>
    <w:p w:rsidR="00F46D59" w:rsidRPr="00960577" w:rsidRDefault="00F46D59" w:rsidP="00F46D59">
      <w:pPr>
        <w:spacing w:line="288" w:lineRule="auto"/>
        <w:ind w:firstLine="709"/>
        <w:jc w:val="right"/>
        <w:rPr>
          <w:rFonts w:ascii="Arial" w:hAnsi="Arial" w:cs="Arial"/>
          <w:color w:val="000000"/>
          <w:sz w:val="28"/>
          <w:szCs w:val="28"/>
          <w:lang w:val="uk-UA"/>
        </w:rPr>
      </w:pPr>
      <w:r w:rsidRPr="00960577">
        <w:rPr>
          <w:rFonts w:ascii="Arial" w:hAnsi="Arial" w:cs="Arial"/>
          <w:color w:val="000000"/>
          <w:sz w:val="28"/>
          <w:szCs w:val="28"/>
          <w:lang w:val="uk-UA"/>
        </w:rPr>
        <w:t>Таблиця 8.9</w:t>
      </w:r>
    </w:p>
    <w:p w:rsidR="00F46D59" w:rsidRPr="00960577" w:rsidRDefault="00F46D59" w:rsidP="00F46D59">
      <w:pPr>
        <w:spacing w:line="288" w:lineRule="auto"/>
        <w:ind w:firstLine="709"/>
        <w:jc w:val="center"/>
        <w:rPr>
          <w:rFonts w:ascii="Arial" w:hAnsi="Arial" w:cs="Arial"/>
          <w:b/>
          <w:color w:val="000000"/>
          <w:sz w:val="28"/>
          <w:szCs w:val="28"/>
          <w:lang w:val="uk-UA"/>
        </w:rPr>
      </w:pPr>
      <w:r w:rsidRPr="00960577">
        <w:rPr>
          <w:rFonts w:ascii="Arial" w:hAnsi="Arial" w:cs="Arial"/>
          <w:b/>
          <w:color w:val="000000"/>
          <w:sz w:val="28"/>
          <w:szCs w:val="28"/>
          <w:lang w:val="uk-UA"/>
        </w:rPr>
        <w:t>Визначення показника риз</w:t>
      </w:r>
      <w:r>
        <w:rPr>
          <w:rFonts w:ascii="Arial" w:hAnsi="Arial" w:cs="Arial"/>
          <w:b/>
          <w:color w:val="000000"/>
          <w:sz w:val="28"/>
          <w:szCs w:val="28"/>
          <w:lang w:val="uk-UA"/>
        </w:rPr>
        <w:t>ику кредиту, наданого боржнику –</w:t>
      </w:r>
      <w:r w:rsidRPr="00960577">
        <w:rPr>
          <w:rFonts w:ascii="Arial" w:hAnsi="Arial" w:cs="Arial"/>
          <w:b/>
          <w:color w:val="000000"/>
          <w:sz w:val="28"/>
          <w:szCs w:val="28"/>
          <w:lang w:val="uk-UA"/>
        </w:rPr>
        <w:t xml:space="preserve"> фізичній особі</w:t>
      </w:r>
    </w:p>
    <w:tbl>
      <w:tblPr>
        <w:tblW w:w="5000" w:type="pct"/>
        <w:tblInd w:w="1" w:type="dxa"/>
        <w:tblBorders>
          <w:top w:val="single" w:sz="2" w:space="0" w:color="auto"/>
          <w:left w:val="single" w:sz="2" w:space="0" w:color="auto"/>
          <w:bottom w:val="single" w:sz="2" w:space="0" w:color="auto"/>
          <w:right w:val="single" w:sz="2" w:space="0" w:color="auto"/>
        </w:tblBorders>
        <w:tblCellMar>
          <w:top w:w="60" w:type="dxa"/>
          <w:left w:w="60" w:type="dxa"/>
          <w:bottom w:w="60" w:type="dxa"/>
          <w:right w:w="60" w:type="dxa"/>
        </w:tblCellMar>
        <w:tblLook w:val="0000" w:firstRow="0" w:lastRow="0" w:firstColumn="0" w:lastColumn="0" w:noHBand="0" w:noVBand="0"/>
      </w:tblPr>
      <w:tblGrid>
        <w:gridCol w:w="3838"/>
        <w:gridCol w:w="5637"/>
      </w:tblGrid>
      <w:tr w:rsidR="00F46D59" w:rsidRPr="00960577" w:rsidTr="00B46AA8">
        <w:tc>
          <w:tcPr>
            <w:tcW w:w="3944"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Категорія якості кредиту</w:t>
            </w:r>
          </w:p>
        </w:tc>
        <w:tc>
          <w:tcPr>
            <w:tcW w:w="5814"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Значення показника ризику кредиту</w:t>
            </w:r>
          </w:p>
        </w:tc>
      </w:tr>
      <w:tr w:rsidR="00F46D59" w:rsidRPr="00960577" w:rsidTr="00B46AA8">
        <w:tc>
          <w:tcPr>
            <w:tcW w:w="3944"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Pr>
                <w:rFonts w:ascii="Arial" w:hAnsi="Arial" w:cs="Arial"/>
                <w:color w:val="000000"/>
                <w:lang w:val="uk-UA"/>
              </w:rPr>
              <w:t>І –</w:t>
            </w:r>
            <w:r w:rsidRPr="00960577">
              <w:rPr>
                <w:rFonts w:ascii="Arial" w:hAnsi="Arial" w:cs="Arial"/>
                <w:color w:val="000000"/>
                <w:lang w:val="uk-UA"/>
              </w:rPr>
              <w:t xml:space="preserve"> найвища</w:t>
            </w:r>
          </w:p>
        </w:tc>
        <w:tc>
          <w:tcPr>
            <w:tcW w:w="5814"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 xml:space="preserve">0,01 </w:t>
            </w:r>
            <w:r>
              <w:rPr>
                <w:rFonts w:ascii="Arial" w:hAnsi="Arial" w:cs="Arial"/>
                <w:color w:val="000000"/>
                <w:lang w:val="uk-UA"/>
              </w:rPr>
              <w:t>–</w:t>
            </w:r>
            <w:r w:rsidRPr="00960577">
              <w:rPr>
                <w:rFonts w:ascii="Arial" w:hAnsi="Arial" w:cs="Arial"/>
                <w:color w:val="000000"/>
                <w:lang w:val="uk-UA"/>
              </w:rPr>
              <w:t xml:space="preserve"> 0,06</w:t>
            </w:r>
          </w:p>
        </w:tc>
      </w:tr>
      <w:tr w:rsidR="00F46D59" w:rsidRPr="00960577" w:rsidTr="00B46AA8">
        <w:tc>
          <w:tcPr>
            <w:tcW w:w="3944"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ІІ</w:t>
            </w:r>
          </w:p>
        </w:tc>
        <w:tc>
          <w:tcPr>
            <w:tcW w:w="5814"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Pr>
                <w:rFonts w:ascii="Arial" w:hAnsi="Arial" w:cs="Arial"/>
                <w:color w:val="000000"/>
                <w:lang w:val="uk-UA"/>
              </w:rPr>
              <w:t>0,07 –</w:t>
            </w:r>
            <w:r w:rsidRPr="00960577">
              <w:rPr>
                <w:rFonts w:ascii="Arial" w:hAnsi="Arial" w:cs="Arial"/>
                <w:color w:val="000000"/>
                <w:lang w:val="uk-UA"/>
              </w:rPr>
              <w:t xml:space="preserve"> 0,20</w:t>
            </w:r>
          </w:p>
        </w:tc>
      </w:tr>
      <w:tr w:rsidR="00F46D59" w:rsidRPr="00960577" w:rsidTr="00B46AA8">
        <w:tc>
          <w:tcPr>
            <w:tcW w:w="3944"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ІІІ</w:t>
            </w:r>
          </w:p>
        </w:tc>
        <w:tc>
          <w:tcPr>
            <w:tcW w:w="5814"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Pr>
                <w:rFonts w:ascii="Arial" w:hAnsi="Arial" w:cs="Arial"/>
                <w:color w:val="000000"/>
                <w:lang w:val="uk-UA"/>
              </w:rPr>
              <w:t>0,21 –</w:t>
            </w:r>
            <w:r w:rsidRPr="00960577">
              <w:rPr>
                <w:rFonts w:ascii="Arial" w:hAnsi="Arial" w:cs="Arial"/>
                <w:color w:val="000000"/>
                <w:lang w:val="uk-UA"/>
              </w:rPr>
              <w:t xml:space="preserve"> 0,50</w:t>
            </w:r>
          </w:p>
        </w:tc>
      </w:tr>
      <w:tr w:rsidR="00F46D59" w:rsidRPr="00960577" w:rsidTr="00B46AA8">
        <w:tc>
          <w:tcPr>
            <w:tcW w:w="3944"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ІV</w:t>
            </w:r>
          </w:p>
        </w:tc>
        <w:tc>
          <w:tcPr>
            <w:tcW w:w="5814"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Pr>
                <w:rFonts w:ascii="Arial" w:hAnsi="Arial" w:cs="Arial"/>
                <w:color w:val="000000"/>
                <w:lang w:val="uk-UA"/>
              </w:rPr>
              <w:t>0,51 –</w:t>
            </w:r>
            <w:r w:rsidRPr="00960577">
              <w:rPr>
                <w:rFonts w:ascii="Arial" w:hAnsi="Arial" w:cs="Arial"/>
                <w:color w:val="000000"/>
                <w:lang w:val="uk-UA"/>
              </w:rPr>
              <w:t xml:space="preserve"> 0,99</w:t>
            </w:r>
          </w:p>
        </w:tc>
      </w:tr>
      <w:tr w:rsidR="00F46D59" w:rsidRPr="00960577" w:rsidTr="00B46AA8">
        <w:tc>
          <w:tcPr>
            <w:tcW w:w="3944"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 xml:space="preserve">V </w:t>
            </w:r>
            <w:r>
              <w:rPr>
                <w:rFonts w:ascii="Arial" w:hAnsi="Arial" w:cs="Arial"/>
                <w:color w:val="000000"/>
                <w:lang w:val="uk-UA"/>
              </w:rPr>
              <w:t>–</w:t>
            </w:r>
            <w:r w:rsidRPr="00960577">
              <w:rPr>
                <w:rFonts w:ascii="Arial" w:hAnsi="Arial" w:cs="Arial"/>
                <w:color w:val="000000"/>
                <w:lang w:val="uk-UA"/>
              </w:rPr>
              <w:t xml:space="preserve"> найнижча</w:t>
            </w:r>
          </w:p>
        </w:tc>
        <w:tc>
          <w:tcPr>
            <w:tcW w:w="5814" w:type="dxa"/>
            <w:tcBorders>
              <w:top w:val="single" w:sz="6" w:space="0" w:color="000000"/>
              <w:left w:val="single" w:sz="6" w:space="0" w:color="000000"/>
              <w:bottom w:val="single" w:sz="6" w:space="0" w:color="000000"/>
              <w:right w:val="single" w:sz="6" w:space="0" w:color="000000"/>
            </w:tcBorders>
            <w:vAlign w:val="center"/>
          </w:tcPr>
          <w:p w:rsidR="00F46D59" w:rsidRPr="00960577" w:rsidRDefault="00F46D59" w:rsidP="00B46AA8">
            <w:pPr>
              <w:spacing w:line="288" w:lineRule="auto"/>
              <w:ind w:firstLine="709"/>
              <w:jc w:val="center"/>
              <w:rPr>
                <w:rFonts w:ascii="Arial" w:hAnsi="Arial" w:cs="Arial"/>
                <w:color w:val="000000"/>
                <w:lang w:val="uk-UA"/>
              </w:rPr>
            </w:pPr>
            <w:r w:rsidRPr="00960577">
              <w:rPr>
                <w:rFonts w:ascii="Arial" w:hAnsi="Arial" w:cs="Arial"/>
                <w:color w:val="000000"/>
                <w:lang w:val="uk-UA"/>
              </w:rPr>
              <w:t>1,0</w:t>
            </w:r>
          </w:p>
        </w:tc>
      </w:tr>
    </w:tbl>
    <w:p w:rsidR="00F46D59" w:rsidRPr="00960577" w:rsidRDefault="00F46D59" w:rsidP="00F46D59">
      <w:pPr>
        <w:pStyle w:val="2"/>
        <w:spacing w:before="0" w:line="288" w:lineRule="auto"/>
        <w:ind w:firstLine="709"/>
        <w:rPr>
          <w:color w:val="auto"/>
          <w:sz w:val="28"/>
          <w:szCs w:val="28"/>
          <w:lang w:val="uk-UA"/>
        </w:rPr>
      </w:pPr>
    </w:p>
    <w:p w:rsidR="00F46D59" w:rsidRPr="00960577" w:rsidRDefault="00F46D59" w:rsidP="00F46D59">
      <w:pPr>
        <w:pStyle w:val="a3"/>
        <w:spacing w:before="0" w:beforeAutospacing="0" w:after="0" w:afterAutospacing="0" w:line="288" w:lineRule="auto"/>
        <w:ind w:firstLine="709"/>
        <w:jc w:val="both"/>
        <w:rPr>
          <w:rFonts w:ascii="Arial" w:hAnsi="Arial" w:cs="Arial"/>
          <w:color w:val="auto"/>
          <w:sz w:val="28"/>
          <w:szCs w:val="28"/>
          <w:lang w:val="uk-UA"/>
        </w:rPr>
      </w:pPr>
      <w:r w:rsidRPr="00960577">
        <w:rPr>
          <w:rFonts w:ascii="Arial" w:hAnsi="Arial" w:cs="Arial"/>
          <w:color w:val="auto"/>
          <w:sz w:val="28"/>
          <w:szCs w:val="28"/>
          <w:lang w:val="uk-UA"/>
        </w:rPr>
        <w:t>Рішення про надання кредиту приймає кредитний комітет, який є оперативним і постійно діючим органом банку.</w:t>
      </w:r>
    </w:p>
    <w:p w:rsidR="00F46D59" w:rsidRPr="00960577" w:rsidRDefault="00F46D59" w:rsidP="00F46D59">
      <w:pPr>
        <w:pStyle w:val="a3"/>
        <w:spacing w:before="0" w:beforeAutospacing="0" w:after="0" w:afterAutospacing="0" w:line="288" w:lineRule="auto"/>
        <w:ind w:firstLine="709"/>
        <w:jc w:val="both"/>
        <w:rPr>
          <w:rFonts w:ascii="Arial" w:hAnsi="Arial" w:cs="Arial"/>
          <w:color w:val="auto"/>
          <w:sz w:val="28"/>
          <w:szCs w:val="28"/>
          <w:lang w:val="uk-UA"/>
        </w:rPr>
      </w:pPr>
      <w:r>
        <w:rPr>
          <w:rFonts w:ascii="Arial" w:hAnsi="Arial" w:cs="Arial"/>
          <w:color w:val="auto"/>
          <w:sz w:val="28"/>
          <w:szCs w:val="28"/>
          <w:lang w:val="uk-UA"/>
        </w:rPr>
        <w:t>Кредитний комітет –</w:t>
      </w:r>
      <w:r w:rsidRPr="00960577">
        <w:rPr>
          <w:rFonts w:ascii="Arial" w:hAnsi="Arial" w:cs="Arial"/>
          <w:color w:val="auto"/>
          <w:sz w:val="28"/>
          <w:szCs w:val="28"/>
          <w:lang w:val="uk-UA"/>
        </w:rPr>
        <w:t xml:space="preserve"> колегіальний орган банку, який уповноважений визначати кредитну політику, приймати рішення щодо можливості та умов здійснення кредитних операцій на основі оцінки </w:t>
      </w:r>
      <w:r w:rsidRPr="00960577">
        <w:rPr>
          <w:rFonts w:ascii="Arial" w:hAnsi="Arial" w:cs="Arial"/>
          <w:color w:val="auto"/>
          <w:sz w:val="28"/>
          <w:szCs w:val="28"/>
          <w:lang w:val="uk-UA"/>
        </w:rPr>
        <w:lastRenderedPageBreak/>
        <w:t xml:space="preserve">кредитних ризиків, а також забезпечувати розвиток кредитних зв'язків із позичальниками. </w:t>
      </w:r>
    </w:p>
    <w:p w:rsidR="00F46D59" w:rsidRPr="00960577" w:rsidRDefault="00F46D59" w:rsidP="00F46D59">
      <w:pPr>
        <w:pStyle w:val="a3"/>
        <w:spacing w:before="0" w:beforeAutospacing="0" w:after="0" w:afterAutospacing="0" w:line="288" w:lineRule="auto"/>
        <w:ind w:firstLine="709"/>
        <w:jc w:val="both"/>
        <w:rPr>
          <w:rFonts w:ascii="Arial" w:hAnsi="Arial" w:cs="Arial"/>
          <w:color w:val="auto"/>
          <w:sz w:val="28"/>
          <w:szCs w:val="28"/>
          <w:lang w:val="uk-UA"/>
        </w:rPr>
      </w:pPr>
      <w:r w:rsidRPr="00960577">
        <w:rPr>
          <w:rFonts w:ascii="Arial" w:hAnsi="Arial" w:cs="Arial"/>
          <w:color w:val="auto"/>
          <w:sz w:val="28"/>
          <w:szCs w:val="28"/>
          <w:lang w:val="uk-UA"/>
        </w:rPr>
        <w:t>У банку створюється кредитний комітет (у головному банку) або кредитна комісія (у ф</w:t>
      </w:r>
      <w:r>
        <w:rPr>
          <w:rFonts w:ascii="Arial" w:hAnsi="Arial" w:cs="Arial"/>
          <w:color w:val="auto"/>
          <w:sz w:val="28"/>
          <w:szCs w:val="28"/>
          <w:lang w:val="uk-UA"/>
        </w:rPr>
        <w:t>іліях банку). Кредитна комісія –</w:t>
      </w:r>
      <w:r w:rsidRPr="00960577">
        <w:rPr>
          <w:rFonts w:ascii="Arial" w:hAnsi="Arial" w:cs="Arial"/>
          <w:color w:val="auto"/>
          <w:sz w:val="28"/>
          <w:szCs w:val="28"/>
          <w:lang w:val="uk-UA"/>
        </w:rPr>
        <w:t xml:space="preserve"> колегіальний орган філії банку, який уповноважений приймати рішення щодо можливості та умов проведення кредитних операцій у межах наданих йому повноважень. Кредитний комітет (комісія) банку формується у складі не менше ніж 5 членів та секретаря кредитного комітету. Склад кредитного комітету призначається і затверджується рішенням правління банку.</w:t>
      </w:r>
    </w:p>
    <w:p w:rsidR="00F46D59" w:rsidRPr="00D32723" w:rsidRDefault="00F46D59" w:rsidP="00F46D59">
      <w:pPr>
        <w:pStyle w:val="a3"/>
        <w:spacing w:before="0" w:beforeAutospacing="0" w:after="0" w:afterAutospacing="0" w:line="288" w:lineRule="auto"/>
        <w:ind w:firstLine="709"/>
        <w:jc w:val="both"/>
        <w:rPr>
          <w:rFonts w:ascii="Arial" w:hAnsi="Arial" w:cs="Arial"/>
          <w:color w:val="auto"/>
          <w:spacing w:val="-4"/>
          <w:sz w:val="28"/>
          <w:szCs w:val="28"/>
          <w:lang w:val="uk-UA"/>
        </w:rPr>
      </w:pPr>
      <w:r w:rsidRPr="00D32723">
        <w:rPr>
          <w:rFonts w:ascii="Arial" w:hAnsi="Arial" w:cs="Arial"/>
          <w:color w:val="auto"/>
          <w:spacing w:val="-4"/>
          <w:sz w:val="28"/>
          <w:szCs w:val="28"/>
          <w:lang w:val="uk-UA"/>
        </w:rPr>
        <w:t>Основні функції кредитного комітету банку перераховані на рис. 8.10.</w:t>
      </w:r>
    </w:p>
    <w:p w:rsidR="00F46D59" w:rsidRPr="00960577" w:rsidRDefault="00F46D59" w:rsidP="00F46D59">
      <w:pPr>
        <w:pStyle w:val="a3"/>
        <w:spacing w:before="0" w:beforeAutospacing="0" w:after="0" w:afterAutospacing="0" w:line="288" w:lineRule="auto"/>
        <w:ind w:firstLine="709"/>
        <w:jc w:val="both"/>
        <w:rPr>
          <w:rFonts w:ascii="Arial" w:hAnsi="Arial" w:cs="Arial"/>
          <w:color w:val="auto"/>
          <w:sz w:val="22"/>
          <w:szCs w:val="22"/>
          <w:lang w:val="uk-UA"/>
        </w:rPr>
      </w:pPr>
    </w:p>
    <w:p w:rsidR="00F46D59" w:rsidRPr="00960577" w:rsidRDefault="00F46D59" w:rsidP="00F46D59">
      <w:pPr>
        <w:pStyle w:val="a3"/>
        <w:spacing w:before="0" w:beforeAutospacing="0" w:after="0" w:afterAutospacing="0" w:line="288" w:lineRule="auto"/>
        <w:ind w:firstLine="709"/>
        <w:jc w:val="right"/>
        <w:rPr>
          <w:rFonts w:ascii="Arial" w:hAnsi="Arial" w:cs="Arial"/>
          <w:color w:val="auto"/>
          <w:sz w:val="28"/>
          <w:szCs w:val="28"/>
          <w:lang w:val="uk-UA"/>
        </w:rPr>
      </w:pPr>
      <w:r w:rsidRPr="00960577">
        <w:rPr>
          <w:rFonts w:ascii="Arial" w:hAnsi="Arial" w:cs="Arial"/>
          <w:color w:val="auto"/>
          <w:sz w:val="28"/>
          <w:szCs w:val="28"/>
          <w:lang w:val="uk-UA"/>
        </w:rPr>
        <w:t>Таблиця 8.10</w:t>
      </w:r>
    </w:p>
    <w:p w:rsidR="00F46D59" w:rsidRPr="00960577" w:rsidRDefault="00F46D59" w:rsidP="00F46D59">
      <w:pPr>
        <w:pStyle w:val="a3"/>
        <w:spacing w:before="0" w:beforeAutospacing="0" w:after="0" w:afterAutospacing="0" w:line="288" w:lineRule="auto"/>
        <w:ind w:firstLine="709"/>
        <w:jc w:val="center"/>
        <w:rPr>
          <w:rFonts w:ascii="Arial" w:hAnsi="Arial" w:cs="Arial"/>
          <w:b/>
          <w:color w:val="auto"/>
          <w:sz w:val="28"/>
          <w:szCs w:val="28"/>
          <w:lang w:val="uk-UA"/>
        </w:rPr>
      </w:pPr>
      <w:r w:rsidRPr="00960577">
        <w:rPr>
          <w:rFonts w:ascii="Arial" w:hAnsi="Arial" w:cs="Arial"/>
          <w:b/>
          <w:color w:val="auto"/>
          <w:sz w:val="28"/>
          <w:szCs w:val="28"/>
          <w:lang w:val="uk-UA"/>
        </w:rPr>
        <w:t>Функції кредитного комітету банку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8280"/>
      </w:tblGrid>
      <w:tr w:rsidR="00F46D59" w:rsidRPr="009B0495" w:rsidTr="00B46AA8">
        <w:tc>
          <w:tcPr>
            <w:tcW w:w="1548" w:type="dxa"/>
            <w:shd w:val="clear" w:color="auto" w:fill="auto"/>
          </w:tcPr>
          <w:p w:rsidR="00F46D59" w:rsidRPr="009B0495" w:rsidRDefault="00F46D59" w:rsidP="00B46AA8">
            <w:pPr>
              <w:pStyle w:val="a3"/>
              <w:spacing w:before="0" w:beforeAutospacing="0" w:after="0" w:afterAutospacing="0" w:line="288" w:lineRule="auto"/>
              <w:jc w:val="center"/>
              <w:rPr>
                <w:rFonts w:ascii="Arial" w:hAnsi="Arial" w:cs="Arial"/>
                <w:color w:val="auto"/>
                <w:lang w:val="uk-UA"/>
              </w:rPr>
            </w:pPr>
            <w:r w:rsidRPr="009B0495">
              <w:rPr>
                <w:rFonts w:ascii="Arial" w:hAnsi="Arial" w:cs="Arial"/>
                <w:color w:val="auto"/>
                <w:lang w:val="uk-UA"/>
              </w:rPr>
              <w:t>Група функцій</w:t>
            </w:r>
          </w:p>
        </w:tc>
        <w:tc>
          <w:tcPr>
            <w:tcW w:w="8280" w:type="dxa"/>
            <w:shd w:val="clear" w:color="auto" w:fill="auto"/>
          </w:tcPr>
          <w:p w:rsidR="00F46D59" w:rsidRPr="009B0495" w:rsidRDefault="00F46D59" w:rsidP="00B46AA8">
            <w:pPr>
              <w:pStyle w:val="a3"/>
              <w:spacing w:before="0" w:beforeAutospacing="0" w:after="0" w:afterAutospacing="0" w:line="288" w:lineRule="auto"/>
              <w:jc w:val="center"/>
              <w:rPr>
                <w:rFonts w:ascii="Arial" w:hAnsi="Arial" w:cs="Arial"/>
                <w:color w:val="auto"/>
                <w:lang w:val="uk-UA"/>
              </w:rPr>
            </w:pPr>
            <w:r w:rsidRPr="009B0495">
              <w:rPr>
                <w:rFonts w:ascii="Arial" w:hAnsi="Arial" w:cs="Arial"/>
                <w:color w:val="auto"/>
                <w:lang w:val="uk-UA"/>
              </w:rPr>
              <w:t>Перелік функцій</w:t>
            </w:r>
          </w:p>
        </w:tc>
      </w:tr>
      <w:tr w:rsidR="00F46D59" w:rsidRPr="009B0495" w:rsidTr="00B46AA8">
        <w:tc>
          <w:tcPr>
            <w:tcW w:w="1548" w:type="dxa"/>
            <w:vMerge w:val="restart"/>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Функції кредитного комітету щодо контролю роботи кредитних комісій</w:t>
            </w:r>
          </w:p>
        </w:tc>
        <w:tc>
          <w:tcPr>
            <w:tcW w:w="8280"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 xml:space="preserve">встановлення кредитним комісіям підпорядкованих філій ліміту надання кредитів одному позичальникові </w:t>
            </w:r>
          </w:p>
        </w:tc>
      </w:tr>
      <w:tr w:rsidR="00F46D59" w:rsidRPr="009B0495" w:rsidTr="00B46AA8">
        <w:tc>
          <w:tcPr>
            <w:tcW w:w="1548" w:type="dxa"/>
            <w:vMerge/>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p>
        </w:tc>
        <w:tc>
          <w:tcPr>
            <w:tcW w:w="8280"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розгляд клопотання філій на проведення активних операцій у національній та іноземній валюті понад повноваження, які їм надано</w:t>
            </w:r>
          </w:p>
        </w:tc>
      </w:tr>
      <w:tr w:rsidR="00F46D59" w:rsidRPr="009B0495" w:rsidTr="00B46AA8">
        <w:tc>
          <w:tcPr>
            <w:tcW w:w="1548" w:type="dxa"/>
            <w:vMerge/>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p>
        </w:tc>
        <w:tc>
          <w:tcPr>
            <w:tcW w:w="8280"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розгляд та затвердження лімітів кредитування: загальних за філіями, індивідуальних за позичальниками та лімітів з окремих видів кредиту</w:t>
            </w:r>
          </w:p>
        </w:tc>
      </w:tr>
      <w:tr w:rsidR="00F46D59" w:rsidRPr="009B0495" w:rsidTr="00B46AA8">
        <w:tc>
          <w:tcPr>
            <w:tcW w:w="1548" w:type="dxa"/>
            <w:vMerge/>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p>
        </w:tc>
        <w:tc>
          <w:tcPr>
            <w:tcW w:w="8280"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постійний розгляд і аналіз, не рідше ніж один раз на місяць, стану кредитного портфеля філії, правильність віднесення позичальників до відповідної групи ризику та розрахунку резерву під кредитні ризики</w:t>
            </w:r>
          </w:p>
        </w:tc>
      </w:tr>
      <w:tr w:rsidR="00F46D59" w:rsidRPr="009B0495" w:rsidTr="00B46AA8">
        <w:tc>
          <w:tcPr>
            <w:tcW w:w="1548" w:type="dxa"/>
            <w:vMerge/>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p>
        </w:tc>
        <w:tc>
          <w:tcPr>
            <w:tcW w:w="8280"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прийняття самостійного рішення про надання кредитів понад встановлені підпорядкованим філіям ліміти</w:t>
            </w:r>
          </w:p>
        </w:tc>
      </w:tr>
      <w:tr w:rsidR="00F46D59" w:rsidRPr="009B0495" w:rsidTr="00B46AA8">
        <w:tc>
          <w:tcPr>
            <w:tcW w:w="1548" w:type="dxa"/>
            <w:vMerge/>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p>
        </w:tc>
        <w:tc>
          <w:tcPr>
            <w:tcW w:w="8280"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заслуховування керівників відповідних підрозділів банку та керуючих підпорядкованими філіями з питань структури кредитного портфеля та розгляд ефективності вжитих заходів щодо її поліпшення</w:t>
            </w:r>
          </w:p>
        </w:tc>
      </w:tr>
      <w:tr w:rsidR="00F46D59" w:rsidRPr="009B0495" w:rsidTr="00B46AA8">
        <w:tc>
          <w:tcPr>
            <w:tcW w:w="1548" w:type="dxa"/>
            <w:vMerge w:val="restart"/>
            <w:shd w:val="clear" w:color="auto" w:fill="auto"/>
          </w:tcPr>
          <w:p w:rsidR="00F46D59" w:rsidRPr="009B0495" w:rsidRDefault="00F46D59" w:rsidP="00B46AA8">
            <w:pPr>
              <w:pStyle w:val="a3"/>
              <w:spacing w:before="0" w:beforeAutospacing="0" w:after="0" w:afterAutospacing="0" w:line="288" w:lineRule="auto"/>
              <w:rPr>
                <w:rFonts w:ascii="Arial" w:hAnsi="Arial" w:cs="Arial"/>
                <w:color w:val="auto"/>
                <w:lang w:val="uk-UA"/>
              </w:rPr>
            </w:pPr>
            <w:r w:rsidRPr="009B0495">
              <w:rPr>
                <w:rFonts w:ascii="Arial" w:hAnsi="Arial" w:cs="Arial"/>
                <w:color w:val="auto"/>
                <w:lang w:val="uk-UA"/>
              </w:rPr>
              <w:t>Функції кредитного комітету в рамках  власних повнова</w:t>
            </w:r>
            <w:r w:rsidRPr="009B0495">
              <w:rPr>
                <w:rFonts w:ascii="Arial" w:hAnsi="Arial" w:cs="Arial"/>
                <w:color w:val="auto"/>
                <w:lang w:val="uk-UA"/>
              </w:rPr>
              <w:softHyphen/>
              <w:t xml:space="preserve">жень </w:t>
            </w:r>
          </w:p>
        </w:tc>
        <w:tc>
          <w:tcPr>
            <w:tcW w:w="8280"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прийняття самостійного рішення про проведення кредитних операцій</w:t>
            </w:r>
          </w:p>
        </w:tc>
      </w:tr>
      <w:tr w:rsidR="00F46D59" w:rsidRPr="009B0495" w:rsidTr="00B46AA8">
        <w:tc>
          <w:tcPr>
            <w:tcW w:w="1548" w:type="dxa"/>
            <w:vMerge/>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p>
        </w:tc>
        <w:tc>
          <w:tcPr>
            <w:tcW w:w="8280"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прийняття рішення щодо можливості зміни умов кредитування</w:t>
            </w:r>
          </w:p>
        </w:tc>
      </w:tr>
      <w:tr w:rsidR="00F46D59" w:rsidRPr="009B0495" w:rsidTr="00B46AA8">
        <w:tc>
          <w:tcPr>
            <w:tcW w:w="1548" w:type="dxa"/>
            <w:vMerge/>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p>
        </w:tc>
        <w:tc>
          <w:tcPr>
            <w:tcW w:w="8280"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визначення  кредитної політики банку</w:t>
            </w:r>
          </w:p>
        </w:tc>
      </w:tr>
      <w:tr w:rsidR="00F46D59" w:rsidRPr="009B0495" w:rsidTr="00B46AA8">
        <w:tc>
          <w:tcPr>
            <w:tcW w:w="1548" w:type="dxa"/>
            <w:vMerge/>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p>
        </w:tc>
        <w:tc>
          <w:tcPr>
            <w:tcW w:w="8280"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розгляд та аналіз стану кредитного портфеля банку не рідше, ніж один раз на місяць</w:t>
            </w:r>
          </w:p>
        </w:tc>
      </w:tr>
      <w:tr w:rsidR="00F46D59" w:rsidRPr="009B0495" w:rsidTr="00B46AA8">
        <w:tc>
          <w:tcPr>
            <w:tcW w:w="1548" w:type="dxa"/>
            <w:vMerge/>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p>
        </w:tc>
        <w:tc>
          <w:tcPr>
            <w:tcW w:w="8280"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розгляд результатів роботи з кредитною заборгованістю</w:t>
            </w:r>
          </w:p>
        </w:tc>
      </w:tr>
      <w:tr w:rsidR="00F46D59" w:rsidRPr="009B0495" w:rsidTr="00B46AA8">
        <w:tc>
          <w:tcPr>
            <w:tcW w:w="1548" w:type="dxa"/>
            <w:vMerge/>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p>
        </w:tc>
        <w:tc>
          <w:tcPr>
            <w:tcW w:w="8280"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розгляд і визнання боргів безнадійними та пошук джерел їх покриття</w:t>
            </w:r>
          </w:p>
        </w:tc>
      </w:tr>
      <w:tr w:rsidR="00F46D59" w:rsidRPr="009B0495" w:rsidTr="00B46AA8">
        <w:tc>
          <w:tcPr>
            <w:tcW w:w="1548" w:type="dxa"/>
            <w:vMerge/>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p>
        </w:tc>
        <w:tc>
          <w:tcPr>
            <w:tcW w:w="8280"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 xml:space="preserve">визначення стратегічних напрямів інвестування та кредитування, </w:t>
            </w:r>
            <w:r>
              <w:rPr>
                <w:rFonts w:ascii="Arial" w:hAnsi="Arial" w:cs="Arial"/>
                <w:color w:val="auto"/>
                <w:lang w:val="uk-UA"/>
              </w:rPr>
              <w:t xml:space="preserve">         </w:t>
            </w:r>
            <w:r w:rsidRPr="009B0495">
              <w:rPr>
                <w:rFonts w:ascii="Arial" w:hAnsi="Arial" w:cs="Arial"/>
                <w:color w:val="auto"/>
                <w:lang w:val="uk-UA"/>
              </w:rPr>
              <w:t>а також основних видів прийнятного забезпечення</w:t>
            </w:r>
          </w:p>
        </w:tc>
      </w:tr>
      <w:tr w:rsidR="00F46D59" w:rsidRPr="009B0495" w:rsidTr="00B46AA8">
        <w:tc>
          <w:tcPr>
            <w:tcW w:w="1548" w:type="dxa"/>
            <w:vMerge/>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p>
        </w:tc>
        <w:tc>
          <w:tcPr>
            <w:tcW w:w="8280"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контроль якості та достатності сформованих резервів</w:t>
            </w:r>
          </w:p>
        </w:tc>
      </w:tr>
      <w:tr w:rsidR="00F46D59" w:rsidRPr="009B0495" w:rsidTr="00B46AA8">
        <w:tc>
          <w:tcPr>
            <w:tcW w:w="1548" w:type="dxa"/>
            <w:vMerge/>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p>
        </w:tc>
        <w:tc>
          <w:tcPr>
            <w:tcW w:w="8280"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розробка нових кредитних продуктів</w:t>
            </w:r>
          </w:p>
        </w:tc>
      </w:tr>
      <w:tr w:rsidR="00F46D59" w:rsidRPr="009B0495" w:rsidTr="00B46AA8">
        <w:tc>
          <w:tcPr>
            <w:tcW w:w="1548" w:type="dxa"/>
            <w:vMerge/>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p>
        </w:tc>
        <w:tc>
          <w:tcPr>
            <w:tcW w:w="8280"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затвердження переліків елітних клієнтів, системних клієнтів, інсайдерів</w:t>
            </w:r>
          </w:p>
        </w:tc>
      </w:tr>
      <w:tr w:rsidR="00F46D59" w:rsidRPr="009B0495" w:rsidTr="00B46AA8">
        <w:tc>
          <w:tcPr>
            <w:tcW w:w="1548" w:type="dxa"/>
            <w:vMerge w:val="restart"/>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Функції кредитної комісії</w:t>
            </w:r>
          </w:p>
        </w:tc>
        <w:tc>
          <w:tcPr>
            <w:tcW w:w="8280"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самостійне прийняття рішень про проведення кредитних операцій філії</w:t>
            </w:r>
          </w:p>
        </w:tc>
      </w:tr>
      <w:tr w:rsidR="00F46D59" w:rsidRPr="009B0495" w:rsidTr="00B46AA8">
        <w:tc>
          <w:tcPr>
            <w:tcW w:w="1548" w:type="dxa"/>
            <w:vMerge/>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p>
        </w:tc>
        <w:tc>
          <w:tcPr>
            <w:tcW w:w="8280"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вирішення питання щодо можливості зміни умов проведення кредитних  операцій, пролонгації кредиту на встановлений головним банком строк</w:t>
            </w:r>
          </w:p>
        </w:tc>
      </w:tr>
      <w:tr w:rsidR="00F46D59" w:rsidRPr="009B0495" w:rsidTr="00B46AA8">
        <w:tc>
          <w:tcPr>
            <w:tcW w:w="1548" w:type="dxa"/>
            <w:vMerge/>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p>
        </w:tc>
        <w:tc>
          <w:tcPr>
            <w:tcW w:w="8280"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Pr>
                <w:rFonts w:ascii="Arial" w:hAnsi="Arial" w:cs="Arial"/>
                <w:color w:val="auto"/>
                <w:lang w:val="uk-UA"/>
              </w:rPr>
              <w:t>визначення пріоритетних для філі</w:t>
            </w:r>
            <w:r w:rsidRPr="009B0495">
              <w:rPr>
                <w:rFonts w:ascii="Arial" w:hAnsi="Arial" w:cs="Arial"/>
                <w:color w:val="auto"/>
                <w:lang w:val="uk-UA"/>
              </w:rPr>
              <w:t>ї напрямів  кредитування</w:t>
            </w:r>
          </w:p>
        </w:tc>
      </w:tr>
      <w:tr w:rsidR="00F46D59" w:rsidRPr="009B0495" w:rsidTr="00B46AA8">
        <w:tc>
          <w:tcPr>
            <w:tcW w:w="1548" w:type="dxa"/>
            <w:vMerge/>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p>
        </w:tc>
        <w:tc>
          <w:tcPr>
            <w:tcW w:w="8280"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розгляд та аналіз стану кредитного портфеля філії</w:t>
            </w:r>
          </w:p>
        </w:tc>
      </w:tr>
    </w:tbl>
    <w:p w:rsidR="00F46D59" w:rsidRDefault="00F46D59" w:rsidP="00F46D59">
      <w:pPr>
        <w:pStyle w:val="a3"/>
        <w:spacing w:before="0" w:beforeAutospacing="0" w:after="0" w:afterAutospacing="0" w:line="288" w:lineRule="auto"/>
        <w:ind w:firstLine="709"/>
        <w:jc w:val="both"/>
        <w:rPr>
          <w:rFonts w:ascii="Arial" w:hAnsi="Arial" w:cs="Arial"/>
          <w:color w:val="auto"/>
          <w:sz w:val="28"/>
          <w:szCs w:val="28"/>
          <w:lang w:val="uk-UA"/>
        </w:rPr>
      </w:pPr>
    </w:p>
    <w:p w:rsidR="00F46D59" w:rsidRPr="00960577" w:rsidRDefault="00F46D59" w:rsidP="00F46D59">
      <w:pPr>
        <w:pStyle w:val="a3"/>
        <w:spacing w:before="0" w:beforeAutospacing="0" w:after="0" w:afterAutospacing="0" w:line="288" w:lineRule="auto"/>
        <w:ind w:firstLine="709"/>
        <w:jc w:val="both"/>
        <w:rPr>
          <w:rFonts w:ascii="Arial" w:hAnsi="Arial" w:cs="Arial"/>
          <w:color w:val="auto"/>
          <w:sz w:val="28"/>
          <w:szCs w:val="28"/>
          <w:lang w:val="uk-UA"/>
        </w:rPr>
      </w:pPr>
      <w:r w:rsidRPr="00960577">
        <w:rPr>
          <w:rFonts w:ascii="Arial" w:hAnsi="Arial" w:cs="Arial"/>
          <w:color w:val="auto"/>
          <w:sz w:val="28"/>
          <w:szCs w:val="28"/>
          <w:lang w:val="uk-UA"/>
        </w:rPr>
        <w:t>Особливості роботи кредитного комітету:</w:t>
      </w:r>
    </w:p>
    <w:p w:rsidR="00F46D59" w:rsidRPr="00960577" w:rsidRDefault="00F46D59" w:rsidP="00F46D59">
      <w:pPr>
        <w:pStyle w:val="a3"/>
        <w:spacing w:before="0" w:beforeAutospacing="0" w:after="0" w:afterAutospacing="0" w:line="288" w:lineRule="auto"/>
        <w:ind w:firstLine="709"/>
        <w:jc w:val="both"/>
        <w:rPr>
          <w:rFonts w:ascii="Arial" w:hAnsi="Arial" w:cs="Arial"/>
          <w:color w:val="auto"/>
          <w:sz w:val="28"/>
          <w:szCs w:val="28"/>
          <w:lang w:val="uk-UA"/>
        </w:rPr>
      </w:pPr>
      <w:r>
        <w:rPr>
          <w:rFonts w:ascii="Arial" w:hAnsi="Arial" w:cs="Arial"/>
          <w:color w:val="auto"/>
          <w:sz w:val="28"/>
          <w:szCs w:val="28"/>
          <w:lang w:val="uk-UA"/>
        </w:rPr>
        <w:t>1) у</w:t>
      </w:r>
      <w:r w:rsidRPr="00960577">
        <w:rPr>
          <w:rFonts w:ascii="Arial" w:hAnsi="Arial" w:cs="Arial"/>
          <w:color w:val="auto"/>
          <w:sz w:val="28"/>
          <w:szCs w:val="28"/>
          <w:lang w:val="uk-UA"/>
        </w:rPr>
        <w:t>сі члени кредитного комітету несуть персональну відпові</w:t>
      </w:r>
      <w:r w:rsidRPr="00960577">
        <w:rPr>
          <w:rFonts w:ascii="Arial" w:hAnsi="Arial" w:cs="Arial"/>
          <w:color w:val="auto"/>
          <w:sz w:val="28"/>
          <w:szCs w:val="28"/>
          <w:lang w:val="uk-UA"/>
        </w:rPr>
        <w:softHyphen/>
        <w:t>дальність за прийняття рішень щодо надання кредиту;</w:t>
      </w:r>
    </w:p>
    <w:p w:rsidR="00F46D59" w:rsidRPr="00960577" w:rsidRDefault="00F46D59" w:rsidP="00F46D59">
      <w:pPr>
        <w:pStyle w:val="a3"/>
        <w:spacing w:before="0" w:beforeAutospacing="0" w:after="0" w:afterAutospacing="0" w:line="288" w:lineRule="auto"/>
        <w:ind w:firstLine="709"/>
        <w:jc w:val="both"/>
        <w:rPr>
          <w:rFonts w:ascii="Arial" w:hAnsi="Arial" w:cs="Arial"/>
          <w:color w:val="auto"/>
          <w:sz w:val="28"/>
          <w:szCs w:val="28"/>
          <w:lang w:val="uk-UA"/>
        </w:rPr>
      </w:pPr>
      <w:r w:rsidRPr="00960577">
        <w:rPr>
          <w:rFonts w:ascii="Arial" w:hAnsi="Arial" w:cs="Arial"/>
          <w:color w:val="auto"/>
          <w:sz w:val="28"/>
          <w:szCs w:val="28"/>
          <w:lang w:val="uk-UA"/>
        </w:rPr>
        <w:t>2) секретар кредитного комітету несе відповідальність за підготовку засідань кредитного комітету; оформлення, зберігання протоколів засідань та матеріалів до них; своєчасне доведення рішень та пропозицій до відповідних структурних підрозділів банку та філій; конфіденційність інформації, що стала йому відома в ході виконання обов'язків секретаря;</w:t>
      </w:r>
    </w:p>
    <w:p w:rsidR="00F46D59" w:rsidRPr="00960577" w:rsidRDefault="00F46D59" w:rsidP="00F46D59">
      <w:pPr>
        <w:pStyle w:val="a3"/>
        <w:spacing w:before="0" w:beforeAutospacing="0" w:after="0" w:afterAutospacing="0" w:line="288" w:lineRule="auto"/>
        <w:ind w:firstLine="709"/>
        <w:jc w:val="both"/>
        <w:rPr>
          <w:rFonts w:ascii="Arial" w:hAnsi="Arial" w:cs="Arial"/>
          <w:color w:val="auto"/>
          <w:sz w:val="28"/>
          <w:szCs w:val="28"/>
          <w:lang w:val="uk-UA"/>
        </w:rPr>
      </w:pPr>
      <w:r w:rsidRPr="00960577">
        <w:rPr>
          <w:rFonts w:ascii="Arial" w:hAnsi="Arial" w:cs="Arial"/>
          <w:color w:val="auto"/>
          <w:sz w:val="28"/>
          <w:szCs w:val="28"/>
          <w:lang w:val="uk-UA"/>
        </w:rPr>
        <w:t>3) засідання кредитного комітету проводяться у міру необхідності (щотижня, два рази на тиждень), але не рідше ніж один раз на місяць. Позитивне вирішення питання в робочому порядку може бути здійснено при одноголосній підтримці його всіма членами кредитного комітету;</w:t>
      </w:r>
    </w:p>
    <w:p w:rsidR="00F46D59" w:rsidRPr="00960577" w:rsidRDefault="00F46D59" w:rsidP="00F46D59">
      <w:pPr>
        <w:pStyle w:val="a3"/>
        <w:spacing w:before="0" w:beforeAutospacing="0" w:after="0" w:afterAutospacing="0" w:line="288" w:lineRule="auto"/>
        <w:ind w:firstLine="709"/>
        <w:jc w:val="both"/>
        <w:rPr>
          <w:rFonts w:ascii="Arial" w:hAnsi="Arial" w:cs="Arial"/>
          <w:color w:val="auto"/>
          <w:sz w:val="28"/>
          <w:szCs w:val="28"/>
          <w:lang w:val="uk-UA"/>
        </w:rPr>
      </w:pPr>
      <w:r w:rsidRPr="00960577">
        <w:rPr>
          <w:rFonts w:ascii="Arial" w:hAnsi="Arial" w:cs="Arial"/>
          <w:color w:val="auto"/>
          <w:sz w:val="28"/>
          <w:szCs w:val="28"/>
          <w:lang w:val="uk-UA"/>
        </w:rPr>
        <w:t>4) засідання кредитного комітету зазвичай вважається таким, що відбулося, якщо на ньому присутні не менше ніж 2/3 його кількісного складу;</w:t>
      </w:r>
    </w:p>
    <w:p w:rsidR="00F46D59" w:rsidRPr="00960577" w:rsidRDefault="00F46D59" w:rsidP="00F46D59">
      <w:pPr>
        <w:pStyle w:val="a3"/>
        <w:spacing w:before="0" w:beforeAutospacing="0" w:after="0" w:afterAutospacing="0" w:line="288" w:lineRule="auto"/>
        <w:ind w:firstLine="709"/>
        <w:jc w:val="both"/>
        <w:rPr>
          <w:rFonts w:ascii="Arial" w:hAnsi="Arial" w:cs="Arial"/>
          <w:color w:val="auto"/>
          <w:sz w:val="28"/>
          <w:szCs w:val="28"/>
          <w:lang w:val="uk-UA"/>
        </w:rPr>
      </w:pPr>
      <w:r w:rsidRPr="00960577">
        <w:rPr>
          <w:rFonts w:ascii="Arial" w:hAnsi="Arial" w:cs="Arial"/>
          <w:color w:val="auto"/>
          <w:sz w:val="28"/>
          <w:szCs w:val="28"/>
          <w:lang w:val="uk-UA"/>
        </w:rPr>
        <w:t xml:space="preserve">5) секретар кредитного комітету, не пізніше як за день до проведення засідання отримує питання до порядку денного від підрозділів, які ініціюють кредитну операцію. Секретар кредитного комітету надає його членам матеріали кредитних справ; </w:t>
      </w:r>
    </w:p>
    <w:p w:rsidR="00F46D59" w:rsidRPr="00960577" w:rsidRDefault="00F46D59" w:rsidP="00F46D59">
      <w:pPr>
        <w:pStyle w:val="a3"/>
        <w:spacing w:before="0" w:beforeAutospacing="0" w:after="0" w:afterAutospacing="0" w:line="288" w:lineRule="auto"/>
        <w:ind w:firstLine="709"/>
        <w:jc w:val="both"/>
        <w:rPr>
          <w:rFonts w:ascii="Arial" w:hAnsi="Arial" w:cs="Arial"/>
          <w:color w:val="auto"/>
          <w:sz w:val="28"/>
          <w:szCs w:val="28"/>
          <w:lang w:val="uk-UA"/>
        </w:rPr>
      </w:pPr>
      <w:r w:rsidRPr="00960577">
        <w:rPr>
          <w:rFonts w:ascii="Arial" w:hAnsi="Arial" w:cs="Arial"/>
          <w:color w:val="auto"/>
          <w:sz w:val="28"/>
          <w:szCs w:val="28"/>
          <w:lang w:val="uk-UA"/>
        </w:rPr>
        <w:t>6) якщо відсутні голова кредитного комітету та його заступник, засідання не проводяться;</w:t>
      </w:r>
    </w:p>
    <w:p w:rsidR="00F46D59" w:rsidRPr="00960577" w:rsidRDefault="00F46D59" w:rsidP="00F46D59">
      <w:pPr>
        <w:pStyle w:val="a3"/>
        <w:spacing w:before="0" w:beforeAutospacing="0" w:after="0" w:afterAutospacing="0" w:line="288" w:lineRule="auto"/>
        <w:ind w:firstLine="709"/>
        <w:jc w:val="both"/>
        <w:rPr>
          <w:rFonts w:ascii="Arial" w:hAnsi="Arial" w:cs="Arial"/>
          <w:color w:val="auto"/>
          <w:sz w:val="28"/>
          <w:szCs w:val="28"/>
          <w:lang w:val="uk-UA"/>
        </w:rPr>
      </w:pPr>
      <w:r w:rsidRPr="00960577">
        <w:rPr>
          <w:rFonts w:ascii="Arial" w:hAnsi="Arial" w:cs="Arial"/>
          <w:color w:val="auto"/>
          <w:sz w:val="28"/>
          <w:szCs w:val="28"/>
          <w:lang w:val="uk-UA"/>
        </w:rPr>
        <w:t xml:space="preserve"> 7) рішення кредитного комітету вважається прийнятим, якщо за нього проголосувала більшість присутніх на засіданні членів кредитного комітету. Якщо голоси розділилися порівну, приймається рішення, за яке проголосував головуючий на засіданні кредитного комітету</w:t>
      </w:r>
      <w:r>
        <w:rPr>
          <w:rFonts w:ascii="Arial" w:hAnsi="Arial" w:cs="Arial"/>
          <w:color w:val="auto"/>
          <w:sz w:val="28"/>
          <w:szCs w:val="28"/>
          <w:lang w:val="uk-UA"/>
        </w:rPr>
        <w:t xml:space="preserve">. </w:t>
      </w:r>
      <w:r w:rsidRPr="00960577">
        <w:rPr>
          <w:rFonts w:ascii="Arial" w:hAnsi="Arial" w:cs="Arial"/>
          <w:color w:val="auto"/>
          <w:sz w:val="28"/>
          <w:szCs w:val="28"/>
          <w:lang w:val="uk-UA"/>
        </w:rPr>
        <w:t>Внутрішнім положенням банку про кредитний комітет може бути встановлена інша необхідна кількість присутніх;</w:t>
      </w:r>
    </w:p>
    <w:p w:rsidR="00F46D59" w:rsidRPr="00960577" w:rsidRDefault="00F46D59" w:rsidP="00F46D59">
      <w:pPr>
        <w:pStyle w:val="a3"/>
        <w:spacing w:before="0" w:beforeAutospacing="0" w:after="0" w:afterAutospacing="0" w:line="288" w:lineRule="auto"/>
        <w:ind w:firstLine="709"/>
        <w:jc w:val="both"/>
        <w:rPr>
          <w:rFonts w:ascii="Arial" w:hAnsi="Arial" w:cs="Arial"/>
          <w:color w:val="auto"/>
          <w:sz w:val="28"/>
          <w:szCs w:val="28"/>
          <w:lang w:val="uk-UA"/>
        </w:rPr>
      </w:pPr>
      <w:r w:rsidRPr="00960577">
        <w:rPr>
          <w:rFonts w:ascii="Arial" w:hAnsi="Arial" w:cs="Arial"/>
          <w:color w:val="auto"/>
          <w:sz w:val="28"/>
          <w:szCs w:val="28"/>
          <w:lang w:val="uk-UA"/>
        </w:rPr>
        <w:lastRenderedPageBreak/>
        <w:t>8) за тимчасової відсутності секретаря його обов'язки може виконувати інший співробітник за розпорядженням голови кредитного комітету;</w:t>
      </w:r>
    </w:p>
    <w:p w:rsidR="00F46D59" w:rsidRPr="00960577" w:rsidRDefault="00F46D59" w:rsidP="00F46D59">
      <w:pPr>
        <w:pStyle w:val="a3"/>
        <w:spacing w:before="0" w:beforeAutospacing="0" w:after="0" w:afterAutospacing="0" w:line="288" w:lineRule="auto"/>
        <w:ind w:firstLine="709"/>
        <w:jc w:val="both"/>
        <w:rPr>
          <w:rFonts w:ascii="Arial" w:hAnsi="Arial" w:cs="Arial"/>
          <w:color w:val="auto"/>
          <w:sz w:val="28"/>
          <w:szCs w:val="28"/>
          <w:lang w:val="uk-UA"/>
        </w:rPr>
      </w:pPr>
      <w:r w:rsidRPr="00960577">
        <w:rPr>
          <w:rFonts w:ascii="Arial" w:hAnsi="Arial" w:cs="Arial"/>
          <w:color w:val="auto"/>
          <w:sz w:val="28"/>
          <w:szCs w:val="28"/>
          <w:lang w:val="uk-UA"/>
        </w:rPr>
        <w:t>9) доповідачем по черговому питанню порядку денного засідання кредитного комітету є керівник підрозділу, що ініціював розгляд питання;</w:t>
      </w:r>
    </w:p>
    <w:p w:rsidR="00F46D59" w:rsidRPr="00960577" w:rsidRDefault="00F46D59" w:rsidP="00F46D59">
      <w:pPr>
        <w:pStyle w:val="a3"/>
        <w:spacing w:before="0" w:beforeAutospacing="0" w:after="0" w:afterAutospacing="0" w:line="288" w:lineRule="auto"/>
        <w:ind w:firstLine="709"/>
        <w:jc w:val="both"/>
        <w:rPr>
          <w:rFonts w:ascii="Arial" w:hAnsi="Arial" w:cs="Arial"/>
          <w:color w:val="auto"/>
          <w:sz w:val="28"/>
          <w:szCs w:val="28"/>
          <w:lang w:val="uk-UA"/>
        </w:rPr>
      </w:pPr>
      <w:r w:rsidRPr="00960577">
        <w:rPr>
          <w:rFonts w:ascii="Arial" w:hAnsi="Arial" w:cs="Arial"/>
          <w:color w:val="auto"/>
          <w:sz w:val="28"/>
          <w:szCs w:val="28"/>
          <w:lang w:val="uk-UA"/>
        </w:rPr>
        <w:t>10) у разі необхідності на засідання може запрошуватися фахівець, що працює з первинними документами та готує картку кредитної справи позичальника;</w:t>
      </w:r>
    </w:p>
    <w:p w:rsidR="00F46D59" w:rsidRPr="00960577" w:rsidRDefault="00F46D59" w:rsidP="00F46D59">
      <w:pPr>
        <w:pStyle w:val="a3"/>
        <w:spacing w:before="0" w:beforeAutospacing="0" w:after="0" w:afterAutospacing="0" w:line="288" w:lineRule="auto"/>
        <w:ind w:firstLine="709"/>
        <w:jc w:val="both"/>
        <w:rPr>
          <w:rFonts w:ascii="Arial" w:hAnsi="Arial" w:cs="Arial"/>
          <w:color w:val="auto"/>
          <w:sz w:val="28"/>
          <w:szCs w:val="28"/>
          <w:lang w:val="uk-UA"/>
        </w:rPr>
      </w:pPr>
      <w:r w:rsidRPr="00960577">
        <w:rPr>
          <w:rFonts w:ascii="Arial" w:hAnsi="Arial" w:cs="Arial"/>
          <w:color w:val="auto"/>
          <w:sz w:val="28"/>
          <w:szCs w:val="28"/>
          <w:lang w:val="uk-UA"/>
        </w:rPr>
        <w:t>11) протокол засідання кредитного комітету підписується головою та секретарем, результат голосування по кожному питанню підписується кожним членом кредитного комітету, що брав участь у голосуванні</w:t>
      </w:r>
      <w:r>
        <w:rPr>
          <w:rFonts w:ascii="Arial" w:hAnsi="Arial" w:cs="Arial"/>
          <w:color w:val="auto"/>
          <w:sz w:val="28"/>
          <w:szCs w:val="28"/>
          <w:lang w:val="uk-UA"/>
        </w:rPr>
        <w:t>. Протокол кредитного комітету –</w:t>
      </w:r>
      <w:r w:rsidRPr="00960577">
        <w:rPr>
          <w:rFonts w:ascii="Arial" w:hAnsi="Arial" w:cs="Arial"/>
          <w:color w:val="auto"/>
          <w:sz w:val="28"/>
          <w:szCs w:val="28"/>
          <w:lang w:val="uk-UA"/>
        </w:rPr>
        <w:t xml:space="preserve"> документ, що містить перелік питань, які подаються на розгляд кредитного комітету, результати голосування з кожного питання, формулювання підсумкових рішень;</w:t>
      </w:r>
    </w:p>
    <w:p w:rsidR="00F46D59" w:rsidRPr="00960577" w:rsidRDefault="00F46D59" w:rsidP="00F46D59">
      <w:pPr>
        <w:pStyle w:val="a3"/>
        <w:spacing w:before="0" w:beforeAutospacing="0" w:after="0" w:afterAutospacing="0" w:line="288" w:lineRule="auto"/>
        <w:ind w:firstLine="709"/>
        <w:jc w:val="both"/>
        <w:rPr>
          <w:rFonts w:ascii="Arial" w:hAnsi="Arial" w:cs="Arial"/>
          <w:color w:val="auto"/>
          <w:sz w:val="28"/>
          <w:szCs w:val="28"/>
          <w:lang w:val="uk-UA"/>
        </w:rPr>
      </w:pPr>
      <w:r w:rsidRPr="00960577">
        <w:rPr>
          <w:rFonts w:ascii="Arial" w:hAnsi="Arial" w:cs="Arial"/>
          <w:color w:val="auto"/>
          <w:sz w:val="28"/>
          <w:szCs w:val="28"/>
          <w:lang w:val="uk-UA"/>
        </w:rPr>
        <w:t>12) рішення, зазначене в протоколі доводиться до відповідних структурних підрозділів та філій банку у формі витягу з протоколу не пізніше наступного робочого дня після підписання і є обов'язковим для виконання відповідними підрозділами банку;</w:t>
      </w:r>
    </w:p>
    <w:p w:rsidR="00F46D59" w:rsidRPr="00960577" w:rsidRDefault="00F46D59" w:rsidP="00F46D59">
      <w:pPr>
        <w:pStyle w:val="a3"/>
        <w:spacing w:before="0" w:beforeAutospacing="0" w:after="0" w:afterAutospacing="0" w:line="288" w:lineRule="auto"/>
        <w:ind w:firstLine="709"/>
        <w:jc w:val="both"/>
        <w:rPr>
          <w:rFonts w:ascii="Arial" w:hAnsi="Arial" w:cs="Arial"/>
          <w:color w:val="auto"/>
          <w:sz w:val="28"/>
          <w:szCs w:val="28"/>
          <w:lang w:val="uk-UA"/>
        </w:rPr>
      </w:pPr>
      <w:r w:rsidRPr="00960577">
        <w:rPr>
          <w:rFonts w:ascii="Arial" w:hAnsi="Arial" w:cs="Arial"/>
          <w:color w:val="auto"/>
          <w:sz w:val="28"/>
          <w:szCs w:val="28"/>
          <w:lang w:val="uk-UA"/>
        </w:rPr>
        <w:t>13) протоколи засідань кредитного комітету, матеріали та висновки підрозділів зберігаються у секретаря, а витяги з протоколів доводяться до кредитних підрозділів банку та філій і зберігаються в кредитних справах.</w:t>
      </w:r>
    </w:p>
    <w:p w:rsidR="00F46D59" w:rsidRPr="00960577" w:rsidRDefault="00F46D59" w:rsidP="00F46D59">
      <w:pPr>
        <w:shd w:val="clear" w:color="auto" w:fill="FFFFFF"/>
        <w:spacing w:line="288" w:lineRule="auto"/>
        <w:ind w:firstLine="720"/>
        <w:rPr>
          <w:rFonts w:ascii="Arial" w:hAnsi="Arial" w:cs="Arial"/>
          <w:b/>
          <w:color w:val="000000"/>
          <w:spacing w:val="10"/>
          <w:sz w:val="28"/>
          <w:szCs w:val="28"/>
          <w:lang w:val="uk-UA"/>
        </w:rPr>
      </w:pPr>
    </w:p>
    <w:p w:rsidR="00F46D59" w:rsidRPr="00960577" w:rsidRDefault="00F46D59" w:rsidP="00F46D59">
      <w:pPr>
        <w:spacing w:line="288" w:lineRule="auto"/>
        <w:ind w:firstLine="709"/>
        <w:jc w:val="both"/>
        <w:rPr>
          <w:rFonts w:ascii="Arial" w:hAnsi="Arial" w:cs="Arial"/>
          <w:b/>
          <w:sz w:val="28"/>
          <w:szCs w:val="28"/>
          <w:lang w:val="uk-UA"/>
        </w:rPr>
      </w:pPr>
      <w:r w:rsidRPr="00960577">
        <w:rPr>
          <w:rFonts w:ascii="Arial" w:hAnsi="Arial" w:cs="Arial"/>
          <w:b/>
          <w:sz w:val="28"/>
          <w:szCs w:val="28"/>
          <w:lang w:val="uk-UA"/>
        </w:rPr>
        <w:t>8.2.2. Забезпечення безпеки роботи банків на фондовому ринку</w:t>
      </w:r>
    </w:p>
    <w:p w:rsidR="00F46D59" w:rsidRPr="00960577" w:rsidRDefault="00F46D59" w:rsidP="00F46D59">
      <w:pPr>
        <w:spacing w:line="288" w:lineRule="auto"/>
        <w:ind w:firstLine="709"/>
        <w:jc w:val="both"/>
        <w:rPr>
          <w:rFonts w:ascii="Arial" w:hAnsi="Arial" w:cs="Arial"/>
          <w:b/>
          <w:sz w:val="28"/>
          <w:szCs w:val="28"/>
          <w:lang w:val="uk-UA"/>
        </w:rPr>
      </w:pPr>
    </w:p>
    <w:p w:rsidR="00F46D59" w:rsidRPr="00960577" w:rsidRDefault="00F46D59" w:rsidP="00F46D59">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 xml:space="preserve">Операції банку на фондовому ринку посідають друге місце за ступенем ризику. </w:t>
      </w:r>
    </w:p>
    <w:p w:rsidR="00F46D59" w:rsidRPr="00960577" w:rsidRDefault="00F46D59" w:rsidP="00F46D59">
      <w:pPr>
        <w:pStyle w:val="a3"/>
        <w:spacing w:before="0" w:beforeAutospacing="0" w:after="0" w:afterAutospacing="0" w:line="288" w:lineRule="auto"/>
        <w:ind w:firstLine="720"/>
        <w:jc w:val="both"/>
        <w:rPr>
          <w:rFonts w:ascii="Arial" w:hAnsi="Arial" w:cs="Arial"/>
          <w:color w:val="auto"/>
          <w:sz w:val="28"/>
          <w:szCs w:val="28"/>
          <w:lang w:val="uk-UA"/>
        </w:rPr>
      </w:pPr>
      <w:r>
        <w:rPr>
          <w:rFonts w:ascii="Arial" w:hAnsi="Arial" w:cs="Arial"/>
          <w:b/>
          <w:i/>
          <w:color w:val="auto"/>
          <w:sz w:val="28"/>
          <w:szCs w:val="28"/>
          <w:lang w:val="uk-UA"/>
        </w:rPr>
        <w:t>Головні загрози безпеці банку у ході роботи</w:t>
      </w:r>
      <w:r w:rsidRPr="00960577">
        <w:rPr>
          <w:rFonts w:ascii="Arial" w:hAnsi="Arial" w:cs="Arial"/>
          <w:b/>
          <w:i/>
          <w:color w:val="auto"/>
          <w:sz w:val="28"/>
          <w:szCs w:val="28"/>
          <w:lang w:val="uk-UA"/>
        </w:rPr>
        <w:t xml:space="preserve"> на фондовому ринку</w:t>
      </w:r>
      <w:r w:rsidRPr="00960577">
        <w:rPr>
          <w:rFonts w:ascii="Arial" w:hAnsi="Arial" w:cs="Arial"/>
          <w:color w:val="auto"/>
          <w:sz w:val="28"/>
          <w:szCs w:val="28"/>
          <w:lang w:val="uk-UA"/>
        </w:rPr>
        <w:t>:</w:t>
      </w:r>
    </w:p>
    <w:p w:rsidR="00F46D59" w:rsidRPr="00960577" w:rsidRDefault="00F46D59" w:rsidP="00F46D59">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купівля цінних паперів неіснуючих або фіктивних фірм;</w:t>
      </w:r>
    </w:p>
    <w:p w:rsidR="00F46D59" w:rsidRPr="00960577" w:rsidRDefault="00F46D59" w:rsidP="00F46D59">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придбання завідомо неліквідних цінних паперів;</w:t>
      </w:r>
    </w:p>
    <w:p w:rsidR="00F46D59" w:rsidRPr="00960577" w:rsidRDefault="00F46D59" w:rsidP="00F46D59">
      <w:pPr>
        <w:pStyle w:val="a3"/>
        <w:spacing w:before="0" w:beforeAutospacing="0" w:after="0" w:afterAutospacing="0" w:line="288" w:lineRule="auto"/>
        <w:ind w:firstLine="720"/>
        <w:jc w:val="both"/>
        <w:rPr>
          <w:rFonts w:ascii="Arial" w:hAnsi="Arial" w:cs="Arial"/>
          <w:color w:val="auto"/>
          <w:sz w:val="28"/>
          <w:szCs w:val="28"/>
          <w:lang w:val="uk-UA"/>
        </w:rPr>
      </w:pPr>
      <w:r>
        <w:rPr>
          <w:rFonts w:ascii="Arial" w:hAnsi="Arial" w:cs="Arial"/>
          <w:color w:val="auto"/>
          <w:sz w:val="28"/>
          <w:szCs w:val="28"/>
          <w:lang w:val="uk-UA"/>
        </w:rPr>
        <w:t>зміна в бік</w:t>
      </w:r>
      <w:r w:rsidRPr="00960577">
        <w:rPr>
          <w:rFonts w:ascii="Arial" w:hAnsi="Arial" w:cs="Arial"/>
          <w:color w:val="auto"/>
          <w:sz w:val="28"/>
          <w:szCs w:val="28"/>
          <w:lang w:val="uk-UA"/>
        </w:rPr>
        <w:t xml:space="preserve"> погіршення ринкової ситуації на фондовому ринку</w:t>
      </w:r>
      <w:r>
        <w:rPr>
          <w:rFonts w:ascii="Arial" w:hAnsi="Arial" w:cs="Arial"/>
          <w:color w:val="auto"/>
          <w:sz w:val="28"/>
          <w:szCs w:val="28"/>
          <w:lang w:val="uk-UA"/>
        </w:rPr>
        <w:t>;</w:t>
      </w:r>
    </w:p>
    <w:p w:rsidR="00F46D59" w:rsidRPr="00960577" w:rsidRDefault="00F46D59" w:rsidP="00F46D59">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необізнаність банку щодо стану  фондового ринку;</w:t>
      </w:r>
    </w:p>
    <w:p w:rsidR="00F46D59" w:rsidRPr="00960577" w:rsidRDefault="00F46D59" w:rsidP="00F46D59">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злочинні дії банківського персоналу та суб’єктів фондового ринку.</w:t>
      </w:r>
    </w:p>
    <w:p w:rsidR="00F46D59" w:rsidRPr="00960577" w:rsidRDefault="00F46D59" w:rsidP="00F46D59">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lastRenderedPageBreak/>
        <w:t xml:space="preserve">На протидію загрозам безпеці банківських операцій на фондовому ринку мають застосовуватися такі </w:t>
      </w:r>
      <w:r w:rsidRPr="00960577">
        <w:rPr>
          <w:rFonts w:ascii="Arial" w:hAnsi="Arial" w:cs="Arial"/>
          <w:b/>
          <w:i/>
          <w:color w:val="auto"/>
          <w:sz w:val="28"/>
          <w:szCs w:val="28"/>
          <w:lang w:val="uk-UA"/>
        </w:rPr>
        <w:t>заходи системного характеру:</w:t>
      </w:r>
    </w:p>
    <w:p w:rsidR="00F46D59" w:rsidRPr="00960577" w:rsidRDefault="00F46D59" w:rsidP="00F46D59">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якісна перевірка достовірності угод та відповідності стану емітентів заявленим умовам;</w:t>
      </w:r>
    </w:p>
    <w:p w:rsidR="00F46D59" w:rsidRPr="00960577" w:rsidRDefault="00F46D59" w:rsidP="00F46D59">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переві</w:t>
      </w:r>
      <w:r>
        <w:rPr>
          <w:rFonts w:ascii="Arial" w:hAnsi="Arial" w:cs="Arial"/>
          <w:color w:val="auto"/>
          <w:sz w:val="28"/>
          <w:szCs w:val="28"/>
          <w:lang w:val="uk-UA"/>
        </w:rPr>
        <w:t>р</w:t>
      </w:r>
      <w:r w:rsidRPr="00960577">
        <w:rPr>
          <w:rFonts w:ascii="Arial" w:hAnsi="Arial" w:cs="Arial"/>
          <w:color w:val="auto"/>
          <w:sz w:val="28"/>
          <w:szCs w:val="28"/>
          <w:lang w:val="uk-UA"/>
        </w:rPr>
        <w:t>ка прав власності на цінні папери держателя;</w:t>
      </w:r>
    </w:p>
    <w:p w:rsidR="00F46D59" w:rsidRPr="00960577" w:rsidRDefault="00F46D59" w:rsidP="00F46D59">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контроль за дотриманням законності операцій з цінними паперами;</w:t>
      </w:r>
    </w:p>
    <w:p w:rsidR="00F46D59" w:rsidRPr="00960577" w:rsidRDefault="00F46D59" w:rsidP="00F46D59">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контроль за правильністю і своєчасністю переходу права власності на цінні папери;</w:t>
      </w:r>
    </w:p>
    <w:p w:rsidR="00F46D59" w:rsidRPr="00960577" w:rsidRDefault="00F46D59" w:rsidP="00F46D59">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налагодження тісної співпраці банку з суб’єктами національної депозитарної системи, насамперед з реєстраторами та зберігачами акцій;</w:t>
      </w:r>
    </w:p>
    <w:p w:rsidR="00F46D59" w:rsidRPr="00960577" w:rsidRDefault="00F46D59" w:rsidP="00F46D59">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отримання банком дозволу на депозитарну діяльність, тобто зберігання власних цінних паперів;</w:t>
      </w:r>
    </w:p>
    <w:p w:rsidR="00F46D59" w:rsidRPr="00960577" w:rsidRDefault="00F46D59" w:rsidP="00F46D59">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детальне вивчення фінансового стану, перспектив розвитку, конкурентоспроможності, термінів діяльності, основних власників акцій підприємств-емітентів цінних паперів, що співпрацюють з банком;</w:t>
      </w:r>
    </w:p>
    <w:p w:rsidR="00F46D59" w:rsidRPr="00960577" w:rsidRDefault="00F46D59" w:rsidP="00F46D59">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здійснення фінансової експертизи векселів;</w:t>
      </w:r>
    </w:p>
    <w:p w:rsidR="00F46D59" w:rsidRPr="00960577" w:rsidRDefault="00F46D59" w:rsidP="00F46D59">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створення інформаційних баз даних по основних емітентах.</w:t>
      </w:r>
    </w:p>
    <w:p w:rsidR="00F46D59" w:rsidRPr="00960577" w:rsidRDefault="00F46D59" w:rsidP="00F46D59">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Превентивні заходи безпеки банку щодо операцій з цінними паперами (ЦП) наведено в табл. 8.11.</w:t>
      </w:r>
    </w:p>
    <w:p w:rsidR="00F46D59" w:rsidRPr="00960577" w:rsidRDefault="00F46D59" w:rsidP="00F46D59">
      <w:pPr>
        <w:pStyle w:val="a3"/>
        <w:spacing w:before="0" w:beforeAutospacing="0" w:after="0" w:afterAutospacing="0" w:line="288" w:lineRule="auto"/>
        <w:ind w:firstLine="720"/>
        <w:jc w:val="both"/>
        <w:rPr>
          <w:rFonts w:ascii="Arial" w:hAnsi="Arial" w:cs="Arial"/>
          <w:sz w:val="22"/>
          <w:szCs w:val="22"/>
          <w:lang w:val="uk-UA"/>
        </w:rPr>
      </w:pPr>
    </w:p>
    <w:p w:rsidR="00F46D59" w:rsidRPr="00960577" w:rsidRDefault="00F46D59" w:rsidP="00F46D59">
      <w:pPr>
        <w:pStyle w:val="a3"/>
        <w:spacing w:before="0" w:beforeAutospacing="0" w:after="0" w:afterAutospacing="0" w:line="288" w:lineRule="auto"/>
        <w:ind w:firstLine="720"/>
        <w:jc w:val="right"/>
        <w:rPr>
          <w:rFonts w:ascii="Arial" w:hAnsi="Arial" w:cs="Arial"/>
          <w:sz w:val="28"/>
          <w:szCs w:val="28"/>
          <w:lang w:val="uk-UA"/>
        </w:rPr>
      </w:pPr>
      <w:r w:rsidRPr="00960577">
        <w:rPr>
          <w:rFonts w:ascii="Arial" w:hAnsi="Arial" w:cs="Arial"/>
          <w:sz w:val="28"/>
          <w:szCs w:val="28"/>
          <w:lang w:val="uk-UA"/>
        </w:rPr>
        <w:t>Таблиця 8.11</w:t>
      </w:r>
    </w:p>
    <w:p w:rsidR="00F46D59" w:rsidRPr="00960577" w:rsidRDefault="00F46D59" w:rsidP="00F46D59">
      <w:pPr>
        <w:pStyle w:val="a3"/>
        <w:spacing w:before="0" w:beforeAutospacing="0" w:after="0" w:afterAutospacing="0" w:line="288" w:lineRule="auto"/>
        <w:jc w:val="center"/>
        <w:rPr>
          <w:rFonts w:ascii="Arial" w:hAnsi="Arial" w:cs="Arial"/>
          <w:b/>
          <w:sz w:val="28"/>
          <w:szCs w:val="28"/>
          <w:lang w:val="uk-UA"/>
        </w:rPr>
      </w:pPr>
      <w:r w:rsidRPr="00960577">
        <w:rPr>
          <w:rFonts w:ascii="Arial" w:hAnsi="Arial" w:cs="Arial"/>
          <w:b/>
          <w:sz w:val="28"/>
          <w:szCs w:val="28"/>
          <w:lang w:val="uk-UA"/>
        </w:rPr>
        <w:t xml:space="preserve">Превентивні заходи щодо забезпечення безпеки банківських операцій з цінними паперами </w:t>
      </w:r>
      <w:r w:rsidRPr="00960577">
        <w:rPr>
          <w:rFonts w:ascii="Arial" w:hAnsi="Arial" w:cs="Arial"/>
          <w:sz w:val="28"/>
          <w:szCs w:val="28"/>
          <w:lang w:val="uk-UA"/>
        </w:rPr>
        <w:t>(на основі опрацювання джерела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8399"/>
      </w:tblGrid>
      <w:tr w:rsidR="00F46D59" w:rsidRPr="009B0495" w:rsidTr="00B46AA8">
        <w:tc>
          <w:tcPr>
            <w:tcW w:w="1188" w:type="dxa"/>
            <w:shd w:val="clear" w:color="auto" w:fill="auto"/>
          </w:tcPr>
          <w:p w:rsidR="00F46D59" w:rsidRPr="009B0495" w:rsidRDefault="00F46D59" w:rsidP="00B46AA8">
            <w:pPr>
              <w:pStyle w:val="a3"/>
              <w:spacing w:before="0" w:beforeAutospacing="0" w:after="0" w:afterAutospacing="0" w:line="288" w:lineRule="auto"/>
              <w:rPr>
                <w:rFonts w:ascii="Arial" w:hAnsi="Arial" w:cs="Arial"/>
                <w:lang w:val="uk-UA"/>
              </w:rPr>
            </w:pPr>
            <w:r w:rsidRPr="009B0495">
              <w:rPr>
                <w:rFonts w:ascii="Arial" w:hAnsi="Arial" w:cs="Arial"/>
                <w:lang w:val="uk-UA"/>
              </w:rPr>
              <w:t>Вид ЦП</w:t>
            </w:r>
          </w:p>
        </w:tc>
        <w:tc>
          <w:tcPr>
            <w:tcW w:w="8640" w:type="dxa"/>
            <w:shd w:val="clear" w:color="auto" w:fill="auto"/>
          </w:tcPr>
          <w:p w:rsidR="00F46D59" w:rsidRPr="009B0495" w:rsidRDefault="00F46D59" w:rsidP="00B46AA8">
            <w:pPr>
              <w:pStyle w:val="a3"/>
              <w:spacing w:before="0" w:beforeAutospacing="0" w:after="0" w:afterAutospacing="0" w:line="288" w:lineRule="auto"/>
              <w:jc w:val="center"/>
              <w:rPr>
                <w:rFonts w:ascii="Arial" w:hAnsi="Arial" w:cs="Arial"/>
                <w:lang w:val="uk-UA"/>
              </w:rPr>
            </w:pPr>
            <w:r w:rsidRPr="009B0495">
              <w:rPr>
                <w:rFonts w:ascii="Arial" w:hAnsi="Arial" w:cs="Arial"/>
                <w:lang w:val="uk-UA"/>
              </w:rPr>
              <w:t>Перелік превентивних заходів безпеки</w:t>
            </w:r>
          </w:p>
        </w:tc>
      </w:tr>
      <w:tr w:rsidR="00F46D59" w:rsidRPr="009B0495" w:rsidTr="00B46AA8">
        <w:tc>
          <w:tcPr>
            <w:tcW w:w="1188" w:type="dxa"/>
            <w:shd w:val="clear" w:color="auto" w:fill="auto"/>
          </w:tcPr>
          <w:p w:rsidR="00F46D59" w:rsidRPr="009B0495" w:rsidRDefault="00F46D59" w:rsidP="00B46AA8">
            <w:pPr>
              <w:pStyle w:val="a3"/>
              <w:spacing w:before="0" w:beforeAutospacing="0" w:after="0" w:afterAutospacing="0" w:line="288" w:lineRule="auto"/>
              <w:jc w:val="center"/>
              <w:rPr>
                <w:rFonts w:ascii="Arial" w:hAnsi="Arial" w:cs="Arial"/>
                <w:lang w:val="uk-UA"/>
              </w:rPr>
            </w:pPr>
            <w:r w:rsidRPr="009B0495">
              <w:rPr>
                <w:rFonts w:ascii="Arial" w:hAnsi="Arial" w:cs="Arial"/>
                <w:lang w:val="uk-UA"/>
              </w:rPr>
              <w:t>1</w:t>
            </w:r>
          </w:p>
        </w:tc>
        <w:tc>
          <w:tcPr>
            <w:tcW w:w="8640" w:type="dxa"/>
            <w:shd w:val="clear" w:color="auto" w:fill="auto"/>
          </w:tcPr>
          <w:p w:rsidR="00F46D59" w:rsidRPr="009B0495" w:rsidRDefault="00F46D59" w:rsidP="00B46AA8">
            <w:pPr>
              <w:pStyle w:val="a3"/>
              <w:spacing w:before="0" w:beforeAutospacing="0" w:after="0" w:afterAutospacing="0" w:line="288" w:lineRule="auto"/>
              <w:jc w:val="center"/>
              <w:rPr>
                <w:rFonts w:ascii="Arial" w:hAnsi="Arial" w:cs="Arial"/>
                <w:lang w:val="uk-UA"/>
              </w:rPr>
            </w:pPr>
            <w:r w:rsidRPr="009B0495">
              <w:rPr>
                <w:rFonts w:ascii="Arial" w:hAnsi="Arial" w:cs="Arial"/>
                <w:lang w:val="uk-UA"/>
              </w:rPr>
              <w:t>2</w:t>
            </w:r>
          </w:p>
        </w:tc>
      </w:tr>
      <w:tr w:rsidR="00F46D59" w:rsidRPr="009B0495" w:rsidTr="00B46AA8">
        <w:tc>
          <w:tcPr>
            <w:tcW w:w="1188" w:type="dxa"/>
            <w:vMerge w:val="restart"/>
            <w:shd w:val="clear" w:color="auto" w:fill="auto"/>
          </w:tcPr>
          <w:p w:rsidR="00F46D59" w:rsidRPr="009B0495" w:rsidRDefault="00F46D59" w:rsidP="00B46AA8">
            <w:pPr>
              <w:pStyle w:val="a3"/>
              <w:spacing w:before="0" w:beforeAutospacing="0" w:after="0" w:afterAutospacing="0" w:line="288" w:lineRule="auto"/>
              <w:jc w:val="center"/>
              <w:rPr>
                <w:rFonts w:ascii="Arial" w:hAnsi="Arial" w:cs="Arial"/>
                <w:lang w:val="uk-UA"/>
              </w:rPr>
            </w:pPr>
            <w:r w:rsidRPr="009B0495">
              <w:rPr>
                <w:rFonts w:ascii="Arial" w:hAnsi="Arial" w:cs="Arial"/>
                <w:lang w:val="uk-UA"/>
              </w:rPr>
              <w:t>Акції</w:t>
            </w:r>
          </w:p>
        </w:tc>
        <w:tc>
          <w:tcPr>
            <w:tcW w:w="8640"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lang w:val="uk-UA"/>
              </w:rPr>
            </w:pPr>
            <w:r w:rsidRPr="009B0495">
              <w:rPr>
                <w:rFonts w:ascii="Arial" w:hAnsi="Arial" w:cs="Arial"/>
                <w:lang w:val="uk-UA"/>
              </w:rPr>
              <w:t>розмежування функцій працівників банку щодо обліку акцій і торгівлі ними</w:t>
            </w:r>
          </w:p>
        </w:tc>
      </w:tr>
      <w:tr w:rsidR="00F46D59" w:rsidRPr="009B0495" w:rsidTr="00B46AA8">
        <w:trPr>
          <w:trHeight w:val="387"/>
        </w:trPr>
        <w:tc>
          <w:tcPr>
            <w:tcW w:w="1188" w:type="dxa"/>
            <w:vMerge/>
            <w:shd w:val="clear" w:color="auto" w:fill="auto"/>
          </w:tcPr>
          <w:p w:rsidR="00F46D59" w:rsidRPr="009B0495" w:rsidRDefault="00F46D59" w:rsidP="00B46AA8">
            <w:pPr>
              <w:pStyle w:val="a3"/>
              <w:spacing w:before="0" w:beforeAutospacing="0" w:after="0" w:afterAutospacing="0" w:line="288" w:lineRule="auto"/>
              <w:jc w:val="center"/>
              <w:rPr>
                <w:rFonts w:ascii="Arial" w:hAnsi="Arial" w:cs="Arial"/>
                <w:lang w:val="uk-UA"/>
              </w:rPr>
            </w:pPr>
          </w:p>
        </w:tc>
        <w:tc>
          <w:tcPr>
            <w:tcW w:w="8640"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lang w:val="uk-UA"/>
              </w:rPr>
            </w:pPr>
            <w:r w:rsidRPr="009B0495">
              <w:rPr>
                <w:rFonts w:ascii="Arial" w:hAnsi="Arial" w:cs="Arial"/>
                <w:lang w:val="uk-UA"/>
              </w:rPr>
              <w:t>проведення емісії акцій  за вартістю не нижче номінальної</w:t>
            </w:r>
          </w:p>
        </w:tc>
      </w:tr>
      <w:tr w:rsidR="00F46D59" w:rsidRPr="009B0495" w:rsidTr="00B46AA8">
        <w:tc>
          <w:tcPr>
            <w:tcW w:w="1188" w:type="dxa"/>
            <w:vMerge/>
            <w:shd w:val="clear" w:color="auto" w:fill="auto"/>
          </w:tcPr>
          <w:p w:rsidR="00F46D59" w:rsidRPr="009B0495" w:rsidRDefault="00F46D59" w:rsidP="00B46AA8">
            <w:pPr>
              <w:pStyle w:val="a3"/>
              <w:spacing w:before="0" w:beforeAutospacing="0" w:after="0" w:afterAutospacing="0" w:line="288" w:lineRule="auto"/>
              <w:jc w:val="center"/>
              <w:rPr>
                <w:rFonts w:ascii="Arial" w:hAnsi="Arial" w:cs="Arial"/>
                <w:lang w:val="uk-UA"/>
              </w:rPr>
            </w:pPr>
          </w:p>
        </w:tc>
        <w:tc>
          <w:tcPr>
            <w:tcW w:w="8640" w:type="dxa"/>
            <w:shd w:val="clear" w:color="auto" w:fill="auto"/>
          </w:tcPr>
          <w:p w:rsidR="00F46D59" w:rsidRPr="009B0495" w:rsidRDefault="00F46D59" w:rsidP="00B46AA8">
            <w:pPr>
              <w:pStyle w:val="a3"/>
              <w:spacing w:before="0" w:beforeAutospacing="0" w:after="0" w:afterAutospacing="0" w:line="288" w:lineRule="auto"/>
              <w:rPr>
                <w:rFonts w:ascii="Arial" w:hAnsi="Arial" w:cs="Arial"/>
                <w:lang w:val="uk-UA"/>
              </w:rPr>
            </w:pPr>
            <w:r w:rsidRPr="009B0495">
              <w:rPr>
                <w:rFonts w:ascii="Arial" w:hAnsi="Arial" w:cs="Arial"/>
                <w:lang w:val="uk-UA"/>
              </w:rPr>
              <w:t>здійснення конвертації інших цінних паперів в акції тільки тоді, коли це обумовлено в проспекті емісії</w:t>
            </w:r>
          </w:p>
        </w:tc>
      </w:tr>
      <w:tr w:rsidR="00F46D59" w:rsidRPr="009B0495" w:rsidTr="00B46AA8">
        <w:tc>
          <w:tcPr>
            <w:tcW w:w="1188" w:type="dxa"/>
            <w:vMerge/>
            <w:shd w:val="clear" w:color="auto" w:fill="auto"/>
          </w:tcPr>
          <w:p w:rsidR="00F46D59" w:rsidRPr="009B0495" w:rsidRDefault="00F46D59" w:rsidP="00B46AA8">
            <w:pPr>
              <w:pStyle w:val="a3"/>
              <w:spacing w:before="0" w:beforeAutospacing="0" w:after="0" w:afterAutospacing="0" w:line="288" w:lineRule="auto"/>
              <w:jc w:val="center"/>
              <w:rPr>
                <w:rFonts w:ascii="Arial" w:hAnsi="Arial" w:cs="Arial"/>
                <w:lang w:val="uk-UA"/>
              </w:rPr>
            </w:pPr>
          </w:p>
        </w:tc>
        <w:tc>
          <w:tcPr>
            <w:tcW w:w="8640"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lang w:val="uk-UA"/>
              </w:rPr>
            </w:pPr>
            <w:r w:rsidRPr="009B0495">
              <w:rPr>
                <w:rFonts w:ascii="Arial" w:hAnsi="Arial" w:cs="Arial"/>
                <w:lang w:val="uk-UA"/>
              </w:rPr>
              <w:t xml:space="preserve">прийняття до обліку тільки оригіналів акцій та сертифікатів, а не ксероксів </w:t>
            </w:r>
          </w:p>
        </w:tc>
      </w:tr>
      <w:tr w:rsidR="00F46D59" w:rsidRPr="009B0495" w:rsidTr="00B46AA8">
        <w:tc>
          <w:tcPr>
            <w:tcW w:w="1188" w:type="dxa"/>
            <w:vMerge/>
            <w:shd w:val="clear" w:color="auto" w:fill="auto"/>
          </w:tcPr>
          <w:p w:rsidR="00F46D59" w:rsidRPr="009B0495" w:rsidRDefault="00F46D59" w:rsidP="00B46AA8">
            <w:pPr>
              <w:pStyle w:val="a3"/>
              <w:spacing w:before="0" w:beforeAutospacing="0" w:after="0" w:afterAutospacing="0" w:line="288" w:lineRule="auto"/>
              <w:jc w:val="center"/>
              <w:rPr>
                <w:rFonts w:ascii="Arial" w:hAnsi="Arial" w:cs="Arial"/>
                <w:lang w:val="uk-UA"/>
              </w:rPr>
            </w:pPr>
          </w:p>
        </w:tc>
        <w:tc>
          <w:tcPr>
            <w:tcW w:w="8640"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lang w:val="uk-UA"/>
              </w:rPr>
            </w:pPr>
            <w:r w:rsidRPr="009B0495">
              <w:rPr>
                <w:rFonts w:ascii="Arial" w:hAnsi="Arial" w:cs="Arial"/>
                <w:lang w:val="uk-UA"/>
              </w:rPr>
              <w:t>здійснення продажу акцій може починатись не раніше, ніж через 30 днів після публікації про їх випуск</w:t>
            </w:r>
          </w:p>
        </w:tc>
      </w:tr>
      <w:tr w:rsidR="00F46D59" w:rsidRPr="009B0495" w:rsidTr="00B46AA8">
        <w:tc>
          <w:tcPr>
            <w:tcW w:w="1188" w:type="dxa"/>
            <w:vMerge/>
            <w:shd w:val="clear" w:color="auto" w:fill="auto"/>
          </w:tcPr>
          <w:p w:rsidR="00F46D59" w:rsidRPr="009B0495" w:rsidRDefault="00F46D59" w:rsidP="00B46AA8">
            <w:pPr>
              <w:pStyle w:val="a3"/>
              <w:spacing w:before="0" w:beforeAutospacing="0" w:after="0" w:afterAutospacing="0" w:line="288" w:lineRule="auto"/>
              <w:jc w:val="center"/>
              <w:rPr>
                <w:rFonts w:ascii="Arial" w:hAnsi="Arial" w:cs="Arial"/>
                <w:lang w:val="uk-UA"/>
              </w:rPr>
            </w:pPr>
          </w:p>
        </w:tc>
        <w:tc>
          <w:tcPr>
            <w:tcW w:w="8640" w:type="dxa"/>
            <w:shd w:val="clear" w:color="auto" w:fill="auto"/>
          </w:tcPr>
          <w:p w:rsidR="00F46D59" w:rsidRPr="009B0495" w:rsidRDefault="00F46D59" w:rsidP="00B46AA8">
            <w:pPr>
              <w:pStyle w:val="a3"/>
              <w:spacing w:before="0" w:beforeAutospacing="0" w:after="0" w:afterAutospacing="0" w:line="288" w:lineRule="auto"/>
              <w:rPr>
                <w:rFonts w:ascii="Arial" w:hAnsi="Arial" w:cs="Arial"/>
                <w:lang w:val="uk-UA"/>
              </w:rPr>
            </w:pPr>
            <w:r w:rsidRPr="009B0495">
              <w:rPr>
                <w:rFonts w:ascii="Arial" w:hAnsi="Arial" w:cs="Arial"/>
                <w:lang w:val="uk-UA"/>
              </w:rPr>
              <w:t>здійснення придбання акцій  на основі договору купівлі-продажу</w:t>
            </w:r>
          </w:p>
        </w:tc>
      </w:tr>
      <w:tr w:rsidR="00F46D59" w:rsidRPr="009B0495" w:rsidTr="00B46AA8">
        <w:tc>
          <w:tcPr>
            <w:tcW w:w="1188" w:type="dxa"/>
            <w:vMerge/>
            <w:shd w:val="clear" w:color="auto" w:fill="auto"/>
          </w:tcPr>
          <w:p w:rsidR="00F46D59" w:rsidRPr="009B0495" w:rsidRDefault="00F46D59" w:rsidP="00B46AA8">
            <w:pPr>
              <w:pStyle w:val="a3"/>
              <w:spacing w:before="0" w:beforeAutospacing="0" w:after="0" w:afterAutospacing="0" w:line="288" w:lineRule="auto"/>
              <w:jc w:val="center"/>
              <w:rPr>
                <w:rFonts w:ascii="Arial" w:hAnsi="Arial" w:cs="Arial"/>
                <w:lang w:val="uk-UA"/>
              </w:rPr>
            </w:pPr>
          </w:p>
        </w:tc>
        <w:tc>
          <w:tcPr>
            <w:tcW w:w="8640"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lang w:val="uk-UA"/>
              </w:rPr>
            </w:pPr>
            <w:r w:rsidRPr="009B0495">
              <w:rPr>
                <w:rFonts w:ascii="Arial" w:hAnsi="Arial" w:cs="Arial"/>
                <w:lang w:val="uk-UA"/>
              </w:rPr>
              <w:t xml:space="preserve">забезпечення відповідної кількості ступенів захисту акцій та всіх </w:t>
            </w:r>
            <w:r w:rsidRPr="009B0495">
              <w:rPr>
                <w:rFonts w:ascii="Arial" w:hAnsi="Arial" w:cs="Arial"/>
                <w:lang w:val="uk-UA"/>
              </w:rPr>
              <w:lastRenderedPageBreak/>
              <w:t>необхідних реквізитів</w:t>
            </w:r>
          </w:p>
        </w:tc>
      </w:tr>
      <w:tr w:rsidR="00F46D59" w:rsidRPr="009B0495" w:rsidTr="00B46AA8">
        <w:tc>
          <w:tcPr>
            <w:tcW w:w="1188" w:type="dxa"/>
            <w:vMerge/>
            <w:shd w:val="clear" w:color="auto" w:fill="auto"/>
          </w:tcPr>
          <w:p w:rsidR="00F46D59" w:rsidRPr="009B0495" w:rsidRDefault="00F46D59" w:rsidP="00B46AA8">
            <w:pPr>
              <w:pStyle w:val="a3"/>
              <w:spacing w:before="0" w:beforeAutospacing="0" w:after="0" w:afterAutospacing="0" w:line="288" w:lineRule="auto"/>
              <w:jc w:val="center"/>
              <w:rPr>
                <w:rFonts w:ascii="Arial" w:hAnsi="Arial" w:cs="Arial"/>
                <w:lang w:val="uk-UA"/>
              </w:rPr>
            </w:pPr>
          </w:p>
        </w:tc>
        <w:tc>
          <w:tcPr>
            <w:tcW w:w="8640"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lang w:val="uk-UA"/>
              </w:rPr>
            </w:pPr>
            <w:r>
              <w:rPr>
                <w:rFonts w:ascii="Arial" w:hAnsi="Arial" w:cs="Arial"/>
                <w:lang w:val="uk-UA"/>
              </w:rPr>
              <w:t>сплата вартості акцій у</w:t>
            </w:r>
            <w:r w:rsidRPr="009B0495">
              <w:rPr>
                <w:rFonts w:ascii="Arial" w:hAnsi="Arial" w:cs="Arial"/>
                <w:lang w:val="uk-UA"/>
              </w:rPr>
              <w:t xml:space="preserve"> національній валюті</w:t>
            </w:r>
          </w:p>
        </w:tc>
      </w:tr>
      <w:tr w:rsidR="00F46D59" w:rsidRPr="009B0495" w:rsidTr="00B46AA8">
        <w:tc>
          <w:tcPr>
            <w:tcW w:w="1188" w:type="dxa"/>
            <w:vMerge/>
            <w:shd w:val="clear" w:color="auto" w:fill="auto"/>
          </w:tcPr>
          <w:p w:rsidR="00F46D59" w:rsidRPr="009B0495" w:rsidRDefault="00F46D59" w:rsidP="00B46AA8">
            <w:pPr>
              <w:pStyle w:val="a3"/>
              <w:spacing w:before="0" w:beforeAutospacing="0" w:after="0" w:afterAutospacing="0" w:line="288" w:lineRule="auto"/>
              <w:jc w:val="center"/>
              <w:rPr>
                <w:rFonts w:ascii="Arial" w:hAnsi="Arial" w:cs="Arial"/>
                <w:lang w:val="uk-UA"/>
              </w:rPr>
            </w:pPr>
          </w:p>
        </w:tc>
        <w:tc>
          <w:tcPr>
            <w:tcW w:w="8640"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lang w:val="uk-UA"/>
              </w:rPr>
            </w:pPr>
            <w:r w:rsidRPr="009B0495">
              <w:rPr>
                <w:rFonts w:ascii="Arial" w:hAnsi="Arial" w:cs="Arial"/>
                <w:lang w:val="uk-UA"/>
              </w:rPr>
              <w:t>здійснення періодичних запитів до реєстратора (депозитарію) щодо стану реєстру (облікового реєстру) акцій емітента</w:t>
            </w:r>
          </w:p>
        </w:tc>
      </w:tr>
      <w:tr w:rsidR="00F46D59" w:rsidRPr="009B0495" w:rsidTr="00B46AA8">
        <w:tc>
          <w:tcPr>
            <w:tcW w:w="1188" w:type="dxa"/>
            <w:vMerge/>
            <w:shd w:val="clear" w:color="auto" w:fill="auto"/>
          </w:tcPr>
          <w:p w:rsidR="00F46D59" w:rsidRPr="009B0495" w:rsidRDefault="00F46D59" w:rsidP="00B46AA8">
            <w:pPr>
              <w:pStyle w:val="a3"/>
              <w:spacing w:before="0" w:beforeAutospacing="0" w:after="0" w:afterAutospacing="0" w:line="288" w:lineRule="auto"/>
              <w:jc w:val="center"/>
              <w:rPr>
                <w:rFonts w:ascii="Arial" w:hAnsi="Arial" w:cs="Arial"/>
                <w:b/>
                <w:lang w:val="uk-UA"/>
              </w:rPr>
            </w:pPr>
          </w:p>
        </w:tc>
        <w:tc>
          <w:tcPr>
            <w:tcW w:w="8640"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lang w:val="uk-UA"/>
              </w:rPr>
            </w:pPr>
            <w:r w:rsidRPr="009B0495">
              <w:rPr>
                <w:rFonts w:ascii="Arial" w:hAnsi="Arial" w:cs="Arial"/>
                <w:lang w:val="uk-UA"/>
              </w:rPr>
              <w:t>передбачення у разі застави акцій та непогашення кредиту позичальником передання банку права власності на певну кількість акцій</w:t>
            </w:r>
          </w:p>
        </w:tc>
      </w:tr>
      <w:tr w:rsidR="00F46D59" w:rsidRPr="009B0495" w:rsidTr="00B46AA8">
        <w:tc>
          <w:tcPr>
            <w:tcW w:w="1188" w:type="dxa"/>
            <w:vMerge/>
            <w:shd w:val="clear" w:color="auto" w:fill="auto"/>
          </w:tcPr>
          <w:p w:rsidR="00F46D59" w:rsidRPr="009B0495" w:rsidRDefault="00F46D59" w:rsidP="00B46AA8">
            <w:pPr>
              <w:pStyle w:val="a3"/>
              <w:spacing w:before="0" w:beforeAutospacing="0" w:after="0" w:afterAutospacing="0" w:line="288" w:lineRule="auto"/>
              <w:jc w:val="center"/>
              <w:rPr>
                <w:rFonts w:ascii="Arial" w:hAnsi="Arial" w:cs="Arial"/>
                <w:b/>
                <w:lang w:val="uk-UA"/>
              </w:rPr>
            </w:pPr>
          </w:p>
        </w:tc>
        <w:tc>
          <w:tcPr>
            <w:tcW w:w="8640" w:type="dxa"/>
            <w:shd w:val="clear" w:color="auto" w:fill="auto"/>
          </w:tcPr>
          <w:p w:rsidR="00F46D59" w:rsidRPr="009B0495" w:rsidRDefault="00F46D59" w:rsidP="00B46AA8">
            <w:pPr>
              <w:pStyle w:val="a3"/>
              <w:spacing w:before="0" w:beforeAutospacing="0" w:after="0" w:afterAutospacing="0" w:line="288" w:lineRule="auto"/>
              <w:rPr>
                <w:rFonts w:ascii="Arial" w:hAnsi="Arial" w:cs="Arial"/>
                <w:b/>
                <w:lang w:val="uk-UA"/>
              </w:rPr>
            </w:pPr>
            <w:r w:rsidRPr="009B0495">
              <w:rPr>
                <w:rFonts w:ascii="Arial" w:hAnsi="Arial" w:cs="Arial"/>
                <w:lang w:val="uk-UA"/>
              </w:rPr>
              <w:t>прийняття в якості застави від фізичних осіб переважно іменних акцій</w:t>
            </w:r>
          </w:p>
        </w:tc>
      </w:tr>
      <w:tr w:rsidR="00F46D59" w:rsidRPr="009B0495" w:rsidTr="00B46AA8">
        <w:tc>
          <w:tcPr>
            <w:tcW w:w="1188" w:type="dxa"/>
            <w:vMerge/>
            <w:shd w:val="clear" w:color="auto" w:fill="auto"/>
          </w:tcPr>
          <w:p w:rsidR="00F46D59" w:rsidRPr="009B0495" w:rsidRDefault="00F46D59" w:rsidP="00B46AA8">
            <w:pPr>
              <w:pStyle w:val="a3"/>
              <w:spacing w:before="0" w:beforeAutospacing="0" w:after="0" w:afterAutospacing="0" w:line="288" w:lineRule="auto"/>
              <w:jc w:val="center"/>
              <w:rPr>
                <w:rFonts w:ascii="Arial" w:hAnsi="Arial" w:cs="Arial"/>
                <w:b/>
                <w:lang w:val="uk-UA"/>
              </w:rPr>
            </w:pPr>
          </w:p>
        </w:tc>
        <w:tc>
          <w:tcPr>
            <w:tcW w:w="8640" w:type="dxa"/>
            <w:shd w:val="clear" w:color="auto" w:fill="auto"/>
          </w:tcPr>
          <w:p w:rsidR="00F46D59" w:rsidRPr="009B0495" w:rsidRDefault="00F46D59" w:rsidP="00B46AA8">
            <w:pPr>
              <w:pStyle w:val="a3"/>
              <w:spacing w:before="0" w:beforeAutospacing="0" w:after="0" w:afterAutospacing="0" w:line="288" w:lineRule="auto"/>
              <w:rPr>
                <w:rFonts w:ascii="Arial" w:hAnsi="Arial" w:cs="Arial"/>
                <w:b/>
                <w:lang w:val="uk-UA"/>
              </w:rPr>
            </w:pPr>
            <w:r w:rsidRPr="009B0495">
              <w:rPr>
                <w:rFonts w:ascii="Arial" w:hAnsi="Arial" w:cs="Arial"/>
                <w:lang w:val="uk-UA"/>
              </w:rPr>
              <w:t>прийняття в заставу від юридичних осіб тільки тих акцій, які перебувають на балансі підприємства</w:t>
            </w:r>
          </w:p>
        </w:tc>
      </w:tr>
      <w:tr w:rsidR="00F46D59" w:rsidRPr="009B0495" w:rsidTr="00B46AA8">
        <w:tc>
          <w:tcPr>
            <w:tcW w:w="1188" w:type="dxa"/>
            <w:vMerge/>
            <w:shd w:val="clear" w:color="auto" w:fill="auto"/>
          </w:tcPr>
          <w:p w:rsidR="00F46D59" w:rsidRPr="009B0495" w:rsidRDefault="00F46D59" w:rsidP="00B46AA8">
            <w:pPr>
              <w:pStyle w:val="a3"/>
              <w:spacing w:before="0" w:beforeAutospacing="0" w:after="0" w:afterAutospacing="0" w:line="288" w:lineRule="auto"/>
              <w:jc w:val="center"/>
              <w:rPr>
                <w:rFonts w:ascii="Arial" w:hAnsi="Arial" w:cs="Arial"/>
                <w:b/>
                <w:lang w:val="uk-UA"/>
              </w:rPr>
            </w:pPr>
          </w:p>
        </w:tc>
        <w:tc>
          <w:tcPr>
            <w:tcW w:w="8640"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b/>
                <w:lang w:val="uk-UA"/>
              </w:rPr>
            </w:pPr>
            <w:r w:rsidRPr="009B0495">
              <w:rPr>
                <w:rFonts w:ascii="Arial" w:hAnsi="Arial" w:cs="Arial"/>
                <w:lang w:val="uk-UA"/>
              </w:rPr>
              <w:t>обов’язкове здійснення моніторингу стану вторинного ринку обігу акцій, взаємодія з операторами вторинного ринку</w:t>
            </w:r>
          </w:p>
        </w:tc>
      </w:tr>
      <w:tr w:rsidR="00F46D59" w:rsidRPr="009B0495" w:rsidTr="00B46AA8">
        <w:tc>
          <w:tcPr>
            <w:tcW w:w="1188" w:type="dxa"/>
            <w:vMerge/>
            <w:shd w:val="clear" w:color="auto" w:fill="auto"/>
          </w:tcPr>
          <w:p w:rsidR="00F46D59" w:rsidRPr="009B0495" w:rsidRDefault="00F46D59" w:rsidP="00B46AA8">
            <w:pPr>
              <w:pStyle w:val="a3"/>
              <w:spacing w:before="0" w:beforeAutospacing="0" w:after="0" w:afterAutospacing="0" w:line="288" w:lineRule="auto"/>
              <w:jc w:val="center"/>
              <w:rPr>
                <w:rFonts w:ascii="Arial" w:hAnsi="Arial" w:cs="Arial"/>
                <w:b/>
                <w:lang w:val="uk-UA"/>
              </w:rPr>
            </w:pPr>
          </w:p>
        </w:tc>
        <w:tc>
          <w:tcPr>
            <w:tcW w:w="8640"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lang w:val="uk-UA"/>
              </w:rPr>
            </w:pPr>
            <w:r w:rsidRPr="009B0495">
              <w:rPr>
                <w:rFonts w:ascii="Arial" w:hAnsi="Arial" w:cs="Arial"/>
                <w:lang w:val="uk-UA"/>
              </w:rPr>
              <w:t>забезпечення однакової номінальної вартості акцій, що перебувають в обігу</w:t>
            </w:r>
          </w:p>
        </w:tc>
      </w:tr>
    </w:tbl>
    <w:p w:rsidR="00F46D59" w:rsidRPr="00960577" w:rsidRDefault="00F46D59" w:rsidP="00F46D59">
      <w:pPr>
        <w:pStyle w:val="a3"/>
        <w:spacing w:before="0" w:beforeAutospacing="0" w:after="0" w:afterAutospacing="0" w:line="288" w:lineRule="auto"/>
        <w:jc w:val="right"/>
        <w:rPr>
          <w:rFonts w:ascii="Arial" w:hAnsi="Arial" w:cs="Arial"/>
          <w:sz w:val="28"/>
          <w:szCs w:val="28"/>
          <w:lang w:val="uk-UA"/>
        </w:rPr>
      </w:pPr>
      <w:r w:rsidRPr="00960577">
        <w:rPr>
          <w:rFonts w:ascii="Arial" w:hAnsi="Arial" w:cs="Arial"/>
          <w:sz w:val="28"/>
          <w:szCs w:val="28"/>
          <w:lang w:val="uk-UA"/>
        </w:rPr>
        <w:t>Закінчення табл. 8.11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8388"/>
      </w:tblGrid>
      <w:tr w:rsidR="00F46D59" w:rsidRPr="009B0495" w:rsidTr="00B46AA8">
        <w:tc>
          <w:tcPr>
            <w:tcW w:w="1188" w:type="dxa"/>
            <w:shd w:val="clear" w:color="auto" w:fill="auto"/>
          </w:tcPr>
          <w:p w:rsidR="00F46D59" w:rsidRPr="009B0495" w:rsidRDefault="00F46D59" w:rsidP="00B46AA8">
            <w:pPr>
              <w:pStyle w:val="a3"/>
              <w:spacing w:before="0" w:beforeAutospacing="0" w:after="0" w:afterAutospacing="0" w:line="288" w:lineRule="auto"/>
              <w:jc w:val="center"/>
              <w:rPr>
                <w:rFonts w:ascii="Arial" w:hAnsi="Arial" w:cs="Arial"/>
                <w:lang w:val="uk-UA"/>
              </w:rPr>
            </w:pPr>
            <w:r w:rsidRPr="009B0495">
              <w:rPr>
                <w:rFonts w:ascii="Arial" w:hAnsi="Arial" w:cs="Arial"/>
                <w:lang w:val="uk-UA"/>
              </w:rPr>
              <w:t>1</w:t>
            </w:r>
          </w:p>
        </w:tc>
        <w:tc>
          <w:tcPr>
            <w:tcW w:w="8640" w:type="dxa"/>
            <w:shd w:val="clear" w:color="auto" w:fill="auto"/>
          </w:tcPr>
          <w:p w:rsidR="00F46D59" w:rsidRPr="009B0495" w:rsidRDefault="00F46D59" w:rsidP="00B46AA8">
            <w:pPr>
              <w:pStyle w:val="a3"/>
              <w:spacing w:before="0" w:beforeAutospacing="0" w:after="0" w:afterAutospacing="0" w:line="288" w:lineRule="auto"/>
              <w:jc w:val="center"/>
              <w:rPr>
                <w:rFonts w:ascii="Arial" w:hAnsi="Arial" w:cs="Arial"/>
                <w:lang w:val="uk-UA"/>
              </w:rPr>
            </w:pPr>
            <w:r w:rsidRPr="009B0495">
              <w:rPr>
                <w:rFonts w:ascii="Arial" w:hAnsi="Arial" w:cs="Arial"/>
                <w:lang w:val="uk-UA"/>
              </w:rPr>
              <w:t>2</w:t>
            </w:r>
          </w:p>
        </w:tc>
      </w:tr>
      <w:tr w:rsidR="00F46D59" w:rsidRPr="009B0495" w:rsidTr="00B46AA8">
        <w:tc>
          <w:tcPr>
            <w:tcW w:w="1188" w:type="dxa"/>
            <w:vMerge w:val="restart"/>
            <w:shd w:val="clear" w:color="auto" w:fill="auto"/>
          </w:tcPr>
          <w:p w:rsidR="00F46D59" w:rsidRPr="009B0495" w:rsidRDefault="00F46D59" w:rsidP="00B46AA8">
            <w:pPr>
              <w:pStyle w:val="a3"/>
              <w:spacing w:before="0" w:beforeAutospacing="0" w:after="0" w:afterAutospacing="0" w:line="288" w:lineRule="auto"/>
              <w:jc w:val="center"/>
              <w:rPr>
                <w:rFonts w:ascii="Arial" w:hAnsi="Arial" w:cs="Arial"/>
                <w:lang w:val="uk-UA"/>
              </w:rPr>
            </w:pPr>
            <w:r w:rsidRPr="009B0495">
              <w:rPr>
                <w:rFonts w:ascii="Arial" w:hAnsi="Arial" w:cs="Arial"/>
                <w:lang w:val="uk-UA"/>
              </w:rPr>
              <w:t>Векселі</w:t>
            </w:r>
          </w:p>
        </w:tc>
        <w:tc>
          <w:tcPr>
            <w:tcW w:w="8640" w:type="dxa"/>
            <w:shd w:val="clear" w:color="auto" w:fill="auto"/>
          </w:tcPr>
          <w:p w:rsidR="00F46D59" w:rsidRPr="009B0495" w:rsidRDefault="00F46D59" w:rsidP="00B46AA8">
            <w:pPr>
              <w:pStyle w:val="a3"/>
              <w:spacing w:before="0" w:beforeAutospacing="0" w:after="0" w:afterAutospacing="0" w:line="288" w:lineRule="auto"/>
              <w:rPr>
                <w:rFonts w:ascii="Arial" w:hAnsi="Arial" w:cs="Arial"/>
                <w:lang w:val="uk-UA"/>
              </w:rPr>
            </w:pPr>
            <w:r w:rsidRPr="009B0495">
              <w:rPr>
                <w:rFonts w:ascii="Arial" w:hAnsi="Arial" w:cs="Arial"/>
                <w:lang w:val="uk-UA"/>
              </w:rPr>
              <w:t>обов’язкова перевірка платоспроможності векселедавців (термін роботи з векселями, репутація, фінансовий стан, перспективи розвитку);</w:t>
            </w:r>
          </w:p>
        </w:tc>
      </w:tr>
      <w:tr w:rsidR="00F46D59" w:rsidRPr="009B0495" w:rsidTr="00B46AA8">
        <w:tc>
          <w:tcPr>
            <w:tcW w:w="1188" w:type="dxa"/>
            <w:vMerge/>
            <w:shd w:val="clear" w:color="auto" w:fill="auto"/>
          </w:tcPr>
          <w:p w:rsidR="00F46D59" w:rsidRPr="009B0495" w:rsidRDefault="00F46D59" w:rsidP="00B46AA8">
            <w:pPr>
              <w:pStyle w:val="a3"/>
              <w:spacing w:before="0" w:beforeAutospacing="0" w:after="0" w:afterAutospacing="0" w:line="288" w:lineRule="auto"/>
              <w:jc w:val="center"/>
              <w:rPr>
                <w:rFonts w:ascii="Arial" w:hAnsi="Arial" w:cs="Arial"/>
                <w:b/>
                <w:lang w:val="uk-UA"/>
              </w:rPr>
            </w:pPr>
          </w:p>
        </w:tc>
        <w:tc>
          <w:tcPr>
            <w:tcW w:w="8640" w:type="dxa"/>
            <w:shd w:val="clear" w:color="auto" w:fill="auto"/>
          </w:tcPr>
          <w:p w:rsidR="00F46D59" w:rsidRPr="009B0495" w:rsidRDefault="00F46D59" w:rsidP="00B46AA8">
            <w:pPr>
              <w:pStyle w:val="a3"/>
              <w:spacing w:before="0" w:beforeAutospacing="0" w:after="0" w:afterAutospacing="0" w:line="288" w:lineRule="auto"/>
              <w:rPr>
                <w:rFonts w:ascii="Arial" w:hAnsi="Arial" w:cs="Arial"/>
                <w:b/>
                <w:lang w:val="uk-UA"/>
              </w:rPr>
            </w:pPr>
            <w:r w:rsidRPr="009B0495">
              <w:rPr>
                <w:rFonts w:ascii="Arial" w:hAnsi="Arial" w:cs="Arial"/>
                <w:lang w:val="uk-UA"/>
              </w:rPr>
              <w:t>здійснення інкасування векселів  тільки в установах банків</w:t>
            </w:r>
          </w:p>
        </w:tc>
      </w:tr>
      <w:tr w:rsidR="00F46D59" w:rsidRPr="009B0495" w:rsidTr="00B46AA8">
        <w:tc>
          <w:tcPr>
            <w:tcW w:w="1188" w:type="dxa"/>
            <w:vMerge/>
            <w:shd w:val="clear" w:color="auto" w:fill="auto"/>
          </w:tcPr>
          <w:p w:rsidR="00F46D59" w:rsidRPr="009B0495" w:rsidRDefault="00F46D59" w:rsidP="00B46AA8">
            <w:pPr>
              <w:pStyle w:val="a3"/>
              <w:spacing w:before="0" w:beforeAutospacing="0" w:after="0" w:afterAutospacing="0" w:line="288" w:lineRule="auto"/>
              <w:jc w:val="center"/>
              <w:rPr>
                <w:rFonts w:ascii="Arial" w:hAnsi="Arial" w:cs="Arial"/>
                <w:b/>
                <w:lang w:val="uk-UA"/>
              </w:rPr>
            </w:pPr>
          </w:p>
        </w:tc>
        <w:tc>
          <w:tcPr>
            <w:tcW w:w="8640" w:type="dxa"/>
            <w:shd w:val="clear" w:color="auto" w:fill="auto"/>
          </w:tcPr>
          <w:p w:rsidR="00F46D59" w:rsidRPr="009B0495" w:rsidRDefault="00F46D59" w:rsidP="00B46AA8">
            <w:pPr>
              <w:pStyle w:val="a3"/>
              <w:spacing w:before="0" w:beforeAutospacing="0" w:after="0" w:afterAutospacing="0" w:line="288" w:lineRule="auto"/>
              <w:rPr>
                <w:rFonts w:ascii="Arial" w:hAnsi="Arial" w:cs="Arial"/>
                <w:b/>
                <w:lang w:val="uk-UA"/>
              </w:rPr>
            </w:pPr>
            <w:r w:rsidRPr="009B0495">
              <w:rPr>
                <w:rFonts w:ascii="Arial" w:hAnsi="Arial" w:cs="Arial"/>
                <w:lang w:val="uk-UA"/>
              </w:rPr>
              <w:t>прийняття до обліку тільки векселів з  їх реєстрами</w:t>
            </w:r>
          </w:p>
        </w:tc>
      </w:tr>
      <w:tr w:rsidR="00F46D59" w:rsidRPr="009B0495" w:rsidTr="00B46AA8">
        <w:tc>
          <w:tcPr>
            <w:tcW w:w="1188" w:type="dxa"/>
            <w:vMerge/>
            <w:shd w:val="clear" w:color="auto" w:fill="auto"/>
          </w:tcPr>
          <w:p w:rsidR="00F46D59" w:rsidRPr="009B0495" w:rsidRDefault="00F46D59" w:rsidP="00B46AA8">
            <w:pPr>
              <w:pStyle w:val="a3"/>
              <w:spacing w:before="0" w:beforeAutospacing="0" w:after="0" w:afterAutospacing="0" w:line="288" w:lineRule="auto"/>
              <w:jc w:val="center"/>
              <w:rPr>
                <w:b/>
                <w:lang w:val="uk-UA"/>
              </w:rPr>
            </w:pPr>
          </w:p>
        </w:tc>
        <w:tc>
          <w:tcPr>
            <w:tcW w:w="8640" w:type="dxa"/>
            <w:shd w:val="clear" w:color="auto" w:fill="auto"/>
          </w:tcPr>
          <w:p w:rsidR="00F46D59" w:rsidRPr="009B0495" w:rsidRDefault="00F46D59" w:rsidP="00B46AA8">
            <w:pPr>
              <w:pStyle w:val="a3"/>
              <w:spacing w:before="0" w:beforeAutospacing="0" w:after="0" w:afterAutospacing="0" w:line="288" w:lineRule="auto"/>
              <w:rPr>
                <w:rFonts w:ascii="Arial" w:hAnsi="Arial" w:cs="Arial"/>
                <w:b/>
                <w:lang w:val="uk-UA"/>
              </w:rPr>
            </w:pPr>
            <w:r w:rsidRPr="009B0495">
              <w:rPr>
                <w:rFonts w:ascii="Arial" w:hAnsi="Arial" w:cs="Arial"/>
                <w:lang w:val="uk-UA"/>
              </w:rPr>
              <w:t xml:space="preserve">заборона приймати опротестовані векселі </w:t>
            </w:r>
          </w:p>
        </w:tc>
      </w:tr>
      <w:tr w:rsidR="00F46D59" w:rsidRPr="009B0495" w:rsidTr="00B46AA8">
        <w:tc>
          <w:tcPr>
            <w:tcW w:w="1188" w:type="dxa"/>
            <w:vMerge/>
            <w:shd w:val="clear" w:color="auto" w:fill="auto"/>
          </w:tcPr>
          <w:p w:rsidR="00F46D59" w:rsidRPr="009B0495" w:rsidRDefault="00F46D59" w:rsidP="00B46AA8">
            <w:pPr>
              <w:pStyle w:val="a3"/>
              <w:spacing w:before="0" w:beforeAutospacing="0" w:after="0" w:afterAutospacing="0" w:line="288" w:lineRule="auto"/>
              <w:jc w:val="center"/>
              <w:rPr>
                <w:b/>
                <w:lang w:val="uk-UA"/>
              </w:rPr>
            </w:pPr>
          </w:p>
        </w:tc>
        <w:tc>
          <w:tcPr>
            <w:tcW w:w="8640" w:type="dxa"/>
            <w:shd w:val="clear" w:color="auto" w:fill="auto"/>
          </w:tcPr>
          <w:p w:rsidR="00F46D59" w:rsidRPr="009B0495" w:rsidRDefault="00F46D59" w:rsidP="00B46AA8">
            <w:pPr>
              <w:pStyle w:val="a3"/>
              <w:spacing w:before="0" w:beforeAutospacing="0" w:after="0" w:afterAutospacing="0" w:line="288" w:lineRule="auto"/>
              <w:rPr>
                <w:rFonts w:ascii="Arial" w:hAnsi="Arial" w:cs="Arial"/>
                <w:b/>
                <w:lang w:val="uk-UA"/>
              </w:rPr>
            </w:pPr>
            <w:r w:rsidRPr="009B0495">
              <w:rPr>
                <w:rFonts w:ascii="Arial" w:hAnsi="Arial" w:cs="Arial"/>
                <w:lang w:val="uk-UA"/>
              </w:rPr>
              <w:t>наявність перекладу тексту, завір</w:t>
            </w:r>
            <w:r>
              <w:rPr>
                <w:rFonts w:ascii="Arial" w:hAnsi="Arial" w:cs="Arial"/>
                <w:lang w:val="uk-UA"/>
              </w:rPr>
              <w:t>еного нотаріально, якщо вексель</w:t>
            </w:r>
            <w:r w:rsidRPr="009B0495">
              <w:rPr>
                <w:rFonts w:ascii="Arial" w:hAnsi="Arial" w:cs="Arial"/>
                <w:lang w:val="uk-UA"/>
              </w:rPr>
              <w:t xml:space="preserve"> виконаний іноземною мовою</w:t>
            </w:r>
          </w:p>
        </w:tc>
      </w:tr>
      <w:tr w:rsidR="00F46D59" w:rsidRPr="009B0495" w:rsidTr="00B46AA8">
        <w:tc>
          <w:tcPr>
            <w:tcW w:w="1188" w:type="dxa"/>
            <w:vMerge/>
            <w:shd w:val="clear" w:color="auto" w:fill="auto"/>
          </w:tcPr>
          <w:p w:rsidR="00F46D59" w:rsidRPr="009B0495" w:rsidRDefault="00F46D59" w:rsidP="00B46AA8">
            <w:pPr>
              <w:pStyle w:val="a3"/>
              <w:spacing w:before="0" w:beforeAutospacing="0" w:after="0" w:afterAutospacing="0" w:line="288" w:lineRule="auto"/>
              <w:jc w:val="center"/>
              <w:rPr>
                <w:b/>
                <w:lang w:val="uk-UA"/>
              </w:rPr>
            </w:pPr>
          </w:p>
        </w:tc>
        <w:tc>
          <w:tcPr>
            <w:tcW w:w="8640" w:type="dxa"/>
            <w:shd w:val="clear" w:color="auto" w:fill="auto"/>
          </w:tcPr>
          <w:p w:rsidR="00F46D59" w:rsidRPr="009B0495" w:rsidRDefault="00F46D59" w:rsidP="00B46AA8">
            <w:pPr>
              <w:pStyle w:val="a3"/>
              <w:spacing w:before="0" w:beforeAutospacing="0" w:after="0" w:afterAutospacing="0" w:line="288" w:lineRule="auto"/>
              <w:rPr>
                <w:rFonts w:ascii="Arial" w:hAnsi="Arial" w:cs="Arial"/>
                <w:b/>
                <w:lang w:val="uk-UA"/>
              </w:rPr>
            </w:pPr>
            <w:r w:rsidRPr="009B0495">
              <w:rPr>
                <w:rFonts w:ascii="Arial" w:hAnsi="Arial" w:cs="Arial"/>
                <w:lang w:val="uk-UA"/>
              </w:rPr>
              <w:t>прийняття до обліку, під заставу і рефінансування  векселів, виданих тільки юридичними особами на підставі здійснення реальних товарних і комерційних угод</w:t>
            </w:r>
          </w:p>
        </w:tc>
      </w:tr>
      <w:tr w:rsidR="00F46D59" w:rsidRPr="009B0495" w:rsidTr="00B46AA8">
        <w:tc>
          <w:tcPr>
            <w:tcW w:w="1188" w:type="dxa"/>
            <w:vMerge/>
            <w:shd w:val="clear" w:color="auto" w:fill="auto"/>
          </w:tcPr>
          <w:p w:rsidR="00F46D59" w:rsidRPr="009B0495" w:rsidRDefault="00F46D59" w:rsidP="00B46AA8">
            <w:pPr>
              <w:pStyle w:val="a3"/>
              <w:spacing w:before="0" w:beforeAutospacing="0" w:after="0" w:afterAutospacing="0" w:line="288" w:lineRule="auto"/>
              <w:jc w:val="center"/>
              <w:rPr>
                <w:b/>
                <w:lang w:val="uk-UA"/>
              </w:rPr>
            </w:pPr>
          </w:p>
        </w:tc>
        <w:tc>
          <w:tcPr>
            <w:tcW w:w="8640" w:type="dxa"/>
            <w:shd w:val="clear" w:color="auto" w:fill="auto"/>
          </w:tcPr>
          <w:p w:rsidR="00F46D59" w:rsidRPr="009B0495" w:rsidRDefault="00F46D59" w:rsidP="00B46AA8">
            <w:pPr>
              <w:pStyle w:val="a3"/>
              <w:spacing w:before="0" w:beforeAutospacing="0" w:after="0" w:afterAutospacing="0" w:line="288" w:lineRule="auto"/>
              <w:rPr>
                <w:rFonts w:ascii="Arial" w:hAnsi="Arial" w:cs="Arial"/>
                <w:b/>
                <w:lang w:val="uk-UA"/>
              </w:rPr>
            </w:pPr>
            <w:r w:rsidRPr="009B0495">
              <w:rPr>
                <w:rFonts w:ascii="Arial" w:hAnsi="Arial" w:cs="Arial"/>
                <w:lang w:val="uk-UA"/>
              </w:rPr>
              <w:t>забезпечення перевірки безперервного ряду індосаментів. Найбільш надійними вважаються векселі, які мають багато передавальних написів, частковий індосамент є недійсним; індосамент має бути простим і нічим не обумовленим, будь-які обмежуючі його умови вважаються ненаписаними</w:t>
            </w:r>
          </w:p>
        </w:tc>
      </w:tr>
      <w:tr w:rsidR="00F46D59" w:rsidRPr="009B0495" w:rsidTr="00B46AA8">
        <w:tc>
          <w:tcPr>
            <w:tcW w:w="1188" w:type="dxa"/>
            <w:vMerge/>
            <w:shd w:val="clear" w:color="auto" w:fill="auto"/>
          </w:tcPr>
          <w:p w:rsidR="00F46D59" w:rsidRPr="009B0495" w:rsidRDefault="00F46D59" w:rsidP="00B46AA8">
            <w:pPr>
              <w:pStyle w:val="a3"/>
              <w:spacing w:before="0" w:beforeAutospacing="0" w:after="0" w:afterAutospacing="0" w:line="288" w:lineRule="auto"/>
              <w:jc w:val="center"/>
              <w:rPr>
                <w:b/>
                <w:lang w:val="uk-UA"/>
              </w:rPr>
            </w:pPr>
          </w:p>
        </w:tc>
        <w:tc>
          <w:tcPr>
            <w:tcW w:w="8640" w:type="dxa"/>
            <w:shd w:val="clear" w:color="auto" w:fill="auto"/>
          </w:tcPr>
          <w:p w:rsidR="00F46D59" w:rsidRPr="009B0495" w:rsidRDefault="00F46D59" w:rsidP="00B46AA8">
            <w:pPr>
              <w:pStyle w:val="a3"/>
              <w:spacing w:before="0" w:beforeAutospacing="0" w:after="0" w:afterAutospacing="0" w:line="288" w:lineRule="auto"/>
              <w:rPr>
                <w:rFonts w:ascii="Arial" w:hAnsi="Arial" w:cs="Arial"/>
                <w:b/>
                <w:lang w:val="uk-UA"/>
              </w:rPr>
            </w:pPr>
            <w:r w:rsidRPr="009B0495">
              <w:rPr>
                <w:rFonts w:ascii="Arial" w:hAnsi="Arial" w:cs="Arial"/>
                <w:lang w:val="uk-UA"/>
              </w:rPr>
              <w:t>здійснення протесту у неплатежі за векселем, який підлягає оплаті на певну дату або у визначений строк від дати складання чи пред’явлення, має бути в день, коли вексель підлягає оплаті, або в один із двох наступних робочих днів</w:t>
            </w:r>
          </w:p>
        </w:tc>
      </w:tr>
      <w:tr w:rsidR="00F46D59" w:rsidRPr="009B0495" w:rsidTr="00B46AA8">
        <w:tc>
          <w:tcPr>
            <w:tcW w:w="1188" w:type="dxa"/>
            <w:vMerge/>
            <w:shd w:val="clear" w:color="auto" w:fill="auto"/>
          </w:tcPr>
          <w:p w:rsidR="00F46D59" w:rsidRPr="009B0495" w:rsidRDefault="00F46D59" w:rsidP="00B46AA8">
            <w:pPr>
              <w:pStyle w:val="a3"/>
              <w:spacing w:before="0" w:beforeAutospacing="0" w:after="0" w:afterAutospacing="0" w:line="288" w:lineRule="auto"/>
              <w:jc w:val="center"/>
              <w:rPr>
                <w:b/>
                <w:lang w:val="uk-UA"/>
              </w:rPr>
            </w:pPr>
          </w:p>
        </w:tc>
        <w:tc>
          <w:tcPr>
            <w:tcW w:w="8640" w:type="dxa"/>
            <w:shd w:val="clear" w:color="auto" w:fill="auto"/>
          </w:tcPr>
          <w:p w:rsidR="00F46D59" w:rsidRPr="009B0495" w:rsidRDefault="00F46D59" w:rsidP="00B46AA8">
            <w:pPr>
              <w:pStyle w:val="a3"/>
              <w:spacing w:before="0" w:beforeAutospacing="0" w:after="0" w:afterAutospacing="0" w:line="288" w:lineRule="auto"/>
              <w:rPr>
                <w:rFonts w:ascii="Arial" w:hAnsi="Arial" w:cs="Arial"/>
                <w:b/>
                <w:lang w:val="uk-UA"/>
              </w:rPr>
            </w:pPr>
            <w:r w:rsidRPr="009B0495">
              <w:rPr>
                <w:rFonts w:ascii="Arial" w:hAnsi="Arial" w:cs="Arial"/>
                <w:lang w:val="uk-UA"/>
              </w:rPr>
              <w:t>здійснення вексельного забезпечення кредиту у розрахунку 200 % номінальної вартості векселів від суми кредиту</w:t>
            </w:r>
          </w:p>
        </w:tc>
      </w:tr>
      <w:tr w:rsidR="00F46D59" w:rsidRPr="009B0495" w:rsidTr="00B46AA8">
        <w:tc>
          <w:tcPr>
            <w:tcW w:w="1188" w:type="dxa"/>
            <w:vMerge/>
            <w:shd w:val="clear" w:color="auto" w:fill="auto"/>
          </w:tcPr>
          <w:p w:rsidR="00F46D59" w:rsidRPr="009B0495" w:rsidRDefault="00F46D59" w:rsidP="00B46AA8">
            <w:pPr>
              <w:pStyle w:val="a3"/>
              <w:spacing w:before="0" w:beforeAutospacing="0" w:after="0" w:afterAutospacing="0" w:line="288" w:lineRule="auto"/>
              <w:jc w:val="center"/>
              <w:rPr>
                <w:b/>
                <w:lang w:val="uk-UA"/>
              </w:rPr>
            </w:pPr>
          </w:p>
        </w:tc>
        <w:tc>
          <w:tcPr>
            <w:tcW w:w="8640" w:type="dxa"/>
            <w:shd w:val="clear" w:color="auto" w:fill="auto"/>
          </w:tcPr>
          <w:p w:rsidR="00F46D59" w:rsidRPr="009B0495" w:rsidRDefault="00F46D59" w:rsidP="00B46AA8">
            <w:pPr>
              <w:pStyle w:val="a3"/>
              <w:spacing w:before="0" w:beforeAutospacing="0" w:after="0" w:afterAutospacing="0" w:line="288" w:lineRule="auto"/>
              <w:rPr>
                <w:rFonts w:ascii="Arial" w:hAnsi="Arial" w:cs="Arial"/>
                <w:b/>
                <w:lang w:val="uk-UA"/>
              </w:rPr>
            </w:pPr>
            <w:r w:rsidRPr="009B0495">
              <w:rPr>
                <w:rFonts w:ascii="Arial" w:hAnsi="Arial" w:cs="Arial"/>
                <w:lang w:val="uk-UA"/>
              </w:rPr>
              <w:t>надання переваги короткостроковим векселям, які менше залежать від змін економічної ситуації</w:t>
            </w:r>
          </w:p>
        </w:tc>
      </w:tr>
      <w:tr w:rsidR="00F46D59" w:rsidRPr="009B0495" w:rsidTr="00B46AA8">
        <w:tc>
          <w:tcPr>
            <w:tcW w:w="1188" w:type="dxa"/>
            <w:vMerge/>
            <w:shd w:val="clear" w:color="auto" w:fill="auto"/>
          </w:tcPr>
          <w:p w:rsidR="00F46D59" w:rsidRPr="009B0495" w:rsidRDefault="00F46D59" w:rsidP="00B46AA8">
            <w:pPr>
              <w:pStyle w:val="a3"/>
              <w:spacing w:before="0" w:beforeAutospacing="0" w:after="0" w:afterAutospacing="0" w:line="288" w:lineRule="auto"/>
              <w:jc w:val="center"/>
              <w:rPr>
                <w:b/>
                <w:lang w:val="uk-UA"/>
              </w:rPr>
            </w:pPr>
          </w:p>
        </w:tc>
        <w:tc>
          <w:tcPr>
            <w:tcW w:w="8640" w:type="dxa"/>
            <w:shd w:val="clear" w:color="auto" w:fill="auto"/>
          </w:tcPr>
          <w:p w:rsidR="00F46D59" w:rsidRPr="009B0495" w:rsidRDefault="00F46D59" w:rsidP="00B46AA8">
            <w:pPr>
              <w:pStyle w:val="a3"/>
              <w:spacing w:before="0" w:beforeAutospacing="0" w:after="0" w:afterAutospacing="0" w:line="288" w:lineRule="auto"/>
              <w:rPr>
                <w:rFonts w:ascii="Arial" w:hAnsi="Arial" w:cs="Arial"/>
                <w:b/>
                <w:lang w:val="uk-UA"/>
              </w:rPr>
            </w:pPr>
            <w:r w:rsidRPr="009B0495">
              <w:rPr>
                <w:rFonts w:ascii="Arial" w:hAnsi="Arial" w:cs="Arial"/>
                <w:lang w:val="uk-UA"/>
              </w:rPr>
              <w:t>наявність при вексельних кредитах у векселях  іменного індосаменту на користь банку</w:t>
            </w:r>
          </w:p>
        </w:tc>
      </w:tr>
      <w:tr w:rsidR="00F46D59" w:rsidRPr="009B0495" w:rsidTr="00B46AA8">
        <w:tc>
          <w:tcPr>
            <w:tcW w:w="1188" w:type="dxa"/>
            <w:vMerge/>
            <w:shd w:val="clear" w:color="auto" w:fill="auto"/>
          </w:tcPr>
          <w:p w:rsidR="00F46D59" w:rsidRPr="009B0495" w:rsidRDefault="00F46D59" w:rsidP="00B46AA8">
            <w:pPr>
              <w:pStyle w:val="a3"/>
              <w:spacing w:before="0" w:beforeAutospacing="0" w:after="0" w:afterAutospacing="0" w:line="288" w:lineRule="auto"/>
              <w:jc w:val="center"/>
              <w:rPr>
                <w:b/>
                <w:lang w:val="uk-UA"/>
              </w:rPr>
            </w:pPr>
          </w:p>
        </w:tc>
        <w:tc>
          <w:tcPr>
            <w:tcW w:w="8640" w:type="dxa"/>
            <w:shd w:val="clear" w:color="auto" w:fill="auto"/>
          </w:tcPr>
          <w:p w:rsidR="00F46D59" w:rsidRPr="009B0495" w:rsidRDefault="00F46D59" w:rsidP="00B46AA8">
            <w:pPr>
              <w:pStyle w:val="a3"/>
              <w:spacing w:before="0" w:beforeAutospacing="0" w:after="0" w:afterAutospacing="0" w:line="288" w:lineRule="auto"/>
              <w:rPr>
                <w:rFonts w:ascii="Arial" w:hAnsi="Arial" w:cs="Arial"/>
                <w:lang w:val="uk-UA"/>
              </w:rPr>
            </w:pPr>
            <w:r w:rsidRPr="009B0495">
              <w:rPr>
                <w:rFonts w:ascii="Arial" w:hAnsi="Arial" w:cs="Arial"/>
                <w:lang w:val="uk-UA"/>
              </w:rPr>
              <w:t>контроль за пред’явленням векселедавцем при передаванні векселя довідки про сплату державного мита</w:t>
            </w:r>
          </w:p>
        </w:tc>
      </w:tr>
      <w:tr w:rsidR="00F46D59" w:rsidRPr="009B0495" w:rsidTr="00B46AA8">
        <w:tc>
          <w:tcPr>
            <w:tcW w:w="1188" w:type="dxa"/>
            <w:vMerge/>
            <w:shd w:val="clear" w:color="auto" w:fill="auto"/>
          </w:tcPr>
          <w:p w:rsidR="00F46D59" w:rsidRPr="009B0495" w:rsidRDefault="00F46D59" w:rsidP="00B46AA8">
            <w:pPr>
              <w:pStyle w:val="a3"/>
              <w:spacing w:before="0" w:beforeAutospacing="0" w:after="0" w:afterAutospacing="0" w:line="288" w:lineRule="auto"/>
              <w:jc w:val="center"/>
              <w:rPr>
                <w:b/>
                <w:lang w:val="uk-UA"/>
              </w:rPr>
            </w:pPr>
          </w:p>
        </w:tc>
        <w:tc>
          <w:tcPr>
            <w:tcW w:w="8640" w:type="dxa"/>
            <w:shd w:val="clear" w:color="auto" w:fill="auto"/>
          </w:tcPr>
          <w:p w:rsidR="00F46D59" w:rsidRPr="009B0495" w:rsidRDefault="00F46D59" w:rsidP="00B46AA8">
            <w:pPr>
              <w:pStyle w:val="a3"/>
              <w:spacing w:before="0" w:beforeAutospacing="0" w:after="0" w:afterAutospacing="0" w:line="288" w:lineRule="auto"/>
              <w:rPr>
                <w:rFonts w:ascii="Arial" w:hAnsi="Arial" w:cs="Arial"/>
                <w:b/>
                <w:lang w:val="uk-UA"/>
              </w:rPr>
            </w:pPr>
            <w:r w:rsidRPr="009B0495">
              <w:rPr>
                <w:rFonts w:ascii="Arial" w:hAnsi="Arial" w:cs="Arial"/>
                <w:lang w:val="uk-UA"/>
              </w:rPr>
              <w:t>здійснення платежу за векселем на території України  тільки в безготівковій формі</w:t>
            </w:r>
          </w:p>
        </w:tc>
      </w:tr>
    </w:tbl>
    <w:p w:rsidR="00F46D59" w:rsidRPr="00960577" w:rsidRDefault="00F46D59" w:rsidP="00F46D59">
      <w:pPr>
        <w:pStyle w:val="a3"/>
        <w:spacing w:before="0" w:beforeAutospacing="0" w:after="0" w:afterAutospacing="0"/>
        <w:ind w:firstLine="720"/>
        <w:jc w:val="center"/>
        <w:rPr>
          <w:b/>
          <w:sz w:val="28"/>
          <w:szCs w:val="28"/>
          <w:lang w:val="uk-UA"/>
        </w:rPr>
      </w:pPr>
    </w:p>
    <w:p w:rsidR="00F46D59" w:rsidRPr="00960577" w:rsidRDefault="00F46D59" w:rsidP="00F46D59">
      <w:pPr>
        <w:pStyle w:val="a3"/>
        <w:spacing w:before="0" w:beforeAutospacing="0" w:after="0" w:afterAutospacing="0" w:line="288" w:lineRule="auto"/>
        <w:ind w:firstLine="720"/>
        <w:jc w:val="both"/>
        <w:rPr>
          <w:sz w:val="28"/>
          <w:szCs w:val="28"/>
          <w:lang w:val="uk-UA"/>
        </w:rPr>
      </w:pPr>
      <w:r w:rsidRPr="00960577">
        <w:rPr>
          <w:rFonts w:ascii="Arial" w:hAnsi="Arial" w:cs="Arial"/>
          <w:sz w:val="28"/>
          <w:szCs w:val="28"/>
          <w:lang w:val="uk-UA"/>
        </w:rPr>
        <w:t xml:space="preserve">Служба безпеки банку має вимагати від пред’явника належні докази, які підтверджують дієздатність і справжність підписів векселедавців (трасантів) і акцептантів, а також </w:t>
      </w:r>
      <w:r w:rsidRPr="00D32723">
        <w:rPr>
          <w:rFonts w:ascii="Arial" w:hAnsi="Arial" w:cs="Arial"/>
          <w:sz w:val="28"/>
          <w:szCs w:val="28"/>
          <w:lang w:val="uk-UA"/>
        </w:rPr>
        <w:t>підстави для одержання векселя пред’явником, попередньо здійснивши фінансову експертизу векселя. В ході експертизи служба безпеки встановлює</w:t>
      </w:r>
      <w:r w:rsidRPr="00960577">
        <w:rPr>
          <w:rFonts w:ascii="Arial" w:hAnsi="Arial" w:cs="Arial"/>
          <w:sz w:val="28"/>
          <w:szCs w:val="28"/>
          <w:lang w:val="uk-UA"/>
        </w:rPr>
        <w:t xml:space="preserve"> можливість сплати векселя в строк, аналізує фінансовий стан пред</w:t>
      </w:r>
      <w:r>
        <w:rPr>
          <w:rFonts w:ascii="Arial" w:hAnsi="Arial" w:cs="Arial"/>
          <w:sz w:val="28"/>
          <w:szCs w:val="28"/>
          <w:lang w:val="uk-UA"/>
        </w:rPr>
        <w:t>’я</w:t>
      </w:r>
      <w:r w:rsidRPr="00960577">
        <w:rPr>
          <w:rFonts w:ascii="Arial" w:hAnsi="Arial" w:cs="Arial"/>
          <w:sz w:val="28"/>
          <w:szCs w:val="28"/>
          <w:lang w:val="uk-UA"/>
        </w:rPr>
        <w:t xml:space="preserve">вника векселя. Для виконання цих функцій банк може залучати аудиторські, консалтингові, рейтингові агенції. </w:t>
      </w:r>
    </w:p>
    <w:p w:rsidR="00F46D59" w:rsidRPr="00960577" w:rsidRDefault="00F46D59" w:rsidP="00F46D59">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br/>
        <w:t xml:space="preserve">   </w:t>
      </w:r>
    </w:p>
    <w:p w:rsidR="00F46D59" w:rsidRPr="00D32723" w:rsidRDefault="00F46D59" w:rsidP="00F46D59">
      <w:pPr>
        <w:spacing w:line="288" w:lineRule="auto"/>
        <w:ind w:firstLine="709"/>
        <w:jc w:val="both"/>
        <w:rPr>
          <w:rFonts w:ascii="Arial" w:hAnsi="Arial" w:cs="Arial"/>
          <w:b/>
          <w:sz w:val="28"/>
          <w:szCs w:val="28"/>
          <w:lang w:val="uk-UA"/>
        </w:rPr>
      </w:pPr>
      <w:r w:rsidRPr="00D32723">
        <w:rPr>
          <w:rFonts w:ascii="Arial" w:hAnsi="Arial" w:cs="Arial"/>
          <w:b/>
          <w:sz w:val="28"/>
          <w:szCs w:val="28"/>
          <w:lang w:val="uk-UA"/>
        </w:rPr>
        <w:t>8.2.3. Забезпечення безпеки проведення в банках касових операцій</w:t>
      </w:r>
    </w:p>
    <w:p w:rsidR="00F46D59" w:rsidRPr="00960577" w:rsidRDefault="00F46D59" w:rsidP="00F46D59">
      <w:pPr>
        <w:spacing w:line="288" w:lineRule="auto"/>
        <w:ind w:firstLine="709"/>
        <w:jc w:val="both"/>
        <w:rPr>
          <w:rFonts w:ascii="Arial" w:hAnsi="Arial" w:cs="Arial"/>
          <w:b/>
          <w:sz w:val="28"/>
          <w:szCs w:val="28"/>
          <w:lang w:val="uk-UA"/>
        </w:rPr>
      </w:pPr>
    </w:p>
    <w:p w:rsidR="00F46D59" w:rsidRPr="00960577" w:rsidRDefault="00F46D59" w:rsidP="00F46D59">
      <w:pPr>
        <w:spacing w:line="288" w:lineRule="auto"/>
        <w:ind w:firstLine="720"/>
        <w:jc w:val="both"/>
        <w:rPr>
          <w:rFonts w:ascii="Arial" w:hAnsi="Arial" w:cs="Arial"/>
          <w:sz w:val="28"/>
          <w:szCs w:val="28"/>
          <w:lang w:val="uk-UA"/>
        </w:rPr>
      </w:pPr>
      <w:r w:rsidRPr="00960577">
        <w:rPr>
          <w:rFonts w:ascii="Arial" w:hAnsi="Arial" w:cs="Arial"/>
          <w:sz w:val="28"/>
          <w:szCs w:val="28"/>
          <w:lang w:val="uk-UA"/>
        </w:rPr>
        <w:t>Безпека касових операцій банку може бути під впливом таких загроз зовнішнього та внутрішнього походження, як:</w:t>
      </w:r>
    </w:p>
    <w:p w:rsidR="00F46D59" w:rsidRPr="00960577" w:rsidRDefault="00F46D59" w:rsidP="00F46D59">
      <w:pPr>
        <w:spacing w:line="288" w:lineRule="auto"/>
        <w:ind w:firstLine="720"/>
        <w:jc w:val="both"/>
        <w:rPr>
          <w:rFonts w:ascii="Arial" w:hAnsi="Arial" w:cs="Arial"/>
          <w:sz w:val="28"/>
          <w:szCs w:val="28"/>
          <w:lang w:val="uk-UA"/>
        </w:rPr>
      </w:pPr>
      <w:r w:rsidRPr="00960577">
        <w:rPr>
          <w:rFonts w:ascii="Arial" w:hAnsi="Arial" w:cs="Arial"/>
          <w:sz w:val="28"/>
          <w:szCs w:val="28"/>
          <w:lang w:val="uk-UA"/>
        </w:rPr>
        <w:t>незаконні дії персоналу  з метою зумисних крадіжок цінностей та грошових коштів;</w:t>
      </w:r>
    </w:p>
    <w:p w:rsidR="00F46D59" w:rsidRPr="00960577" w:rsidRDefault="00F46D59" w:rsidP="00F46D59">
      <w:pPr>
        <w:spacing w:line="288" w:lineRule="auto"/>
        <w:ind w:firstLine="720"/>
        <w:jc w:val="both"/>
        <w:rPr>
          <w:rFonts w:ascii="Arial" w:hAnsi="Arial" w:cs="Arial"/>
          <w:sz w:val="28"/>
          <w:szCs w:val="28"/>
          <w:lang w:val="uk-UA"/>
        </w:rPr>
      </w:pPr>
      <w:r w:rsidRPr="00960577">
        <w:rPr>
          <w:rFonts w:ascii="Arial" w:hAnsi="Arial" w:cs="Arial"/>
          <w:sz w:val="28"/>
          <w:szCs w:val="28"/>
          <w:lang w:val="uk-UA"/>
        </w:rPr>
        <w:t>крадіжки, напади та інші незаконні дії, що походять із зовнішнього середовища;</w:t>
      </w:r>
    </w:p>
    <w:p w:rsidR="00F46D59" w:rsidRPr="00960577" w:rsidRDefault="00F46D59" w:rsidP="00F46D59">
      <w:pPr>
        <w:spacing w:line="288" w:lineRule="auto"/>
        <w:ind w:firstLine="720"/>
        <w:jc w:val="both"/>
        <w:rPr>
          <w:rFonts w:ascii="Arial" w:hAnsi="Arial" w:cs="Arial"/>
          <w:sz w:val="28"/>
          <w:szCs w:val="28"/>
          <w:lang w:val="uk-UA"/>
        </w:rPr>
      </w:pPr>
      <w:r w:rsidRPr="00960577">
        <w:rPr>
          <w:rFonts w:ascii="Arial" w:hAnsi="Arial" w:cs="Arial"/>
          <w:sz w:val="28"/>
          <w:szCs w:val="28"/>
          <w:lang w:val="uk-UA"/>
        </w:rPr>
        <w:t>халатність працівників банку;</w:t>
      </w:r>
    </w:p>
    <w:p w:rsidR="00F46D59" w:rsidRPr="00960577" w:rsidRDefault="00F46D59" w:rsidP="00F46D59">
      <w:pPr>
        <w:spacing w:line="288" w:lineRule="auto"/>
        <w:ind w:firstLine="720"/>
        <w:jc w:val="both"/>
        <w:rPr>
          <w:rFonts w:ascii="Arial" w:hAnsi="Arial" w:cs="Arial"/>
          <w:sz w:val="28"/>
          <w:szCs w:val="28"/>
          <w:lang w:val="uk-UA"/>
        </w:rPr>
      </w:pPr>
      <w:r w:rsidRPr="00960577">
        <w:rPr>
          <w:rFonts w:ascii="Arial" w:hAnsi="Arial" w:cs="Arial"/>
          <w:sz w:val="28"/>
          <w:szCs w:val="28"/>
          <w:lang w:val="uk-UA"/>
        </w:rPr>
        <w:t>непрофесійність касирів;</w:t>
      </w:r>
    </w:p>
    <w:p w:rsidR="00F46D59" w:rsidRPr="00960577" w:rsidRDefault="00F46D59" w:rsidP="00F46D59">
      <w:pPr>
        <w:spacing w:line="288" w:lineRule="auto"/>
        <w:ind w:firstLine="720"/>
        <w:jc w:val="both"/>
        <w:rPr>
          <w:rFonts w:ascii="Arial" w:hAnsi="Arial" w:cs="Arial"/>
          <w:sz w:val="28"/>
          <w:szCs w:val="28"/>
          <w:lang w:val="uk-UA"/>
        </w:rPr>
      </w:pPr>
      <w:r w:rsidRPr="00960577">
        <w:rPr>
          <w:rFonts w:ascii="Arial" w:hAnsi="Arial" w:cs="Arial"/>
          <w:sz w:val="28"/>
          <w:szCs w:val="28"/>
          <w:lang w:val="uk-UA"/>
        </w:rPr>
        <w:t>неналежна охорона приміщень, сховищ, де зберігається готівка та інші цінності;</w:t>
      </w:r>
    </w:p>
    <w:p w:rsidR="00F46D59" w:rsidRPr="00960577" w:rsidRDefault="00F46D59" w:rsidP="00F46D59">
      <w:pPr>
        <w:spacing w:line="288" w:lineRule="auto"/>
        <w:ind w:firstLine="720"/>
        <w:jc w:val="both"/>
        <w:rPr>
          <w:rFonts w:ascii="Arial" w:hAnsi="Arial" w:cs="Arial"/>
          <w:sz w:val="28"/>
          <w:szCs w:val="28"/>
          <w:lang w:val="uk-UA"/>
        </w:rPr>
      </w:pPr>
      <w:r w:rsidRPr="00960577">
        <w:rPr>
          <w:rFonts w:ascii="Arial" w:hAnsi="Arial" w:cs="Arial"/>
          <w:sz w:val="28"/>
          <w:szCs w:val="28"/>
          <w:lang w:val="uk-UA"/>
        </w:rPr>
        <w:t>неналежне обладнання</w:t>
      </w:r>
      <w:r>
        <w:rPr>
          <w:rFonts w:ascii="Arial" w:hAnsi="Arial" w:cs="Arial"/>
          <w:sz w:val="28"/>
          <w:szCs w:val="28"/>
          <w:lang w:val="uk-UA"/>
        </w:rPr>
        <w:t xml:space="preserve"> приміщень банку засобами відео</w:t>
      </w:r>
      <w:r w:rsidRPr="00960577">
        <w:rPr>
          <w:rFonts w:ascii="Arial" w:hAnsi="Arial" w:cs="Arial"/>
          <w:sz w:val="28"/>
          <w:szCs w:val="28"/>
          <w:lang w:val="uk-UA"/>
        </w:rPr>
        <w:t>спостере</w:t>
      </w:r>
      <w:r>
        <w:rPr>
          <w:rFonts w:ascii="Arial" w:hAnsi="Arial" w:cs="Arial"/>
          <w:sz w:val="28"/>
          <w:szCs w:val="28"/>
          <w:lang w:val="uk-UA"/>
        </w:rPr>
        <w:softHyphen/>
      </w:r>
      <w:r w:rsidRPr="00960577">
        <w:rPr>
          <w:rFonts w:ascii="Arial" w:hAnsi="Arial" w:cs="Arial"/>
          <w:sz w:val="28"/>
          <w:szCs w:val="28"/>
          <w:lang w:val="uk-UA"/>
        </w:rPr>
        <w:t>ження, захисту, сповіщення.</w:t>
      </w:r>
    </w:p>
    <w:p w:rsidR="00F46D59" w:rsidRPr="00960577" w:rsidRDefault="00F46D59" w:rsidP="00F46D59">
      <w:pPr>
        <w:spacing w:line="288" w:lineRule="auto"/>
        <w:ind w:firstLine="720"/>
        <w:jc w:val="both"/>
        <w:rPr>
          <w:rFonts w:ascii="Arial" w:hAnsi="Arial" w:cs="Arial"/>
          <w:b/>
          <w:i/>
          <w:sz w:val="28"/>
          <w:szCs w:val="28"/>
          <w:lang w:val="uk-UA"/>
        </w:rPr>
      </w:pPr>
      <w:r w:rsidRPr="00960577">
        <w:rPr>
          <w:rFonts w:ascii="Arial" w:hAnsi="Arial" w:cs="Arial"/>
          <w:b/>
          <w:i/>
          <w:sz w:val="28"/>
          <w:szCs w:val="28"/>
          <w:lang w:val="uk-UA"/>
        </w:rPr>
        <w:t>Складові безпеки касових операцій банків:</w:t>
      </w:r>
    </w:p>
    <w:p w:rsidR="00F46D59" w:rsidRPr="00960577" w:rsidRDefault="00F46D59" w:rsidP="00F4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ascii="Arial" w:hAnsi="Arial" w:cs="Arial"/>
          <w:color w:val="000000"/>
          <w:sz w:val="28"/>
          <w:szCs w:val="28"/>
          <w:lang w:val="uk-UA"/>
        </w:rPr>
      </w:pPr>
      <w:r w:rsidRPr="00960577">
        <w:rPr>
          <w:rFonts w:ascii="Arial" w:hAnsi="Arial" w:cs="Arial"/>
          <w:i/>
          <w:sz w:val="28"/>
          <w:szCs w:val="28"/>
          <w:lang w:val="uk-UA"/>
        </w:rPr>
        <w:t>1) належне обладнання приміщень банків та робочих місць, де проводяться касові операції</w:t>
      </w:r>
      <w:r w:rsidRPr="00960577">
        <w:rPr>
          <w:rFonts w:ascii="Arial" w:hAnsi="Arial" w:cs="Arial"/>
          <w:sz w:val="28"/>
          <w:szCs w:val="28"/>
          <w:lang w:val="uk-UA"/>
        </w:rPr>
        <w:t>. С</w:t>
      </w:r>
      <w:r w:rsidRPr="00960577">
        <w:rPr>
          <w:rFonts w:ascii="Arial" w:hAnsi="Arial" w:cs="Arial"/>
          <w:color w:val="000000"/>
          <w:sz w:val="28"/>
          <w:szCs w:val="28"/>
          <w:lang w:val="uk-UA"/>
        </w:rPr>
        <w:t>ховище цінностей – спеціально  облад</w:t>
      </w:r>
      <w:r>
        <w:rPr>
          <w:rFonts w:ascii="Arial" w:hAnsi="Arial" w:cs="Arial"/>
          <w:color w:val="000000"/>
          <w:sz w:val="28"/>
          <w:szCs w:val="28"/>
          <w:lang w:val="uk-UA"/>
        </w:rPr>
        <w:softHyphen/>
      </w:r>
      <w:r w:rsidRPr="00960577">
        <w:rPr>
          <w:rFonts w:ascii="Arial" w:hAnsi="Arial" w:cs="Arial"/>
          <w:color w:val="000000"/>
          <w:sz w:val="28"/>
          <w:szCs w:val="28"/>
          <w:lang w:val="uk-UA"/>
        </w:rPr>
        <w:t>нане  приміщення  банку (філії,  відділення), сейф, депозитна система та АТМ-сейфи,  що використовуються  для  зберігання  готівки  та  інших   цінностей, технічний стан яких відповідає нормативно-правовим актам. Приміщення мають бути обладнані і технічними засобами для роботи з  готівкою. До них належат</w:t>
      </w:r>
      <w:r>
        <w:rPr>
          <w:rFonts w:ascii="Arial" w:hAnsi="Arial" w:cs="Arial"/>
          <w:color w:val="000000"/>
          <w:sz w:val="28"/>
          <w:szCs w:val="28"/>
          <w:lang w:val="uk-UA"/>
        </w:rPr>
        <w:t xml:space="preserve">ь: машини,  пристрої, прилади </w:t>
      </w:r>
      <w:r w:rsidRPr="00960577">
        <w:rPr>
          <w:rFonts w:ascii="Arial" w:hAnsi="Arial" w:cs="Arial"/>
          <w:color w:val="000000"/>
          <w:sz w:val="28"/>
          <w:szCs w:val="28"/>
          <w:lang w:val="uk-UA"/>
        </w:rPr>
        <w:t xml:space="preserve">для   оброблення  банкнот  (монет),  за  допомогою  яких виконуються кілька або окремі операції з  перераховування  банкнот </w:t>
      </w:r>
      <w:r w:rsidRPr="00960577">
        <w:rPr>
          <w:rFonts w:ascii="Arial" w:hAnsi="Arial" w:cs="Arial"/>
          <w:color w:val="000000"/>
          <w:sz w:val="28"/>
          <w:szCs w:val="28"/>
          <w:lang w:val="uk-UA"/>
        </w:rPr>
        <w:lastRenderedPageBreak/>
        <w:t xml:space="preserve">(монет),  контролю захисних ознак банкнот (монет), обандеролювання корінців банкнот, упаковування банкнот (монет) [26]. </w:t>
      </w:r>
    </w:p>
    <w:p w:rsidR="00F46D59" w:rsidRPr="00960577" w:rsidRDefault="00F46D59" w:rsidP="00F4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ascii="Arial" w:hAnsi="Arial" w:cs="Arial"/>
          <w:color w:val="000000"/>
          <w:sz w:val="28"/>
          <w:szCs w:val="28"/>
          <w:lang w:val="uk-UA"/>
        </w:rPr>
      </w:pPr>
      <w:r w:rsidRPr="00960577">
        <w:rPr>
          <w:rFonts w:ascii="Arial" w:hAnsi="Arial" w:cs="Arial"/>
          <w:color w:val="000000"/>
          <w:sz w:val="28"/>
          <w:szCs w:val="28"/>
          <w:lang w:val="uk-UA"/>
        </w:rPr>
        <w:t>Автоматична касова  машина  (АТМ)  –  машина,   що обслуговує  клієнтів  в  автоматичному  або частково автоматичному режимі.  До  АТМ  належать  термінали  та банкомати, депозитні системи, пристрої  з  видачі/приймання  готівки та інших цінностей [26].</w:t>
      </w:r>
    </w:p>
    <w:p w:rsidR="00F46D59" w:rsidRPr="00960577" w:rsidRDefault="00F46D59" w:rsidP="00F4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ascii="Arial" w:hAnsi="Arial" w:cs="Arial"/>
          <w:color w:val="000000"/>
          <w:sz w:val="28"/>
          <w:szCs w:val="28"/>
          <w:lang w:val="uk-UA"/>
        </w:rPr>
      </w:pPr>
      <w:r w:rsidRPr="00960577">
        <w:rPr>
          <w:rFonts w:ascii="Arial" w:hAnsi="Arial" w:cs="Arial"/>
          <w:sz w:val="28"/>
          <w:szCs w:val="28"/>
          <w:lang w:val="uk-UA"/>
        </w:rPr>
        <w:t>На робочих місцях касирів має знаходитися таке обладнання: сейфи, прилад для визначе</w:t>
      </w:r>
      <w:r>
        <w:rPr>
          <w:rFonts w:ascii="Arial" w:hAnsi="Arial" w:cs="Arial"/>
          <w:sz w:val="28"/>
          <w:szCs w:val="28"/>
          <w:lang w:val="uk-UA"/>
        </w:rPr>
        <w:t>ння справжності грошей, лічильна машина</w:t>
      </w:r>
      <w:r w:rsidRPr="00960577">
        <w:rPr>
          <w:rFonts w:ascii="Arial" w:hAnsi="Arial" w:cs="Arial"/>
          <w:sz w:val="28"/>
          <w:szCs w:val="28"/>
          <w:lang w:val="uk-UA"/>
        </w:rPr>
        <w:t xml:space="preserve">, комп’ютер, засоби тривожної сигналізації, телефонного чи радіозв’язку. Територіально відокремлені робочі місця касирів слід розташовувати всередині будинків організацій, установ, магазинів, а їх конструктивний устрій має виключати можливість несанкціонованого проникнення в них. </w:t>
      </w:r>
      <w:r w:rsidRPr="00960577">
        <w:rPr>
          <w:sz w:val="28"/>
          <w:szCs w:val="28"/>
          <w:lang w:val="uk-UA"/>
        </w:rPr>
        <w:t xml:space="preserve"> </w:t>
      </w:r>
      <w:r w:rsidRPr="00960577">
        <w:rPr>
          <w:rFonts w:ascii="Arial" w:hAnsi="Arial" w:cs="Arial"/>
          <w:sz w:val="28"/>
          <w:szCs w:val="28"/>
          <w:lang w:val="uk-UA"/>
        </w:rPr>
        <w:t>Огороджувальні конструкції кабін мають бути непрозорими.</w:t>
      </w:r>
      <w:r>
        <w:rPr>
          <w:rFonts w:ascii="Arial" w:hAnsi="Arial" w:cs="Arial"/>
          <w:sz w:val="28"/>
          <w:szCs w:val="28"/>
          <w:lang w:val="uk-UA"/>
        </w:rPr>
        <w:t xml:space="preserve">  </w:t>
      </w:r>
      <w:r w:rsidRPr="00960577">
        <w:rPr>
          <w:rFonts w:ascii="Arial" w:hAnsi="Arial" w:cs="Arial"/>
          <w:sz w:val="28"/>
          <w:szCs w:val="28"/>
          <w:lang w:val="uk-UA"/>
        </w:rPr>
        <w:t>Працівники каси у разі спроби нападу або крадіжки цінностей з боку клієнтів або інших осіб повинні подати встановленим порядком сигнал “Тривога”</w:t>
      </w:r>
      <w:r>
        <w:rPr>
          <w:rFonts w:ascii="Arial" w:hAnsi="Arial" w:cs="Arial"/>
          <w:sz w:val="28"/>
          <w:szCs w:val="28"/>
          <w:lang w:val="uk-UA"/>
        </w:rPr>
        <w:t>;</w:t>
      </w:r>
      <w:r w:rsidRPr="00960577">
        <w:rPr>
          <w:sz w:val="28"/>
          <w:szCs w:val="28"/>
          <w:lang w:val="uk-UA"/>
        </w:rPr>
        <w:t xml:space="preserve"> </w:t>
      </w:r>
    </w:p>
    <w:p w:rsidR="00F46D59" w:rsidRPr="00960577" w:rsidRDefault="00F46D59" w:rsidP="00F46D59">
      <w:pPr>
        <w:spacing w:line="288" w:lineRule="auto"/>
        <w:ind w:firstLine="720"/>
        <w:jc w:val="both"/>
        <w:rPr>
          <w:rFonts w:ascii="Arial" w:hAnsi="Arial" w:cs="Arial"/>
          <w:sz w:val="28"/>
          <w:szCs w:val="28"/>
          <w:lang w:val="uk-UA"/>
        </w:rPr>
      </w:pPr>
      <w:r w:rsidRPr="00960577">
        <w:rPr>
          <w:rFonts w:ascii="Arial" w:hAnsi="Arial" w:cs="Arial"/>
          <w:i/>
          <w:sz w:val="28"/>
          <w:szCs w:val="28"/>
          <w:lang w:val="uk-UA"/>
        </w:rPr>
        <w:t>2) належна поведінка персоналу під час здійснення касового обслуговування.</w:t>
      </w:r>
      <w:r w:rsidRPr="00960577">
        <w:rPr>
          <w:rFonts w:ascii="Arial" w:hAnsi="Arial" w:cs="Arial"/>
          <w:sz w:val="28"/>
          <w:szCs w:val="28"/>
          <w:lang w:val="uk-UA"/>
        </w:rPr>
        <w:t xml:space="preserve"> Поведінка персоналу та виконання функцій регл</w:t>
      </w:r>
      <w:r>
        <w:rPr>
          <w:rFonts w:ascii="Arial" w:hAnsi="Arial" w:cs="Arial"/>
          <w:sz w:val="28"/>
          <w:szCs w:val="28"/>
          <w:lang w:val="uk-UA"/>
        </w:rPr>
        <w:t>аментується Інструкцією</w:t>
      </w:r>
      <w:r w:rsidRPr="00960577">
        <w:rPr>
          <w:rFonts w:ascii="Arial" w:hAnsi="Arial" w:cs="Arial"/>
          <w:sz w:val="28"/>
          <w:szCs w:val="28"/>
          <w:lang w:val="uk-UA"/>
        </w:rPr>
        <w:t xml:space="preserve"> про ведення касових операцій банками в Україні [26]. </w:t>
      </w:r>
    </w:p>
    <w:p w:rsidR="00F46D59" w:rsidRPr="00960577" w:rsidRDefault="00F46D59" w:rsidP="00F46D59">
      <w:pPr>
        <w:spacing w:line="288" w:lineRule="auto"/>
        <w:ind w:firstLine="720"/>
        <w:jc w:val="both"/>
        <w:rPr>
          <w:rFonts w:ascii="Arial" w:hAnsi="Arial" w:cs="Arial"/>
          <w:sz w:val="28"/>
          <w:szCs w:val="28"/>
          <w:lang w:val="uk-UA"/>
        </w:rPr>
      </w:pPr>
      <w:r w:rsidRPr="00960577">
        <w:rPr>
          <w:rFonts w:ascii="Arial" w:hAnsi="Arial" w:cs="Arial"/>
          <w:sz w:val="28"/>
          <w:szCs w:val="28"/>
          <w:lang w:val="uk-UA"/>
        </w:rPr>
        <w:t>Касири повинні з</w:t>
      </w:r>
      <w:r>
        <w:rPr>
          <w:rFonts w:ascii="Arial" w:hAnsi="Arial" w:cs="Arial"/>
          <w:sz w:val="28"/>
          <w:szCs w:val="28"/>
          <w:lang w:val="uk-UA"/>
        </w:rPr>
        <w:t>абезпечувати згідно з Інструкцією</w:t>
      </w:r>
      <w:r w:rsidRPr="00960577">
        <w:rPr>
          <w:rFonts w:ascii="Arial" w:hAnsi="Arial" w:cs="Arial"/>
          <w:sz w:val="28"/>
          <w:szCs w:val="28"/>
          <w:lang w:val="uk-UA"/>
        </w:rPr>
        <w:t xml:space="preserve"> про ведення касових операцій банками в Україні [26]:</w:t>
      </w:r>
    </w:p>
    <w:p w:rsidR="00F46D59" w:rsidRPr="00960577" w:rsidRDefault="00F46D59" w:rsidP="00F46D59">
      <w:pPr>
        <w:spacing w:line="288" w:lineRule="auto"/>
        <w:ind w:firstLine="720"/>
        <w:jc w:val="both"/>
        <w:rPr>
          <w:rFonts w:ascii="Arial" w:hAnsi="Arial" w:cs="Arial"/>
          <w:sz w:val="28"/>
          <w:szCs w:val="28"/>
          <w:lang w:val="uk-UA"/>
        </w:rPr>
      </w:pPr>
      <w:r w:rsidRPr="00960577">
        <w:rPr>
          <w:rFonts w:ascii="Arial" w:hAnsi="Arial" w:cs="Arial"/>
          <w:sz w:val="28"/>
          <w:szCs w:val="28"/>
          <w:lang w:val="uk-UA"/>
        </w:rPr>
        <w:t>правильність розрахунків з клієнтами;</w:t>
      </w:r>
    </w:p>
    <w:p w:rsidR="00F46D59" w:rsidRPr="00960577" w:rsidRDefault="00F46D59" w:rsidP="00F46D59">
      <w:pPr>
        <w:spacing w:line="288" w:lineRule="auto"/>
        <w:ind w:firstLine="720"/>
        <w:jc w:val="both"/>
        <w:rPr>
          <w:rFonts w:ascii="Arial" w:hAnsi="Arial" w:cs="Arial"/>
          <w:sz w:val="28"/>
          <w:szCs w:val="28"/>
          <w:lang w:val="uk-UA"/>
        </w:rPr>
      </w:pPr>
      <w:r w:rsidRPr="00960577">
        <w:rPr>
          <w:rFonts w:ascii="Arial" w:hAnsi="Arial" w:cs="Arial"/>
          <w:sz w:val="28"/>
          <w:szCs w:val="28"/>
          <w:lang w:val="uk-UA"/>
        </w:rPr>
        <w:t>належне документальне оформлення касових операцій;</w:t>
      </w:r>
    </w:p>
    <w:p w:rsidR="00F46D59" w:rsidRPr="00960577" w:rsidRDefault="00F46D59" w:rsidP="00F46D59">
      <w:pPr>
        <w:spacing w:line="288" w:lineRule="auto"/>
        <w:ind w:firstLine="720"/>
        <w:jc w:val="both"/>
        <w:rPr>
          <w:rFonts w:ascii="Arial" w:hAnsi="Arial" w:cs="Arial"/>
          <w:sz w:val="28"/>
          <w:szCs w:val="28"/>
          <w:lang w:val="uk-UA"/>
        </w:rPr>
      </w:pPr>
      <w:r w:rsidRPr="00960577">
        <w:rPr>
          <w:rFonts w:ascii="Arial" w:hAnsi="Arial" w:cs="Arial"/>
          <w:sz w:val="28"/>
          <w:szCs w:val="28"/>
          <w:lang w:val="uk-UA"/>
        </w:rPr>
        <w:t>робота з виявлення фальшивих та зношених банкнот;</w:t>
      </w:r>
    </w:p>
    <w:p w:rsidR="00F46D59" w:rsidRPr="00960577" w:rsidRDefault="00F46D59" w:rsidP="00F4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ascii="Arial" w:hAnsi="Arial" w:cs="Arial"/>
          <w:color w:val="000000"/>
          <w:sz w:val="28"/>
          <w:szCs w:val="28"/>
          <w:lang w:val="uk-UA"/>
        </w:rPr>
      </w:pPr>
      <w:bookmarkStart w:id="36" w:name="o110"/>
      <w:bookmarkEnd w:id="36"/>
      <w:r w:rsidRPr="00960577">
        <w:rPr>
          <w:rFonts w:ascii="Arial" w:hAnsi="Arial" w:cs="Arial"/>
          <w:color w:val="000000"/>
          <w:sz w:val="28"/>
          <w:szCs w:val="28"/>
          <w:lang w:val="uk-UA"/>
        </w:rPr>
        <w:t>роботи з приймання, видачі,  зберігання готівки та інших  цінностей  в операційній касі, у тому числі із застосуванням АТМ;</w:t>
      </w:r>
    </w:p>
    <w:p w:rsidR="00F46D59" w:rsidRPr="00960577" w:rsidRDefault="00F46D59" w:rsidP="00F4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ascii="Arial" w:hAnsi="Arial" w:cs="Arial"/>
          <w:color w:val="000000"/>
          <w:sz w:val="28"/>
          <w:szCs w:val="28"/>
          <w:lang w:val="uk-UA"/>
        </w:rPr>
      </w:pPr>
      <w:bookmarkStart w:id="37" w:name="o111"/>
      <w:bookmarkStart w:id="38" w:name="o112"/>
      <w:bookmarkEnd w:id="37"/>
      <w:bookmarkEnd w:id="38"/>
      <w:r w:rsidRPr="00960577">
        <w:rPr>
          <w:rFonts w:ascii="Arial" w:hAnsi="Arial" w:cs="Arial"/>
          <w:color w:val="000000"/>
          <w:sz w:val="28"/>
          <w:szCs w:val="28"/>
          <w:lang w:val="uk-UA"/>
        </w:rPr>
        <w:t>виконання роботи з перерахування готівки;</w:t>
      </w:r>
    </w:p>
    <w:p w:rsidR="00F46D59" w:rsidRPr="00960577" w:rsidRDefault="00F46D59" w:rsidP="00F4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ascii="Arial" w:hAnsi="Arial" w:cs="Arial"/>
          <w:color w:val="000000"/>
          <w:sz w:val="28"/>
          <w:szCs w:val="28"/>
          <w:lang w:val="uk-UA"/>
        </w:rPr>
      </w:pPr>
      <w:bookmarkStart w:id="39" w:name="o113"/>
      <w:bookmarkEnd w:id="39"/>
      <w:r w:rsidRPr="00960577">
        <w:rPr>
          <w:rFonts w:ascii="Arial" w:hAnsi="Arial" w:cs="Arial"/>
          <w:color w:val="000000"/>
          <w:sz w:val="28"/>
          <w:szCs w:val="28"/>
          <w:lang w:val="uk-UA"/>
        </w:rPr>
        <w:t>зведення залишків готівки в операційній  касі;</w:t>
      </w:r>
    </w:p>
    <w:p w:rsidR="00F46D59" w:rsidRPr="00960577" w:rsidRDefault="00F46D59" w:rsidP="00F4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ascii="Arial" w:hAnsi="Arial" w:cs="Arial"/>
          <w:color w:val="000000"/>
          <w:sz w:val="28"/>
          <w:szCs w:val="28"/>
          <w:lang w:val="uk-UA"/>
        </w:rPr>
      </w:pPr>
      <w:bookmarkStart w:id="40" w:name="o114"/>
      <w:bookmarkStart w:id="41" w:name="o115"/>
      <w:bookmarkEnd w:id="40"/>
      <w:bookmarkEnd w:id="41"/>
      <w:r w:rsidRPr="00960577">
        <w:rPr>
          <w:rFonts w:ascii="Arial" w:hAnsi="Arial" w:cs="Arial"/>
          <w:color w:val="000000"/>
          <w:sz w:val="28"/>
          <w:szCs w:val="28"/>
          <w:lang w:val="uk-UA"/>
        </w:rPr>
        <w:t xml:space="preserve">роботи  із  застосуванням електронних платіжних засобів через операційну  касу;  </w:t>
      </w:r>
      <w:bookmarkStart w:id="42" w:name="o116"/>
      <w:bookmarkEnd w:id="42"/>
    </w:p>
    <w:p w:rsidR="00F46D59" w:rsidRPr="00960577" w:rsidRDefault="00F46D59" w:rsidP="00F4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ascii="Arial" w:hAnsi="Arial" w:cs="Arial"/>
          <w:color w:val="000000"/>
          <w:sz w:val="28"/>
          <w:szCs w:val="28"/>
          <w:lang w:val="uk-UA"/>
        </w:rPr>
      </w:pPr>
      <w:r w:rsidRPr="00960577">
        <w:rPr>
          <w:rFonts w:ascii="Arial" w:hAnsi="Arial" w:cs="Arial"/>
          <w:color w:val="000000"/>
          <w:sz w:val="28"/>
          <w:szCs w:val="28"/>
          <w:lang w:val="uk-UA"/>
        </w:rPr>
        <w:t>виконання роботи  з  платіжними  пристроями.</w:t>
      </w:r>
    </w:p>
    <w:p w:rsidR="00F46D59" w:rsidRPr="00960577" w:rsidRDefault="00F46D59" w:rsidP="00F4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ascii="Arial" w:hAnsi="Arial" w:cs="Arial"/>
          <w:color w:val="000000"/>
          <w:sz w:val="28"/>
          <w:szCs w:val="28"/>
          <w:lang w:val="uk-UA"/>
        </w:rPr>
      </w:pPr>
      <w:r>
        <w:rPr>
          <w:rFonts w:ascii="Arial" w:hAnsi="Arial" w:cs="Arial"/>
          <w:color w:val="000000"/>
          <w:sz w:val="28"/>
          <w:szCs w:val="28"/>
          <w:lang w:val="uk-UA"/>
        </w:rPr>
        <w:t>У</w:t>
      </w:r>
      <w:r w:rsidRPr="00960577">
        <w:rPr>
          <w:rFonts w:ascii="Arial" w:hAnsi="Arial" w:cs="Arial"/>
          <w:color w:val="000000"/>
          <w:sz w:val="28"/>
          <w:szCs w:val="28"/>
          <w:lang w:val="uk-UA"/>
        </w:rPr>
        <w:t xml:space="preserve"> рамках розрахунково-касової роботи відділ безпеки має здійснювати:</w:t>
      </w:r>
    </w:p>
    <w:p w:rsidR="00F46D59" w:rsidRPr="00960577" w:rsidRDefault="00F46D59" w:rsidP="00F4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ascii="Arial" w:hAnsi="Arial" w:cs="Arial"/>
          <w:color w:val="000000"/>
          <w:sz w:val="28"/>
          <w:szCs w:val="28"/>
          <w:lang w:val="uk-UA"/>
        </w:rPr>
      </w:pPr>
      <w:bookmarkStart w:id="43" w:name="o117"/>
      <w:bookmarkEnd w:id="43"/>
      <w:r w:rsidRPr="00960577">
        <w:rPr>
          <w:rFonts w:ascii="Arial" w:hAnsi="Arial" w:cs="Arial"/>
          <w:color w:val="000000"/>
          <w:sz w:val="28"/>
          <w:szCs w:val="28"/>
          <w:lang w:val="uk-UA"/>
        </w:rPr>
        <w:t>контроль за касовими операціями;</w:t>
      </w:r>
    </w:p>
    <w:p w:rsidR="00F46D59" w:rsidRPr="00960577" w:rsidRDefault="00F46D59" w:rsidP="00F4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ascii="Arial" w:hAnsi="Arial" w:cs="Arial"/>
          <w:color w:val="000000"/>
          <w:sz w:val="28"/>
          <w:szCs w:val="28"/>
          <w:lang w:val="uk-UA"/>
        </w:rPr>
      </w:pPr>
      <w:bookmarkStart w:id="44" w:name="o118"/>
      <w:bookmarkEnd w:id="44"/>
      <w:r w:rsidRPr="00960577">
        <w:rPr>
          <w:rFonts w:ascii="Arial" w:hAnsi="Arial" w:cs="Arial"/>
          <w:color w:val="000000"/>
          <w:sz w:val="28"/>
          <w:szCs w:val="28"/>
          <w:lang w:val="uk-UA"/>
        </w:rPr>
        <w:t>контроль організації роботи відповідальних осіб сховища цінностей  (їх кількість та посади);</w:t>
      </w:r>
    </w:p>
    <w:p w:rsidR="00F46D59" w:rsidRPr="00960577" w:rsidRDefault="00F46D59" w:rsidP="00F4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ascii="Arial" w:hAnsi="Arial" w:cs="Arial"/>
          <w:color w:val="000000"/>
          <w:sz w:val="28"/>
          <w:szCs w:val="28"/>
          <w:lang w:val="uk-UA"/>
        </w:rPr>
      </w:pPr>
      <w:bookmarkStart w:id="45" w:name="o119"/>
      <w:bookmarkStart w:id="46" w:name="o120"/>
      <w:bookmarkEnd w:id="45"/>
      <w:bookmarkEnd w:id="46"/>
      <w:r w:rsidRPr="00960577">
        <w:rPr>
          <w:rFonts w:ascii="Arial" w:hAnsi="Arial" w:cs="Arial"/>
          <w:color w:val="000000"/>
          <w:sz w:val="28"/>
          <w:szCs w:val="28"/>
          <w:lang w:val="uk-UA"/>
        </w:rPr>
        <w:lastRenderedPageBreak/>
        <w:t>перевірку порядку відкривання і закривання сховищ цінностей;</w:t>
      </w:r>
    </w:p>
    <w:p w:rsidR="00F46D59" w:rsidRPr="00960577" w:rsidRDefault="00F46D59" w:rsidP="00F4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ascii="Arial" w:hAnsi="Arial" w:cs="Arial"/>
          <w:color w:val="000000"/>
          <w:sz w:val="28"/>
          <w:szCs w:val="28"/>
          <w:lang w:val="uk-UA"/>
        </w:rPr>
      </w:pPr>
      <w:bookmarkStart w:id="47" w:name="o121"/>
      <w:bookmarkEnd w:id="47"/>
      <w:r w:rsidRPr="00960577">
        <w:rPr>
          <w:rFonts w:ascii="Arial" w:hAnsi="Arial" w:cs="Arial"/>
          <w:color w:val="000000"/>
          <w:sz w:val="28"/>
          <w:szCs w:val="28"/>
          <w:lang w:val="uk-UA"/>
        </w:rPr>
        <w:t>контроль здавання під охорону та прийняття з-під  охорони  сховищ  цінностей  і  депозитних  систем,  а також зберігання ключів (дублікатів ключів) до них та здійснення ревізії цінностей.</w:t>
      </w:r>
    </w:p>
    <w:p w:rsidR="00F46D59" w:rsidRPr="00960577" w:rsidRDefault="00F46D59" w:rsidP="00F46D59">
      <w:pPr>
        <w:spacing w:line="288" w:lineRule="auto"/>
        <w:ind w:firstLine="720"/>
        <w:jc w:val="both"/>
        <w:rPr>
          <w:rFonts w:ascii="Arial" w:hAnsi="Arial" w:cs="Arial"/>
          <w:sz w:val="28"/>
          <w:szCs w:val="28"/>
          <w:lang w:val="uk-UA"/>
        </w:rPr>
      </w:pPr>
      <w:bookmarkStart w:id="48" w:name="o122"/>
      <w:bookmarkEnd w:id="48"/>
      <w:r w:rsidRPr="00960577">
        <w:rPr>
          <w:rFonts w:ascii="Arial" w:hAnsi="Arial" w:cs="Arial"/>
          <w:sz w:val="28"/>
          <w:szCs w:val="28"/>
          <w:lang w:val="uk-UA"/>
        </w:rPr>
        <w:t>Щодо кадрового забезпечення, то служба безпеки має приділяти особливу увагу підбору відповідного персоналу, зокрема на перебіг роботи на попередніх місцях, надійність майбутніх працівників, відсутність у них небажаних звичок та пристрастей, випадків зловживання службовим становищем та порушень законів. Головний бухгалтер має зібрати і зберігати зразки підписів усіх касирів та договори про матеріальну відповідальність.</w:t>
      </w:r>
    </w:p>
    <w:p w:rsidR="00F46D59" w:rsidRPr="00960577" w:rsidRDefault="00F46D59" w:rsidP="00F46D59">
      <w:pPr>
        <w:tabs>
          <w:tab w:val="left" w:pos="3780"/>
        </w:tabs>
        <w:spacing w:line="288" w:lineRule="auto"/>
        <w:ind w:firstLine="720"/>
        <w:jc w:val="both"/>
        <w:rPr>
          <w:rFonts w:ascii="Arial" w:hAnsi="Arial" w:cs="Arial"/>
          <w:sz w:val="28"/>
          <w:szCs w:val="28"/>
          <w:lang w:val="uk-UA"/>
        </w:rPr>
      </w:pPr>
      <w:r>
        <w:rPr>
          <w:rFonts w:ascii="Arial" w:hAnsi="Arial" w:cs="Arial"/>
          <w:sz w:val="28"/>
          <w:szCs w:val="28"/>
          <w:lang w:val="uk-UA"/>
        </w:rPr>
        <w:t>У</w:t>
      </w:r>
      <w:r w:rsidRPr="00960577">
        <w:rPr>
          <w:rFonts w:ascii="Arial" w:hAnsi="Arial" w:cs="Arial"/>
          <w:sz w:val="28"/>
          <w:szCs w:val="28"/>
          <w:lang w:val="uk-UA"/>
        </w:rPr>
        <w:t xml:space="preserve"> рамках запобігання загрозам втрати готівки працівники повинні виконувати такі </w:t>
      </w:r>
      <w:r w:rsidRPr="00960577">
        <w:rPr>
          <w:rFonts w:ascii="Arial" w:hAnsi="Arial" w:cs="Arial"/>
          <w:i/>
          <w:sz w:val="28"/>
          <w:szCs w:val="28"/>
          <w:lang w:val="uk-UA"/>
        </w:rPr>
        <w:t>правила безпечного здійснення касових операцій</w:t>
      </w:r>
      <w:r w:rsidRPr="00960577">
        <w:rPr>
          <w:rFonts w:ascii="Arial" w:hAnsi="Arial" w:cs="Arial"/>
          <w:sz w:val="28"/>
          <w:szCs w:val="28"/>
          <w:lang w:val="uk-UA"/>
        </w:rPr>
        <w:t xml:space="preserve"> [13]:</w:t>
      </w:r>
    </w:p>
    <w:p w:rsidR="00F46D59" w:rsidRPr="00960577" w:rsidRDefault="00F46D59" w:rsidP="00F46D59">
      <w:pPr>
        <w:spacing w:line="288" w:lineRule="auto"/>
        <w:ind w:firstLine="720"/>
        <w:jc w:val="both"/>
        <w:rPr>
          <w:rFonts w:ascii="Arial" w:hAnsi="Arial" w:cs="Arial"/>
          <w:sz w:val="28"/>
          <w:szCs w:val="28"/>
          <w:lang w:val="uk-UA"/>
        </w:rPr>
      </w:pPr>
      <w:r w:rsidRPr="00960577">
        <w:rPr>
          <w:rFonts w:ascii="Arial" w:hAnsi="Arial" w:cs="Arial"/>
          <w:sz w:val="28"/>
          <w:szCs w:val="28"/>
          <w:lang w:val="uk-UA"/>
        </w:rPr>
        <w:t>не приймати претензії щодо неправильної видачі грошей</w:t>
      </w:r>
      <w:r w:rsidRPr="00650B37">
        <w:rPr>
          <w:rFonts w:ascii="Arial" w:hAnsi="Arial" w:cs="Arial"/>
          <w:sz w:val="28"/>
          <w:szCs w:val="28"/>
          <w:lang w:val="uk-UA"/>
        </w:rPr>
        <w:t xml:space="preserve"> </w:t>
      </w:r>
      <w:r>
        <w:rPr>
          <w:rFonts w:ascii="Arial" w:hAnsi="Arial" w:cs="Arial"/>
          <w:sz w:val="28"/>
          <w:szCs w:val="28"/>
          <w:lang w:val="uk-UA"/>
        </w:rPr>
        <w:t>чи здачі</w:t>
      </w:r>
      <w:r w:rsidRPr="00960577">
        <w:rPr>
          <w:rFonts w:ascii="Arial" w:hAnsi="Arial" w:cs="Arial"/>
          <w:sz w:val="28"/>
          <w:szCs w:val="28"/>
          <w:lang w:val="uk-UA"/>
        </w:rPr>
        <w:t xml:space="preserve">, якщо клієнт відійшов від </w:t>
      </w:r>
      <w:r>
        <w:rPr>
          <w:rFonts w:ascii="Arial" w:hAnsi="Arial" w:cs="Arial"/>
          <w:sz w:val="28"/>
          <w:szCs w:val="28"/>
          <w:lang w:val="uk-UA"/>
        </w:rPr>
        <w:t xml:space="preserve">банківської </w:t>
      </w:r>
      <w:r w:rsidRPr="00960577">
        <w:rPr>
          <w:rFonts w:ascii="Arial" w:hAnsi="Arial" w:cs="Arial"/>
          <w:sz w:val="28"/>
          <w:szCs w:val="28"/>
          <w:lang w:val="uk-UA"/>
        </w:rPr>
        <w:t>каси;</w:t>
      </w:r>
    </w:p>
    <w:p w:rsidR="00F46D59" w:rsidRPr="00960577" w:rsidRDefault="00F46D59" w:rsidP="00F46D59">
      <w:pPr>
        <w:spacing w:line="288" w:lineRule="auto"/>
        <w:ind w:firstLine="720"/>
        <w:jc w:val="both"/>
        <w:rPr>
          <w:rFonts w:ascii="Arial" w:hAnsi="Arial" w:cs="Arial"/>
          <w:sz w:val="28"/>
          <w:szCs w:val="28"/>
          <w:lang w:val="uk-UA"/>
        </w:rPr>
      </w:pPr>
      <w:r w:rsidRPr="00960577">
        <w:rPr>
          <w:rFonts w:ascii="Arial" w:hAnsi="Arial" w:cs="Arial"/>
          <w:sz w:val="28"/>
          <w:szCs w:val="28"/>
          <w:lang w:val="uk-UA"/>
        </w:rPr>
        <w:t xml:space="preserve">не </w:t>
      </w:r>
      <w:r>
        <w:rPr>
          <w:rFonts w:ascii="Arial" w:hAnsi="Arial" w:cs="Arial"/>
          <w:sz w:val="28"/>
          <w:szCs w:val="28"/>
          <w:lang w:val="uk-UA"/>
        </w:rPr>
        <w:t xml:space="preserve">обмінювати </w:t>
      </w:r>
      <w:r w:rsidRPr="00960577">
        <w:rPr>
          <w:rFonts w:ascii="Arial" w:hAnsi="Arial" w:cs="Arial"/>
          <w:sz w:val="28"/>
          <w:szCs w:val="28"/>
          <w:lang w:val="uk-UA"/>
        </w:rPr>
        <w:t xml:space="preserve"> банкноти одного номіналу на інший;</w:t>
      </w:r>
    </w:p>
    <w:p w:rsidR="00F46D59" w:rsidRPr="00960577" w:rsidRDefault="00F46D59" w:rsidP="00F46D59">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 xml:space="preserve">перевірити </w:t>
      </w:r>
      <w:r>
        <w:rPr>
          <w:rFonts w:ascii="Arial" w:hAnsi="Arial" w:cs="Arial"/>
          <w:sz w:val="28"/>
          <w:szCs w:val="28"/>
          <w:lang w:val="uk-UA"/>
        </w:rPr>
        <w:t>на відповідність підписи посадових осіб</w:t>
      </w:r>
      <w:r w:rsidRPr="00960577">
        <w:rPr>
          <w:rFonts w:ascii="Arial" w:hAnsi="Arial" w:cs="Arial"/>
          <w:sz w:val="28"/>
          <w:szCs w:val="28"/>
          <w:lang w:val="uk-UA"/>
        </w:rPr>
        <w:t xml:space="preserve">, які мають право </w:t>
      </w:r>
      <w:r>
        <w:rPr>
          <w:rFonts w:ascii="Arial" w:hAnsi="Arial" w:cs="Arial"/>
          <w:sz w:val="28"/>
          <w:szCs w:val="28"/>
          <w:lang w:val="uk-UA"/>
        </w:rPr>
        <w:t>дозволу на</w:t>
      </w:r>
      <w:r w:rsidRPr="00960577">
        <w:rPr>
          <w:rFonts w:ascii="Arial" w:hAnsi="Arial" w:cs="Arial"/>
          <w:sz w:val="28"/>
          <w:szCs w:val="28"/>
          <w:lang w:val="uk-UA"/>
        </w:rPr>
        <w:t xml:space="preserve"> видачу грошей, </w:t>
      </w:r>
      <w:r>
        <w:rPr>
          <w:rFonts w:ascii="Arial" w:hAnsi="Arial" w:cs="Arial"/>
          <w:sz w:val="28"/>
          <w:szCs w:val="28"/>
          <w:lang w:val="uk-UA"/>
        </w:rPr>
        <w:t xml:space="preserve">встановленим </w:t>
      </w:r>
      <w:r w:rsidRPr="00960577">
        <w:rPr>
          <w:rFonts w:ascii="Arial" w:hAnsi="Arial" w:cs="Arial"/>
          <w:sz w:val="28"/>
          <w:szCs w:val="28"/>
          <w:lang w:val="uk-UA"/>
        </w:rPr>
        <w:t>зразкам;</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перевірити наявність підпису</w:t>
      </w:r>
      <w:r>
        <w:rPr>
          <w:rFonts w:ascii="Arial" w:hAnsi="Arial" w:cs="Arial"/>
          <w:sz w:val="28"/>
          <w:szCs w:val="28"/>
          <w:lang w:val="uk-UA"/>
        </w:rPr>
        <w:t xml:space="preserve"> клієнта</w:t>
      </w:r>
      <w:r w:rsidRPr="00960577">
        <w:rPr>
          <w:rFonts w:ascii="Arial" w:hAnsi="Arial" w:cs="Arial"/>
          <w:sz w:val="28"/>
          <w:szCs w:val="28"/>
          <w:lang w:val="uk-UA"/>
        </w:rPr>
        <w:t xml:space="preserve"> на документі про отримання  грошей;</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 xml:space="preserve">порівняти суму, проставлену </w:t>
      </w:r>
      <w:r>
        <w:rPr>
          <w:rFonts w:ascii="Arial" w:hAnsi="Arial" w:cs="Arial"/>
          <w:sz w:val="28"/>
          <w:szCs w:val="28"/>
          <w:lang w:val="uk-UA"/>
        </w:rPr>
        <w:t>цифрами з сумою, що</w:t>
      </w:r>
      <w:r w:rsidRPr="00960577">
        <w:rPr>
          <w:rFonts w:ascii="Arial" w:hAnsi="Arial" w:cs="Arial"/>
          <w:sz w:val="28"/>
          <w:szCs w:val="28"/>
          <w:lang w:val="uk-UA"/>
        </w:rPr>
        <w:t xml:space="preserve"> зазначена на документі літерами;</w:t>
      </w:r>
    </w:p>
    <w:p w:rsidR="00F46D59" w:rsidRDefault="00F46D59" w:rsidP="00F46D59">
      <w:pPr>
        <w:pStyle w:val="a3"/>
        <w:tabs>
          <w:tab w:val="left" w:pos="900"/>
        </w:tabs>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викликати одержувача грошей за номером видаткового документа і запитати про суму грошей, яку він одержує;</w:t>
      </w:r>
    </w:p>
    <w:p w:rsidR="00F46D59" w:rsidRPr="00650B37" w:rsidRDefault="00F46D59" w:rsidP="00F46D59">
      <w:pPr>
        <w:pStyle w:val="a3"/>
        <w:tabs>
          <w:tab w:val="left" w:pos="900"/>
        </w:tabs>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 xml:space="preserve">перевірити наявність даних про пред’явлення паспорта або іншого документа, </w:t>
      </w:r>
      <w:r w:rsidRPr="00650B37">
        <w:rPr>
          <w:rFonts w:ascii="Arial" w:hAnsi="Arial" w:cs="Arial"/>
          <w:sz w:val="28"/>
          <w:szCs w:val="28"/>
          <w:lang w:val="uk-UA"/>
        </w:rPr>
        <w:t>який засвідчує особу, котра отримує гроші, за винятком здійснення валютно-обмінних операцій та реалізації ювілейних, пам’ятних та інвестиційних монет та іншої нумізматичної продукції;</w:t>
      </w:r>
    </w:p>
    <w:p w:rsidR="00F46D59" w:rsidRPr="00650B37" w:rsidRDefault="00F46D59" w:rsidP="00F46D59">
      <w:pPr>
        <w:pStyle w:val="a3"/>
        <w:tabs>
          <w:tab w:val="left" w:pos="900"/>
        </w:tabs>
        <w:spacing w:before="0" w:beforeAutospacing="0" w:after="0" w:afterAutospacing="0" w:line="288" w:lineRule="auto"/>
        <w:ind w:firstLine="720"/>
        <w:jc w:val="both"/>
        <w:rPr>
          <w:rFonts w:ascii="Arial" w:hAnsi="Arial" w:cs="Arial"/>
          <w:sz w:val="28"/>
          <w:szCs w:val="28"/>
          <w:lang w:val="uk-UA"/>
        </w:rPr>
      </w:pPr>
      <w:r w:rsidRPr="00650B37">
        <w:rPr>
          <w:rFonts w:ascii="Arial" w:hAnsi="Arial" w:cs="Arial"/>
          <w:sz w:val="28"/>
          <w:szCs w:val="28"/>
          <w:lang w:val="uk-UA"/>
        </w:rPr>
        <w:t xml:space="preserve"> підготувати суму грошей, зіставити </w:t>
      </w:r>
      <w:r>
        <w:rPr>
          <w:rFonts w:ascii="Arial" w:hAnsi="Arial" w:cs="Arial"/>
          <w:sz w:val="28"/>
          <w:szCs w:val="28"/>
          <w:lang w:val="uk-UA"/>
        </w:rPr>
        <w:t xml:space="preserve">цю </w:t>
      </w:r>
      <w:r w:rsidRPr="00650B37">
        <w:rPr>
          <w:rFonts w:ascii="Arial" w:hAnsi="Arial" w:cs="Arial"/>
          <w:sz w:val="28"/>
          <w:szCs w:val="28"/>
          <w:lang w:val="uk-UA"/>
        </w:rPr>
        <w:t xml:space="preserve">суму </w:t>
      </w:r>
      <w:r>
        <w:rPr>
          <w:rFonts w:ascii="Arial" w:hAnsi="Arial" w:cs="Arial"/>
          <w:sz w:val="28"/>
          <w:szCs w:val="28"/>
          <w:lang w:val="uk-UA"/>
        </w:rPr>
        <w:t xml:space="preserve"> і</w:t>
      </w:r>
      <w:r w:rsidRPr="00650B37">
        <w:rPr>
          <w:rFonts w:ascii="Arial" w:hAnsi="Arial" w:cs="Arial"/>
          <w:sz w:val="28"/>
          <w:szCs w:val="28"/>
          <w:lang w:val="uk-UA"/>
        </w:rPr>
        <w:t>з сумою</w:t>
      </w:r>
      <w:r>
        <w:rPr>
          <w:rFonts w:ascii="Arial" w:hAnsi="Arial" w:cs="Arial"/>
          <w:sz w:val="28"/>
          <w:szCs w:val="28"/>
          <w:lang w:val="uk-UA"/>
        </w:rPr>
        <w:t>, що</w:t>
      </w:r>
      <w:r w:rsidRPr="00650B37">
        <w:rPr>
          <w:rFonts w:ascii="Arial" w:hAnsi="Arial" w:cs="Arial"/>
          <w:sz w:val="28"/>
          <w:szCs w:val="28"/>
          <w:lang w:val="uk-UA"/>
        </w:rPr>
        <w:t xml:space="preserve"> вказана в чеку, відбити на обчислювальній машині, видати їх одержувачу і підписати видатковий касовий ордер;</w:t>
      </w:r>
    </w:p>
    <w:p w:rsidR="00F46D59" w:rsidRPr="00960577" w:rsidRDefault="00F46D59" w:rsidP="00F46D59">
      <w:pPr>
        <w:spacing w:line="288" w:lineRule="auto"/>
        <w:ind w:firstLine="720"/>
        <w:jc w:val="both"/>
        <w:rPr>
          <w:rFonts w:ascii="Arial" w:hAnsi="Arial" w:cs="Arial"/>
          <w:sz w:val="28"/>
          <w:szCs w:val="28"/>
          <w:lang w:val="uk-UA"/>
        </w:rPr>
      </w:pPr>
      <w:r>
        <w:rPr>
          <w:rFonts w:ascii="Arial" w:hAnsi="Arial" w:cs="Arial"/>
          <w:sz w:val="28"/>
          <w:szCs w:val="28"/>
          <w:lang w:val="uk-UA"/>
        </w:rPr>
        <w:t xml:space="preserve">приймати і видавати гроші, </w:t>
      </w:r>
      <w:r w:rsidRPr="00960577">
        <w:rPr>
          <w:rFonts w:ascii="Arial" w:hAnsi="Arial" w:cs="Arial"/>
          <w:sz w:val="28"/>
          <w:szCs w:val="28"/>
          <w:lang w:val="uk-UA"/>
        </w:rPr>
        <w:t xml:space="preserve">якщо клієнт </w:t>
      </w:r>
      <w:r>
        <w:rPr>
          <w:rFonts w:ascii="Arial" w:hAnsi="Arial" w:cs="Arial"/>
          <w:sz w:val="28"/>
          <w:szCs w:val="28"/>
          <w:lang w:val="uk-UA"/>
        </w:rPr>
        <w:t xml:space="preserve">здійснює операції </w:t>
      </w:r>
      <w:r w:rsidRPr="00960577">
        <w:rPr>
          <w:rFonts w:ascii="Arial" w:hAnsi="Arial" w:cs="Arial"/>
          <w:sz w:val="28"/>
          <w:szCs w:val="28"/>
          <w:lang w:val="uk-UA"/>
        </w:rPr>
        <w:t xml:space="preserve">за кількома видатковими </w:t>
      </w:r>
      <w:r>
        <w:rPr>
          <w:rFonts w:ascii="Arial" w:hAnsi="Arial" w:cs="Arial"/>
          <w:sz w:val="28"/>
          <w:szCs w:val="28"/>
          <w:lang w:val="uk-UA"/>
        </w:rPr>
        <w:t xml:space="preserve">або прибутковими </w:t>
      </w:r>
      <w:r w:rsidRPr="00960577">
        <w:rPr>
          <w:rFonts w:ascii="Arial" w:hAnsi="Arial" w:cs="Arial"/>
          <w:sz w:val="28"/>
          <w:szCs w:val="28"/>
          <w:lang w:val="uk-UA"/>
        </w:rPr>
        <w:t>документами з різних рахунків, за кожним документом окремо;</w:t>
      </w:r>
    </w:p>
    <w:p w:rsidR="00F46D59" w:rsidRDefault="00F46D59" w:rsidP="00F46D59">
      <w:pPr>
        <w:pStyle w:val="a3"/>
        <w:tabs>
          <w:tab w:val="left" w:pos="900"/>
        </w:tabs>
        <w:spacing w:before="0" w:beforeAutospacing="0" w:after="0" w:afterAutospacing="0" w:line="288" w:lineRule="auto"/>
        <w:ind w:firstLine="720"/>
        <w:jc w:val="both"/>
        <w:rPr>
          <w:rFonts w:ascii="Arial" w:hAnsi="Arial" w:cs="Arial"/>
          <w:sz w:val="28"/>
          <w:szCs w:val="28"/>
          <w:lang w:val="uk-UA"/>
        </w:rPr>
      </w:pPr>
      <w:r>
        <w:rPr>
          <w:rFonts w:ascii="Arial" w:hAnsi="Arial" w:cs="Arial"/>
          <w:sz w:val="28"/>
          <w:szCs w:val="28"/>
          <w:lang w:val="uk-UA"/>
        </w:rPr>
        <w:t>перевірити наявність та</w:t>
      </w:r>
      <w:r w:rsidRPr="00960577">
        <w:rPr>
          <w:rFonts w:ascii="Arial" w:hAnsi="Arial" w:cs="Arial"/>
          <w:sz w:val="28"/>
          <w:szCs w:val="28"/>
          <w:lang w:val="uk-UA"/>
        </w:rPr>
        <w:t xml:space="preserve"> відповідність підписів операційних працівників з наявними в нього зразками; </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lastRenderedPageBreak/>
        <w:t xml:space="preserve">звірити відповідність указаних </w:t>
      </w:r>
      <w:r>
        <w:rPr>
          <w:rFonts w:ascii="Arial" w:hAnsi="Arial" w:cs="Arial"/>
          <w:sz w:val="28"/>
          <w:szCs w:val="28"/>
          <w:lang w:val="uk-UA"/>
        </w:rPr>
        <w:t xml:space="preserve">у документах </w:t>
      </w:r>
      <w:r w:rsidRPr="00960577">
        <w:rPr>
          <w:rFonts w:ascii="Arial" w:hAnsi="Arial" w:cs="Arial"/>
          <w:sz w:val="28"/>
          <w:szCs w:val="28"/>
          <w:lang w:val="uk-UA"/>
        </w:rPr>
        <w:t xml:space="preserve"> сум цифрами і літерами; прийняти </w:t>
      </w:r>
      <w:r>
        <w:rPr>
          <w:rFonts w:ascii="Arial" w:hAnsi="Arial" w:cs="Arial"/>
          <w:sz w:val="28"/>
          <w:szCs w:val="28"/>
          <w:lang w:val="uk-UA"/>
        </w:rPr>
        <w:t xml:space="preserve">від клієнтів </w:t>
      </w:r>
      <w:r w:rsidRPr="00960577">
        <w:rPr>
          <w:rFonts w:ascii="Arial" w:hAnsi="Arial" w:cs="Arial"/>
          <w:sz w:val="28"/>
          <w:szCs w:val="28"/>
          <w:lang w:val="uk-UA"/>
        </w:rPr>
        <w:t xml:space="preserve"> гроші </w:t>
      </w:r>
      <w:r>
        <w:rPr>
          <w:rFonts w:ascii="Arial" w:hAnsi="Arial" w:cs="Arial"/>
          <w:sz w:val="28"/>
          <w:szCs w:val="28"/>
          <w:lang w:val="uk-UA"/>
        </w:rPr>
        <w:t xml:space="preserve">з обов’язковим </w:t>
      </w:r>
      <w:r w:rsidRPr="00960577">
        <w:rPr>
          <w:rFonts w:ascii="Arial" w:hAnsi="Arial" w:cs="Arial"/>
          <w:sz w:val="28"/>
          <w:szCs w:val="28"/>
          <w:lang w:val="uk-UA"/>
        </w:rPr>
        <w:t>поаркушним пере</w:t>
      </w:r>
      <w:r>
        <w:rPr>
          <w:rFonts w:ascii="Arial" w:hAnsi="Arial" w:cs="Arial"/>
          <w:sz w:val="28"/>
          <w:szCs w:val="28"/>
          <w:lang w:val="uk-UA"/>
        </w:rPr>
        <w:softHyphen/>
      </w:r>
      <w:r w:rsidRPr="00960577">
        <w:rPr>
          <w:rFonts w:ascii="Arial" w:hAnsi="Arial" w:cs="Arial"/>
          <w:sz w:val="28"/>
          <w:szCs w:val="28"/>
          <w:lang w:val="uk-UA"/>
        </w:rPr>
        <w:t>ра</w:t>
      </w:r>
      <w:r>
        <w:rPr>
          <w:rFonts w:ascii="Arial" w:hAnsi="Arial" w:cs="Arial"/>
          <w:sz w:val="28"/>
          <w:szCs w:val="28"/>
          <w:lang w:val="uk-UA"/>
        </w:rPr>
        <w:t>хунком;</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sz w:val="28"/>
          <w:szCs w:val="28"/>
          <w:lang w:val="uk-UA"/>
        </w:rPr>
      </w:pPr>
      <w:r w:rsidRPr="00650B37">
        <w:rPr>
          <w:rFonts w:ascii="Arial" w:hAnsi="Arial" w:cs="Arial"/>
          <w:sz w:val="28"/>
          <w:szCs w:val="28"/>
          <w:lang w:val="uk-UA"/>
        </w:rPr>
        <w:t>звірити номер контрольної марки або талона в касі з номером на видатковому документі і наклеїти контрольну марку або талон відповідно до чека або ордера;</w:t>
      </w:r>
      <w:r>
        <w:rPr>
          <w:rFonts w:ascii="Arial" w:hAnsi="Arial" w:cs="Arial"/>
          <w:sz w:val="28"/>
          <w:szCs w:val="28"/>
          <w:lang w:val="uk-UA"/>
        </w:rPr>
        <w:t xml:space="preserve"> </w:t>
      </w:r>
      <w:r w:rsidRPr="00960577">
        <w:rPr>
          <w:rFonts w:ascii="Arial" w:hAnsi="Arial" w:cs="Arial"/>
          <w:sz w:val="28"/>
          <w:szCs w:val="28"/>
          <w:lang w:val="uk-UA"/>
        </w:rPr>
        <w:t xml:space="preserve">усі прийняті раніше гроші повинні зберігатись у шухлядах стола або в металевих шафах, сейфах, які повинні замикатись. </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sz w:val="28"/>
          <w:szCs w:val="28"/>
          <w:lang w:val="uk-UA"/>
        </w:rPr>
      </w:pPr>
      <w:r>
        <w:rPr>
          <w:rFonts w:ascii="Arial" w:hAnsi="Arial" w:cs="Arial"/>
          <w:sz w:val="28"/>
          <w:szCs w:val="28"/>
          <w:lang w:val="uk-UA"/>
        </w:rPr>
        <w:t xml:space="preserve">обладнання робочого місця має бути таким, щоб </w:t>
      </w:r>
      <w:r w:rsidRPr="00960577">
        <w:rPr>
          <w:rFonts w:ascii="Arial" w:hAnsi="Arial" w:cs="Arial"/>
          <w:sz w:val="28"/>
          <w:szCs w:val="28"/>
          <w:lang w:val="uk-UA"/>
        </w:rPr>
        <w:t xml:space="preserve">клієнт міг </w:t>
      </w:r>
      <w:r>
        <w:rPr>
          <w:rFonts w:ascii="Arial" w:hAnsi="Arial" w:cs="Arial"/>
          <w:sz w:val="28"/>
          <w:szCs w:val="28"/>
          <w:lang w:val="uk-UA"/>
        </w:rPr>
        <w:t xml:space="preserve">безперешкодно </w:t>
      </w:r>
      <w:r w:rsidRPr="00960577">
        <w:rPr>
          <w:rFonts w:ascii="Arial" w:hAnsi="Arial" w:cs="Arial"/>
          <w:sz w:val="28"/>
          <w:szCs w:val="28"/>
          <w:lang w:val="uk-UA"/>
        </w:rPr>
        <w:t>спостерігати за прийманням грошей;</w:t>
      </w:r>
    </w:p>
    <w:p w:rsidR="00F46D59" w:rsidRDefault="00F46D59" w:rsidP="00F46D59">
      <w:pPr>
        <w:pStyle w:val="a3"/>
        <w:tabs>
          <w:tab w:val="left" w:pos="900"/>
        </w:tabs>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на столі касира не мож</w:t>
      </w:r>
      <w:r>
        <w:rPr>
          <w:rFonts w:ascii="Arial" w:hAnsi="Arial" w:cs="Arial"/>
          <w:sz w:val="28"/>
          <w:szCs w:val="28"/>
          <w:lang w:val="uk-UA"/>
        </w:rPr>
        <w:t>на тримати</w:t>
      </w:r>
      <w:r w:rsidRPr="00960577">
        <w:rPr>
          <w:rFonts w:ascii="Arial" w:hAnsi="Arial" w:cs="Arial"/>
          <w:sz w:val="28"/>
          <w:szCs w:val="28"/>
          <w:lang w:val="uk-UA"/>
        </w:rPr>
        <w:t xml:space="preserve"> ніяких інших грошей, </w:t>
      </w:r>
      <w:r>
        <w:rPr>
          <w:rFonts w:ascii="Arial" w:hAnsi="Arial" w:cs="Arial"/>
          <w:sz w:val="28"/>
          <w:szCs w:val="28"/>
          <w:lang w:val="uk-UA"/>
        </w:rPr>
        <w:t>крім тих, що</w:t>
      </w:r>
      <w:r w:rsidRPr="00960577">
        <w:rPr>
          <w:rFonts w:ascii="Arial" w:hAnsi="Arial" w:cs="Arial"/>
          <w:sz w:val="28"/>
          <w:szCs w:val="28"/>
          <w:lang w:val="uk-UA"/>
        </w:rPr>
        <w:t xml:space="preserve"> приймаються від особи, </w:t>
      </w:r>
      <w:r>
        <w:rPr>
          <w:rFonts w:ascii="Arial" w:hAnsi="Arial" w:cs="Arial"/>
          <w:sz w:val="28"/>
          <w:szCs w:val="28"/>
          <w:lang w:val="uk-UA"/>
        </w:rPr>
        <w:t>з якою працює касир</w:t>
      </w:r>
      <w:r w:rsidRPr="00960577">
        <w:rPr>
          <w:rFonts w:ascii="Arial" w:hAnsi="Arial" w:cs="Arial"/>
          <w:sz w:val="28"/>
          <w:szCs w:val="28"/>
          <w:lang w:val="uk-UA"/>
        </w:rPr>
        <w:t>;</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color w:val="auto"/>
          <w:sz w:val="28"/>
          <w:szCs w:val="28"/>
          <w:lang w:val="uk-UA"/>
        </w:rPr>
      </w:pPr>
      <w:r>
        <w:rPr>
          <w:rFonts w:ascii="Arial" w:hAnsi="Arial" w:cs="Arial"/>
          <w:color w:val="auto"/>
          <w:sz w:val="28"/>
          <w:szCs w:val="28"/>
          <w:lang w:val="uk-UA"/>
        </w:rPr>
        <w:t xml:space="preserve">не можна виконувати </w:t>
      </w:r>
      <w:r w:rsidRPr="00960577">
        <w:rPr>
          <w:rFonts w:ascii="Arial" w:hAnsi="Arial" w:cs="Arial"/>
          <w:color w:val="auto"/>
          <w:sz w:val="28"/>
          <w:szCs w:val="28"/>
          <w:lang w:val="uk-UA"/>
        </w:rPr>
        <w:t>операці</w:t>
      </w:r>
      <w:r>
        <w:rPr>
          <w:rFonts w:ascii="Arial" w:hAnsi="Arial" w:cs="Arial"/>
          <w:color w:val="auto"/>
          <w:sz w:val="28"/>
          <w:szCs w:val="28"/>
          <w:lang w:val="uk-UA"/>
        </w:rPr>
        <w:t>ю</w:t>
      </w:r>
      <w:r w:rsidRPr="00960577">
        <w:rPr>
          <w:rFonts w:ascii="Arial" w:hAnsi="Arial" w:cs="Arial"/>
          <w:color w:val="auto"/>
          <w:sz w:val="28"/>
          <w:szCs w:val="28"/>
          <w:lang w:val="uk-UA"/>
        </w:rPr>
        <w:t>, а документ і готів</w:t>
      </w:r>
      <w:r>
        <w:rPr>
          <w:rFonts w:ascii="Arial" w:hAnsi="Arial" w:cs="Arial"/>
          <w:color w:val="auto"/>
          <w:sz w:val="28"/>
          <w:szCs w:val="28"/>
          <w:lang w:val="uk-UA"/>
        </w:rPr>
        <w:t xml:space="preserve">ку слід </w:t>
      </w:r>
      <w:r w:rsidRPr="00960577">
        <w:rPr>
          <w:rFonts w:ascii="Arial" w:hAnsi="Arial" w:cs="Arial"/>
          <w:color w:val="auto"/>
          <w:sz w:val="28"/>
          <w:szCs w:val="28"/>
          <w:lang w:val="uk-UA"/>
        </w:rPr>
        <w:t xml:space="preserve"> повер</w:t>
      </w:r>
      <w:r>
        <w:rPr>
          <w:rFonts w:ascii="Arial" w:hAnsi="Arial" w:cs="Arial"/>
          <w:color w:val="auto"/>
          <w:sz w:val="28"/>
          <w:szCs w:val="28"/>
          <w:lang w:val="uk-UA"/>
        </w:rPr>
        <w:t>нути</w:t>
      </w:r>
      <w:r w:rsidRPr="00960577">
        <w:rPr>
          <w:rFonts w:ascii="Arial" w:hAnsi="Arial" w:cs="Arial"/>
          <w:color w:val="auto"/>
          <w:sz w:val="28"/>
          <w:szCs w:val="28"/>
          <w:lang w:val="uk-UA"/>
        </w:rPr>
        <w:t xml:space="preserve"> платнику</w:t>
      </w:r>
      <w:r>
        <w:rPr>
          <w:rFonts w:ascii="Arial" w:hAnsi="Arial" w:cs="Arial"/>
          <w:color w:val="auto"/>
          <w:sz w:val="28"/>
          <w:szCs w:val="28"/>
          <w:lang w:val="uk-UA"/>
        </w:rPr>
        <w:t>, якщо бодай один із реквізитів, які</w:t>
      </w:r>
      <w:r w:rsidRPr="00960577">
        <w:rPr>
          <w:rFonts w:ascii="Arial" w:hAnsi="Arial" w:cs="Arial"/>
          <w:color w:val="auto"/>
          <w:sz w:val="28"/>
          <w:szCs w:val="28"/>
          <w:lang w:val="uk-UA"/>
        </w:rPr>
        <w:t xml:space="preserve"> передбачені формою прибутко</w:t>
      </w:r>
      <w:r>
        <w:rPr>
          <w:rFonts w:ascii="Arial" w:hAnsi="Arial" w:cs="Arial"/>
          <w:color w:val="auto"/>
          <w:sz w:val="28"/>
          <w:szCs w:val="28"/>
          <w:lang w:val="uk-UA"/>
        </w:rPr>
        <w:t>вого документа, не заповнено чи</w:t>
      </w:r>
      <w:r w:rsidRPr="00960577">
        <w:rPr>
          <w:rFonts w:ascii="Arial" w:hAnsi="Arial" w:cs="Arial"/>
          <w:color w:val="auto"/>
          <w:sz w:val="28"/>
          <w:szCs w:val="28"/>
          <w:lang w:val="uk-UA"/>
        </w:rPr>
        <w:t xml:space="preserve"> заповнено з </w:t>
      </w:r>
      <w:r>
        <w:rPr>
          <w:rFonts w:ascii="Arial" w:hAnsi="Arial" w:cs="Arial"/>
          <w:color w:val="auto"/>
          <w:sz w:val="28"/>
          <w:szCs w:val="28"/>
          <w:lang w:val="uk-UA"/>
        </w:rPr>
        <w:t xml:space="preserve">помилками, </w:t>
      </w:r>
      <w:r w:rsidRPr="00960577">
        <w:rPr>
          <w:rFonts w:ascii="Arial" w:hAnsi="Arial" w:cs="Arial"/>
          <w:color w:val="auto"/>
          <w:sz w:val="28"/>
          <w:szCs w:val="28"/>
          <w:lang w:val="uk-UA"/>
        </w:rPr>
        <w:t>п</w:t>
      </w:r>
      <w:r>
        <w:rPr>
          <w:rFonts w:ascii="Arial" w:hAnsi="Arial" w:cs="Arial"/>
          <w:color w:val="auto"/>
          <w:sz w:val="28"/>
          <w:szCs w:val="28"/>
          <w:lang w:val="uk-UA"/>
        </w:rPr>
        <w:t xml:space="preserve">орушенням вимог, або якщо сума </w:t>
      </w:r>
      <w:r w:rsidRPr="00960577">
        <w:rPr>
          <w:rFonts w:ascii="Arial" w:hAnsi="Arial" w:cs="Arial"/>
          <w:color w:val="auto"/>
          <w:sz w:val="28"/>
          <w:szCs w:val="28"/>
          <w:lang w:val="uk-UA"/>
        </w:rPr>
        <w:t xml:space="preserve"> коштів</w:t>
      </w:r>
      <w:r>
        <w:rPr>
          <w:rFonts w:ascii="Arial" w:hAnsi="Arial" w:cs="Arial"/>
          <w:color w:val="auto"/>
          <w:sz w:val="28"/>
          <w:szCs w:val="28"/>
          <w:lang w:val="uk-UA"/>
        </w:rPr>
        <w:t>, що є у розпорядженні клієнта, менша, ніж сума платежу</w:t>
      </w:r>
      <w:r w:rsidRPr="00960577">
        <w:rPr>
          <w:rFonts w:ascii="Arial" w:hAnsi="Arial" w:cs="Arial"/>
          <w:color w:val="auto"/>
          <w:sz w:val="28"/>
          <w:szCs w:val="28"/>
          <w:lang w:val="uk-UA"/>
        </w:rPr>
        <w:t>;</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color w:val="auto"/>
          <w:sz w:val="28"/>
          <w:szCs w:val="28"/>
          <w:lang w:val="uk-UA"/>
        </w:rPr>
      </w:pPr>
      <w:r>
        <w:rPr>
          <w:rFonts w:ascii="Arial" w:hAnsi="Arial" w:cs="Arial"/>
          <w:color w:val="auto"/>
          <w:sz w:val="28"/>
          <w:szCs w:val="28"/>
          <w:lang w:val="uk-UA"/>
        </w:rPr>
        <w:t xml:space="preserve">недопущення часткових виплат </w:t>
      </w:r>
      <w:r w:rsidRPr="00960577">
        <w:rPr>
          <w:rFonts w:ascii="Arial" w:hAnsi="Arial" w:cs="Arial"/>
          <w:color w:val="auto"/>
          <w:sz w:val="28"/>
          <w:szCs w:val="28"/>
          <w:lang w:val="uk-UA"/>
        </w:rPr>
        <w:t>(приймання) сум коштів, указаних у прибу</w:t>
      </w:r>
      <w:r>
        <w:rPr>
          <w:rFonts w:ascii="Arial" w:hAnsi="Arial" w:cs="Arial"/>
          <w:color w:val="auto"/>
          <w:sz w:val="28"/>
          <w:szCs w:val="28"/>
          <w:lang w:val="uk-UA"/>
        </w:rPr>
        <w:t>ткових чи видаткових документах</w:t>
      </w:r>
      <w:r w:rsidRPr="00960577">
        <w:rPr>
          <w:rFonts w:ascii="Arial" w:hAnsi="Arial" w:cs="Arial"/>
          <w:color w:val="auto"/>
          <w:sz w:val="28"/>
          <w:szCs w:val="28"/>
          <w:lang w:val="uk-UA"/>
        </w:rPr>
        <w:t>;</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sz w:val="28"/>
          <w:szCs w:val="28"/>
          <w:lang w:val="uk-UA"/>
        </w:rPr>
      </w:pPr>
      <w:r>
        <w:rPr>
          <w:rFonts w:ascii="Arial" w:hAnsi="Arial" w:cs="Arial"/>
          <w:sz w:val="28"/>
          <w:szCs w:val="28"/>
          <w:lang w:val="uk-UA"/>
        </w:rPr>
        <w:t xml:space="preserve">обов’язкове вилучення </w:t>
      </w:r>
      <w:r w:rsidRPr="00960577">
        <w:rPr>
          <w:rFonts w:ascii="Arial" w:hAnsi="Arial" w:cs="Arial"/>
          <w:sz w:val="28"/>
          <w:szCs w:val="28"/>
          <w:lang w:val="uk-UA"/>
        </w:rPr>
        <w:t>фальшив</w:t>
      </w:r>
      <w:r>
        <w:rPr>
          <w:rFonts w:ascii="Arial" w:hAnsi="Arial" w:cs="Arial"/>
          <w:sz w:val="28"/>
          <w:szCs w:val="28"/>
          <w:lang w:val="uk-UA"/>
        </w:rPr>
        <w:t>их та зношених монет, банкнот</w:t>
      </w:r>
      <w:r w:rsidRPr="00960577">
        <w:rPr>
          <w:rFonts w:ascii="Arial" w:hAnsi="Arial" w:cs="Arial"/>
          <w:sz w:val="28"/>
          <w:szCs w:val="28"/>
          <w:lang w:val="uk-UA"/>
        </w:rPr>
        <w:t>;</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sz w:val="28"/>
          <w:szCs w:val="28"/>
          <w:lang w:val="uk-UA"/>
        </w:rPr>
      </w:pPr>
      <w:r>
        <w:rPr>
          <w:rFonts w:ascii="Arial" w:hAnsi="Arial" w:cs="Arial"/>
          <w:sz w:val="28"/>
          <w:szCs w:val="28"/>
          <w:lang w:val="uk-UA"/>
        </w:rPr>
        <w:t xml:space="preserve">заборона передачі іншим касирам та інкасаторам виконання </w:t>
      </w:r>
      <w:r w:rsidRPr="00960577">
        <w:rPr>
          <w:rFonts w:ascii="Arial" w:hAnsi="Arial" w:cs="Arial"/>
          <w:color w:val="auto"/>
          <w:sz w:val="28"/>
          <w:szCs w:val="28"/>
          <w:lang w:val="uk-UA"/>
        </w:rPr>
        <w:t xml:space="preserve">дорученої роботи з </w:t>
      </w:r>
      <w:r>
        <w:rPr>
          <w:rFonts w:ascii="Arial" w:hAnsi="Arial" w:cs="Arial"/>
          <w:color w:val="auto"/>
          <w:sz w:val="28"/>
          <w:szCs w:val="28"/>
          <w:lang w:val="uk-UA"/>
        </w:rPr>
        <w:t>матеріальними цінностями</w:t>
      </w:r>
      <w:r w:rsidRPr="00960577">
        <w:rPr>
          <w:rFonts w:ascii="Arial" w:hAnsi="Arial" w:cs="Arial"/>
          <w:color w:val="auto"/>
          <w:sz w:val="28"/>
          <w:szCs w:val="28"/>
          <w:lang w:val="uk-UA"/>
        </w:rPr>
        <w:t>, а також виконувати роботу, яка не входить до кола їхніх обов’язків;</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заб</w:t>
      </w:r>
      <w:r>
        <w:rPr>
          <w:rFonts w:ascii="Arial" w:hAnsi="Arial" w:cs="Arial"/>
          <w:sz w:val="28"/>
          <w:szCs w:val="28"/>
          <w:lang w:val="uk-UA"/>
        </w:rPr>
        <w:t>о</w:t>
      </w:r>
      <w:r w:rsidRPr="00960577">
        <w:rPr>
          <w:rFonts w:ascii="Arial" w:hAnsi="Arial" w:cs="Arial"/>
          <w:sz w:val="28"/>
          <w:szCs w:val="28"/>
          <w:lang w:val="uk-UA"/>
        </w:rPr>
        <w:t>рон</w:t>
      </w:r>
      <w:r>
        <w:rPr>
          <w:rFonts w:ascii="Arial" w:hAnsi="Arial" w:cs="Arial"/>
          <w:sz w:val="28"/>
          <w:szCs w:val="28"/>
          <w:lang w:val="uk-UA"/>
        </w:rPr>
        <w:t>ено здійснення</w:t>
      </w:r>
      <w:r w:rsidRPr="00960577">
        <w:rPr>
          <w:rFonts w:ascii="Arial" w:hAnsi="Arial" w:cs="Arial"/>
          <w:sz w:val="28"/>
          <w:szCs w:val="28"/>
          <w:lang w:val="uk-UA"/>
        </w:rPr>
        <w:t xml:space="preserve"> касов</w:t>
      </w:r>
      <w:r>
        <w:rPr>
          <w:rFonts w:ascii="Arial" w:hAnsi="Arial" w:cs="Arial"/>
          <w:sz w:val="28"/>
          <w:szCs w:val="28"/>
          <w:lang w:val="uk-UA"/>
        </w:rPr>
        <w:t>их операцій</w:t>
      </w:r>
      <w:r w:rsidRPr="00960577">
        <w:rPr>
          <w:rFonts w:ascii="Arial" w:hAnsi="Arial" w:cs="Arial"/>
          <w:sz w:val="28"/>
          <w:szCs w:val="28"/>
          <w:lang w:val="uk-UA"/>
        </w:rPr>
        <w:t>, оминаючи бухгалтерію;</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забороняється зберіга</w:t>
      </w:r>
      <w:r>
        <w:rPr>
          <w:rFonts w:ascii="Arial" w:hAnsi="Arial" w:cs="Arial"/>
          <w:sz w:val="28"/>
          <w:szCs w:val="28"/>
          <w:lang w:val="uk-UA"/>
        </w:rPr>
        <w:t>ння касиром</w:t>
      </w:r>
      <w:r w:rsidRPr="00960577">
        <w:rPr>
          <w:rFonts w:ascii="Arial" w:hAnsi="Arial" w:cs="Arial"/>
          <w:sz w:val="28"/>
          <w:szCs w:val="28"/>
          <w:lang w:val="uk-UA"/>
        </w:rPr>
        <w:t xml:space="preserve"> власн</w:t>
      </w:r>
      <w:r>
        <w:rPr>
          <w:rFonts w:ascii="Arial" w:hAnsi="Arial" w:cs="Arial"/>
          <w:sz w:val="28"/>
          <w:szCs w:val="28"/>
          <w:lang w:val="uk-UA"/>
        </w:rPr>
        <w:t>их грошей з грошима і</w:t>
      </w:r>
      <w:r w:rsidRPr="00960577">
        <w:rPr>
          <w:rFonts w:ascii="Arial" w:hAnsi="Arial" w:cs="Arial"/>
          <w:sz w:val="28"/>
          <w:szCs w:val="28"/>
          <w:lang w:val="uk-UA"/>
        </w:rPr>
        <w:t xml:space="preserve"> цінностями банку;</w:t>
      </w:r>
    </w:p>
    <w:p w:rsidR="00F46D59" w:rsidRPr="00960577" w:rsidRDefault="00F46D59" w:rsidP="00F46D59">
      <w:pPr>
        <w:pStyle w:val="a3"/>
        <w:tabs>
          <w:tab w:val="left" w:pos="900"/>
        </w:tabs>
        <w:spacing w:before="0" w:beforeAutospacing="0" w:after="0" w:afterAutospacing="0" w:line="293" w:lineRule="auto"/>
        <w:ind w:firstLine="720"/>
        <w:jc w:val="both"/>
        <w:rPr>
          <w:rFonts w:ascii="Arial" w:hAnsi="Arial" w:cs="Arial"/>
          <w:sz w:val="28"/>
          <w:szCs w:val="28"/>
          <w:lang w:val="uk-UA"/>
        </w:rPr>
      </w:pPr>
      <w:r>
        <w:rPr>
          <w:rFonts w:ascii="Arial" w:hAnsi="Arial" w:cs="Arial"/>
          <w:sz w:val="28"/>
          <w:szCs w:val="28"/>
          <w:lang w:val="uk-UA"/>
        </w:rPr>
        <w:t>у випадку</w:t>
      </w:r>
      <w:r w:rsidRPr="00960577">
        <w:rPr>
          <w:rFonts w:ascii="Arial" w:hAnsi="Arial" w:cs="Arial"/>
          <w:sz w:val="28"/>
          <w:szCs w:val="28"/>
          <w:lang w:val="uk-UA"/>
        </w:rPr>
        <w:t xml:space="preserve"> тимчасової відсутності на робочому місці касири </w:t>
      </w:r>
      <w:r>
        <w:rPr>
          <w:rFonts w:ascii="Arial" w:hAnsi="Arial" w:cs="Arial"/>
          <w:sz w:val="28"/>
          <w:szCs w:val="28"/>
          <w:lang w:val="uk-UA"/>
        </w:rPr>
        <w:t xml:space="preserve">не повинні </w:t>
      </w:r>
      <w:r w:rsidRPr="00960577">
        <w:rPr>
          <w:rFonts w:ascii="Arial" w:hAnsi="Arial" w:cs="Arial"/>
          <w:sz w:val="28"/>
          <w:szCs w:val="28"/>
          <w:lang w:val="uk-UA"/>
        </w:rPr>
        <w:t>у відкритому вигляді зберігати печатки, цінності, гроші, ключі від сховищ</w:t>
      </w:r>
      <w:r>
        <w:rPr>
          <w:rFonts w:ascii="Arial" w:hAnsi="Arial" w:cs="Arial"/>
          <w:sz w:val="28"/>
          <w:szCs w:val="28"/>
          <w:lang w:val="uk-UA"/>
        </w:rPr>
        <w:t>, сейфів,</w:t>
      </w:r>
      <w:r w:rsidRPr="00960577">
        <w:rPr>
          <w:rFonts w:ascii="Arial" w:hAnsi="Arial" w:cs="Arial"/>
          <w:sz w:val="28"/>
          <w:szCs w:val="28"/>
          <w:lang w:val="uk-UA"/>
        </w:rPr>
        <w:t xml:space="preserve"> </w:t>
      </w:r>
      <w:r>
        <w:rPr>
          <w:rFonts w:ascii="Arial" w:hAnsi="Arial" w:cs="Arial"/>
          <w:sz w:val="28"/>
          <w:szCs w:val="28"/>
          <w:lang w:val="uk-UA"/>
        </w:rPr>
        <w:t>теки</w:t>
      </w:r>
      <w:r w:rsidRPr="00960577">
        <w:rPr>
          <w:rFonts w:ascii="Arial" w:hAnsi="Arial" w:cs="Arial"/>
          <w:sz w:val="28"/>
          <w:szCs w:val="28"/>
          <w:lang w:val="uk-UA"/>
        </w:rPr>
        <w:t xml:space="preserve"> з грошима;</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color w:val="auto"/>
          <w:sz w:val="28"/>
          <w:szCs w:val="28"/>
          <w:lang w:val="uk-UA"/>
        </w:rPr>
        <w:t>касири зобов’язані стежити за  відповідністю</w:t>
      </w:r>
      <w:r>
        <w:rPr>
          <w:rFonts w:ascii="Arial" w:hAnsi="Arial" w:cs="Arial"/>
          <w:color w:val="auto"/>
          <w:sz w:val="28"/>
          <w:szCs w:val="28"/>
          <w:lang w:val="uk-UA"/>
        </w:rPr>
        <w:t xml:space="preserve"> грошей</w:t>
      </w:r>
      <w:r w:rsidRPr="00960577">
        <w:rPr>
          <w:rFonts w:ascii="Arial" w:hAnsi="Arial" w:cs="Arial"/>
          <w:color w:val="auto"/>
          <w:sz w:val="28"/>
          <w:szCs w:val="28"/>
          <w:lang w:val="uk-UA"/>
        </w:rPr>
        <w:t xml:space="preserve"> зразкам</w:t>
      </w:r>
      <w:r>
        <w:rPr>
          <w:rFonts w:ascii="Arial" w:hAnsi="Arial" w:cs="Arial"/>
          <w:color w:val="auto"/>
          <w:sz w:val="28"/>
          <w:szCs w:val="28"/>
          <w:lang w:val="uk-UA"/>
        </w:rPr>
        <w:t>, виявляти фальшиві банкноти;</w:t>
      </w:r>
    </w:p>
    <w:p w:rsidR="00F46D59" w:rsidRPr="00960577" w:rsidRDefault="00F46D59" w:rsidP="00F46D59">
      <w:pPr>
        <w:pStyle w:val="a3"/>
        <w:tabs>
          <w:tab w:val="left" w:pos="900"/>
        </w:tabs>
        <w:spacing w:before="0" w:beforeAutospacing="0" w:after="0" w:afterAutospacing="0" w:line="293" w:lineRule="auto"/>
        <w:ind w:firstLine="720"/>
        <w:jc w:val="both"/>
        <w:rPr>
          <w:rFonts w:ascii="Arial" w:hAnsi="Arial" w:cs="Arial"/>
          <w:sz w:val="28"/>
          <w:szCs w:val="28"/>
          <w:lang w:val="uk-UA"/>
        </w:rPr>
      </w:pPr>
      <w:r w:rsidRPr="00960577">
        <w:rPr>
          <w:rFonts w:ascii="Arial" w:hAnsi="Arial" w:cs="Arial"/>
          <w:sz w:val="28"/>
          <w:szCs w:val="28"/>
          <w:lang w:val="uk-UA"/>
        </w:rPr>
        <w:t>не дозвол</w:t>
      </w:r>
      <w:r>
        <w:rPr>
          <w:rFonts w:ascii="Arial" w:hAnsi="Arial" w:cs="Arial"/>
          <w:sz w:val="28"/>
          <w:szCs w:val="28"/>
          <w:lang w:val="uk-UA"/>
        </w:rPr>
        <w:t>ено</w:t>
      </w:r>
      <w:r w:rsidRPr="00960577">
        <w:rPr>
          <w:rFonts w:ascii="Arial" w:hAnsi="Arial" w:cs="Arial"/>
          <w:sz w:val="28"/>
          <w:szCs w:val="28"/>
          <w:lang w:val="uk-UA"/>
        </w:rPr>
        <w:t xml:space="preserve"> зберігати в касі їжу, верхній одяг, інші пр</w:t>
      </w:r>
      <w:r>
        <w:rPr>
          <w:rFonts w:ascii="Arial" w:hAnsi="Arial" w:cs="Arial"/>
          <w:sz w:val="28"/>
          <w:szCs w:val="28"/>
          <w:lang w:val="uk-UA"/>
        </w:rPr>
        <w:t>едмети, що не стосуються роботи касира.</w:t>
      </w:r>
    </w:p>
    <w:p w:rsidR="00F46D59" w:rsidRPr="00960577" w:rsidRDefault="00F46D59" w:rsidP="00F46D59">
      <w:pPr>
        <w:pStyle w:val="a3"/>
        <w:tabs>
          <w:tab w:val="left" w:pos="900"/>
        </w:tabs>
        <w:spacing w:before="0" w:beforeAutospacing="0" w:after="0" w:afterAutospacing="0" w:line="293" w:lineRule="auto"/>
        <w:ind w:firstLine="720"/>
        <w:jc w:val="both"/>
        <w:rPr>
          <w:rFonts w:ascii="Arial" w:hAnsi="Arial" w:cs="Arial"/>
          <w:i/>
          <w:sz w:val="28"/>
          <w:szCs w:val="28"/>
          <w:lang w:val="uk-UA"/>
        </w:rPr>
      </w:pPr>
      <w:r w:rsidRPr="00960577">
        <w:rPr>
          <w:rFonts w:ascii="Arial" w:hAnsi="Arial" w:cs="Arial"/>
          <w:i/>
          <w:sz w:val="28"/>
          <w:szCs w:val="28"/>
          <w:lang w:val="uk-UA"/>
        </w:rPr>
        <w:t>Правила безпеки при роботі з непридатними до обігу монетами і банкнотами:</w:t>
      </w:r>
    </w:p>
    <w:p w:rsidR="00F46D59" w:rsidRPr="00960577" w:rsidRDefault="00F46D59" w:rsidP="00F46D59">
      <w:pPr>
        <w:pStyle w:val="a3"/>
        <w:tabs>
          <w:tab w:val="left" w:pos="900"/>
        </w:tabs>
        <w:spacing w:before="0" w:beforeAutospacing="0" w:after="0" w:afterAutospacing="0" w:line="293" w:lineRule="auto"/>
        <w:ind w:firstLine="720"/>
        <w:jc w:val="both"/>
        <w:rPr>
          <w:rFonts w:ascii="Arial" w:hAnsi="Arial" w:cs="Arial"/>
          <w:sz w:val="28"/>
          <w:szCs w:val="28"/>
          <w:lang w:val="uk-UA"/>
        </w:rPr>
      </w:pPr>
      <w:r>
        <w:rPr>
          <w:rFonts w:ascii="Arial" w:hAnsi="Arial" w:cs="Arial"/>
          <w:sz w:val="28"/>
          <w:szCs w:val="28"/>
          <w:lang w:val="uk-UA"/>
        </w:rPr>
        <w:lastRenderedPageBreak/>
        <w:t xml:space="preserve">касири зобов’язані </w:t>
      </w:r>
      <w:r w:rsidRPr="00960577">
        <w:rPr>
          <w:rFonts w:ascii="Arial" w:hAnsi="Arial" w:cs="Arial"/>
          <w:sz w:val="28"/>
          <w:szCs w:val="28"/>
          <w:lang w:val="uk-UA"/>
        </w:rPr>
        <w:t>приймати до обміну</w:t>
      </w:r>
      <w:r>
        <w:rPr>
          <w:rFonts w:ascii="Arial" w:hAnsi="Arial" w:cs="Arial"/>
          <w:sz w:val="28"/>
          <w:szCs w:val="28"/>
          <w:lang w:val="uk-UA"/>
        </w:rPr>
        <w:t xml:space="preserve"> зношені і</w:t>
      </w:r>
      <w:r w:rsidRPr="00960577">
        <w:rPr>
          <w:rFonts w:ascii="Arial" w:hAnsi="Arial" w:cs="Arial"/>
          <w:sz w:val="28"/>
          <w:szCs w:val="28"/>
          <w:lang w:val="uk-UA"/>
        </w:rPr>
        <w:t xml:space="preserve"> значно зношені монети </w:t>
      </w:r>
      <w:r>
        <w:rPr>
          <w:rFonts w:ascii="Arial" w:hAnsi="Arial" w:cs="Arial"/>
          <w:sz w:val="28"/>
          <w:szCs w:val="28"/>
          <w:lang w:val="uk-UA"/>
        </w:rPr>
        <w:t xml:space="preserve">і банкноти, </w:t>
      </w:r>
      <w:r w:rsidRPr="00960577">
        <w:rPr>
          <w:rFonts w:ascii="Arial" w:hAnsi="Arial" w:cs="Arial"/>
          <w:sz w:val="28"/>
          <w:szCs w:val="28"/>
          <w:lang w:val="uk-UA"/>
        </w:rPr>
        <w:t xml:space="preserve">якщо відсутні </w:t>
      </w:r>
      <w:r>
        <w:rPr>
          <w:rFonts w:ascii="Arial" w:hAnsi="Arial" w:cs="Arial"/>
          <w:sz w:val="28"/>
          <w:szCs w:val="28"/>
          <w:lang w:val="uk-UA"/>
        </w:rPr>
        <w:t>дані щодо номіналу банкноти та ознаки фальшування</w:t>
      </w:r>
      <w:r w:rsidRPr="00960577">
        <w:rPr>
          <w:rFonts w:ascii="Arial" w:hAnsi="Arial" w:cs="Arial"/>
          <w:sz w:val="28"/>
          <w:szCs w:val="28"/>
          <w:lang w:val="uk-UA"/>
        </w:rPr>
        <w:t>;</w:t>
      </w:r>
    </w:p>
    <w:p w:rsidR="00F46D59" w:rsidRPr="00960577" w:rsidRDefault="00F46D59" w:rsidP="00F46D59">
      <w:pPr>
        <w:pStyle w:val="a3"/>
        <w:tabs>
          <w:tab w:val="left" w:pos="900"/>
        </w:tabs>
        <w:spacing w:before="0" w:beforeAutospacing="0" w:after="0" w:afterAutospacing="0" w:line="293"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забороняється видавати клієнтам непридатні до обігу банкноти і монети;</w:t>
      </w:r>
    </w:p>
    <w:p w:rsidR="00F46D59" w:rsidRPr="00960577" w:rsidRDefault="00F46D59" w:rsidP="00F46D59">
      <w:pPr>
        <w:pStyle w:val="a3"/>
        <w:tabs>
          <w:tab w:val="left" w:pos="900"/>
        </w:tabs>
        <w:spacing w:before="0" w:beforeAutospacing="0" w:after="0" w:afterAutospacing="0" w:line="293"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фальшиві або перероблені банкноти у  10-денний термін передають на експертизу до НБУ;</w:t>
      </w:r>
    </w:p>
    <w:p w:rsidR="00F46D59" w:rsidRPr="00960577" w:rsidRDefault="00F46D59" w:rsidP="00F46D59">
      <w:pPr>
        <w:pStyle w:val="a3"/>
        <w:tabs>
          <w:tab w:val="left" w:pos="900"/>
        </w:tabs>
        <w:spacing w:before="0" w:beforeAutospacing="0" w:after="0" w:afterAutospacing="0" w:line="293"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обов’</w:t>
      </w:r>
      <w:r>
        <w:rPr>
          <w:rFonts w:ascii="Arial" w:hAnsi="Arial" w:cs="Arial"/>
          <w:color w:val="auto"/>
          <w:sz w:val="28"/>
          <w:szCs w:val="28"/>
          <w:lang w:val="uk-UA"/>
        </w:rPr>
        <w:t>я</w:t>
      </w:r>
      <w:r w:rsidRPr="00960577">
        <w:rPr>
          <w:rFonts w:ascii="Arial" w:hAnsi="Arial" w:cs="Arial"/>
          <w:color w:val="auto"/>
          <w:sz w:val="28"/>
          <w:szCs w:val="28"/>
          <w:lang w:val="uk-UA"/>
        </w:rPr>
        <w:t>зково на виявлені працівниками кас неплатіжні, фальшиві та перероблені грошові білети і монети складається акт із зазначенням серії, номера і номіналу кожного білета, сум монети;</w:t>
      </w:r>
    </w:p>
    <w:p w:rsidR="00F46D59" w:rsidRPr="00960577" w:rsidRDefault="00F46D59" w:rsidP="00F46D59">
      <w:pPr>
        <w:pStyle w:val="a3"/>
        <w:tabs>
          <w:tab w:val="left" w:pos="900"/>
        </w:tabs>
        <w:spacing w:before="0" w:beforeAutospacing="0" w:after="0" w:afterAutospacing="0" w:line="293"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фальшиві та перероблені монети</w:t>
      </w:r>
      <w:r>
        <w:rPr>
          <w:rFonts w:ascii="Arial" w:hAnsi="Arial" w:cs="Arial"/>
          <w:color w:val="auto"/>
          <w:sz w:val="28"/>
          <w:szCs w:val="28"/>
          <w:lang w:val="uk-UA"/>
        </w:rPr>
        <w:t xml:space="preserve"> і</w:t>
      </w:r>
      <w:r w:rsidRPr="00960577">
        <w:rPr>
          <w:rFonts w:ascii="Arial" w:hAnsi="Arial" w:cs="Arial"/>
          <w:color w:val="auto"/>
          <w:sz w:val="28"/>
          <w:szCs w:val="28"/>
          <w:lang w:val="uk-UA"/>
        </w:rPr>
        <w:t xml:space="preserve"> </w:t>
      </w:r>
      <w:r>
        <w:rPr>
          <w:rFonts w:ascii="Arial" w:hAnsi="Arial" w:cs="Arial"/>
          <w:color w:val="auto"/>
          <w:sz w:val="28"/>
          <w:szCs w:val="28"/>
          <w:lang w:val="uk-UA"/>
        </w:rPr>
        <w:t xml:space="preserve">банкноти </w:t>
      </w:r>
      <w:r w:rsidRPr="00960577">
        <w:rPr>
          <w:rFonts w:ascii="Arial" w:hAnsi="Arial" w:cs="Arial"/>
          <w:color w:val="auto"/>
          <w:sz w:val="28"/>
          <w:szCs w:val="28"/>
          <w:lang w:val="uk-UA"/>
        </w:rPr>
        <w:t>вилучаються ба</w:t>
      </w:r>
      <w:r>
        <w:rPr>
          <w:rFonts w:ascii="Arial" w:hAnsi="Arial" w:cs="Arial"/>
          <w:color w:val="auto"/>
          <w:sz w:val="28"/>
          <w:szCs w:val="28"/>
          <w:lang w:val="uk-UA"/>
        </w:rPr>
        <w:t>нками і передаються до НБУ для</w:t>
      </w:r>
      <w:r w:rsidRPr="00960577">
        <w:rPr>
          <w:rFonts w:ascii="Arial" w:hAnsi="Arial" w:cs="Arial"/>
          <w:color w:val="auto"/>
          <w:sz w:val="28"/>
          <w:szCs w:val="28"/>
          <w:lang w:val="uk-UA"/>
        </w:rPr>
        <w:t xml:space="preserve"> висновку, а </w:t>
      </w:r>
      <w:r>
        <w:rPr>
          <w:rFonts w:ascii="Arial" w:hAnsi="Arial" w:cs="Arial"/>
          <w:color w:val="auto"/>
          <w:sz w:val="28"/>
          <w:szCs w:val="28"/>
          <w:lang w:val="uk-UA"/>
        </w:rPr>
        <w:t xml:space="preserve">НБУ залежно від результатів </w:t>
      </w:r>
      <w:r w:rsidRPr="00960577">
        <w:rPr>
          <w:rFonts w:ascii="Arial" w:hAnsi="Arial" w:cs="Arial"/>
          <w:color w:val="auto"/>
          <w:sz w:val="28"/>
          <w:szCs w:val="28"/>
          <w:lang w:val="uk-UA"/>
        </w:rPr>
        <w:t xml:space="preserve"> </w:t>
      </w:r>
      <w:r>
        <w:rPr>
          <w:rFonts w:ascii="Arial" w:hAnsi="Arial" w:cs="Arial"/>
          <w:color w:val="auto"/>
          <w:sz w:val="28"/>
          <w:szCs w:val="28"/>
          <w:lang w:val="uk-UA"/>
        </w:rPr>
        <w:t xml:space="preserve"> експертизи передає фальшиві гроші </w:t>
      </w:r>
      <w:r w:rsidRPr="00960577">
        <w:rPr>
          <w:rFonts w:ascii="Arial" w:hAnsi="Arial" w:cs="Arial"/>
          <w:color w:val="auto"/>
          <w:sz w:val="28"/>
          <w:szCs w:val="28"/>
          <w:lang w:val="uk-UA"/>
        </w:rPr>
        <w:t xml:space="preserve"> органам внутрішніх справ.</w:t>
      </w:r>
    </w:p>
    <w:p w:rsidR="00F46D59" w:rsidRPr="00960577" w:rsidRDefault="00F46D59" w:rsidP="00F46D59">
      <w:pPr>
        <w:pStyle w:val="a3"/>
        <w:tabs>
          <w:tab w:val="left" w:pos="900"/>
        </w:tabs>
        <w:spacing w:before="0" w:beforeAutospacing="0" w:after="0" w:afterAutospacing="0" w:line="293" w:lineRule="auto"/>
        <w:ind w:firstLine="720"/>
        <w:jc w:val="both"/>
        <w:rPr>
          <w:rFonts w:ascii="Arial" w:hAnsi="Arial" w:cs="Arial"/>
          <w:sz w:val="28"/>
          <w:szCs w:val="28"/>
          <w:lang w:val="uk-UA"/>
        </w:rPr>
      </w:pPr>
      <w:r w:rsidRPr="00960577">
        <w:rPr>
          <w:rFonts w:ascii="Arial" w:hAnsi="Arial" w:cs="Arial"/>
          <w:sz w:val="28"/>
          <w:szCs w:val="28"/>
          <w:lang w:val="uk-UA"/>
        </w:rPr>
        <w:t>Класифікація та характеристика банкнот і монет за ступенем придатності до обігу наведена в табл. 8.12.</w:t>
      </w:r>
    </w:p>
    <w:p w:rsidR="00F46D59" w:rsidRPr="00960577" w:rsidRDefault="00F46D59" w:rsidP="00F46D59">
      <w:pPr>
        <w:pStyle w:val="a3"/>
        <w:tabs>
          <w:tab w:val="left" w:pos="900"/>
        </w:tabs>
        <w:spacing w:before="0" w:beforeAutospacing="0" w:after="0" w:afterAutospacing="0" w:line="288" w:lineRule="auto"/>
        <w:ind w:firstLine="720"/>
        <w:jc w:val="right"/>
        <w:rPr>
          <w:rFonts w:ascii="Arial" w:hAnsi="Arial" w:cs="Arial"/>
          <w:sz w:val="28"/>
          <w:szCs w:val="28"/>
          <w:lang w:val="uk-UA"/>
        </w:rPr>
      </w:pPr>
      <w:r w:rsidRPr="00960577">
        <w:rPr>
          <w:rFonts w:ascii="Arial" w:hAnsi="Arial" w:cs="Arial"/>
          <w:sz w:val="28"/>
          <w:szCs w:val="28"/>
          <w:lang w:val="uk-UA"/>
        </w:rPr>
        <w:t>Таблиця 8.12</w:t>
      </w:r>
    </w:p>
    <w:p w:rsidR="00F46D59" w:rsidRPr="00960577" w:rsidRDefault="00F46D59" w:rsidP="00F46D59">
      <w:pPr>
        <w:pStyle w:val="a3"/>
        <w:tabs>
          <w:tab w:val="left" w:pos="900"/>
        </w:tabs>
        <w:spacing w:before="0" w:beforeAutospacing="0" w:after="0" w:afterAutospacing="0" w:line="288" w:lineRule="auto"/>
        <w:jc w:val="center"/>
        <w:rPr>
          <w:rFonts w:ascii="Arial" w:hAnsi="Arial" w:cs="Arial"/>
          <w:b/>
          <w:sz w:val="28"/>
          <w:szCs w:val="28"/>
          <w:lang w:val="uk-UA"/>
        </w:rPr>
      </w:pPr>
      <w:r w:rsidRPr="00960577">
        <w:rPr>
          <w:rFonts w:ascii="Arial" w:hAnsi="Arial" w:cs="Arial"/>
          <w:b/>
          <w:sz w:val="28"/>
          <w:szCs w:val="28"/>
          <w:lang w:val="uk-UA"/>
        </w:rPr>
        <w:t>Характеристика банкнот і монет за ступенем придатності до обігу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7863"/>
      </w:tblGrid>
      <w:tr w:rsidR="00F46D59" w:rsidRPr="009B0495" w:rsidTr="00B46AA8">
        <w:tc>
          <w:tcPr>
            <w:tcW w:w="1728" w:type="dxa"/>
            <w:shd w:val="clear" w:color="auto" w:fill="auto"/>
          </w:tcPr>
          <w:p w:rsidR="00F46D59" w:rsidRPr="009B0495" w:rsidRDefault="00F46D59" w:rsidP="00B46AA8">
            <w:pPr>
              <w:pStyle w:val="a3"/>
              <w:tabs>
                <w:tab w:val="left" w:pos="900"/>
              </w:tabs>
              <w:spacing w:before="0" w:beforeAutospacing="0" w:after="0" w:afterAutospacing="0" w:line="288" w:lineRule="auto"/>
              <w:jc w:val="center"/>
              <w:rPr>
                <w:rFonts w:ascii="Arial" w:hAnsi="Arial" w:cs="Arial"/>
                <w:lang w:val="uk-UA"/>
              </w:rPr>
            </w:pPr>
            <w:r w:rsidRPr="009B0495">
              <w:rPr>
                <w:rFonts w:ascii="Arial" w:hAnsi="Arial" w:cs="Arial"/>
                <w:lang w:val="uk-UA"/>
              </w:rPr>
              <w:t xml:space="preserve">Вид банкнот </w:t>
            </w:r>
          </w:p>
        </w:tc>
        <w:tc>
          <w:tcPr>
            <w:tcW w:w="8100" w:type="dxa"/>
            <w:shd w:val="clear" w:color="auto" w:fill="auto"/>
          </w:tcPr>
          <w:p w:rsidR="00F46D59" w:rsidRPr="009B0495" w:rsidRDefault="00F46D59" w:rsidP="00B46AA8">
            <w:pPr>
              <w:pStyle w:val="a3"/>
              <w:tabs>
                <w:tab w:val="left" w:pos="900"/>
              </w:tabs>
              <w:spacing w:before="0" w:beforeAutospacing="0" w:after="0" w:afterAutospacing="0" w:line="288" w:lineRule="auto"/>
              <w:jc w:val="center"/>
              <w:rPr>
                <w:rFonts w:ascii="Arial" w:hAnsi="Arial" w:cs="Arial"/>
                <w:lang w:val="uk-UA"/>
              </w:rPr>
            </w:pPr>
            <w:r w:rsidRPr="009B0495">
              <w:rPr>
                <w:rFonts w:ascii="Arial" w:hAnsi="Arial" w:cs="Arial"/>
                <w:lang w:val="uk-UA"/>
              </w:rPr>
              <w:t>Характеристика</w:t>
            </w:r>
          </w:p>
        </w:tc>
      </w:tr>
      <w:tr w:rsidR="00F46D59" w:rsidRPr="009B0495" w:rsidTr="00B46AA8">
        <w:tc>
          <w:tcPr>
            <w:tcW w:w="1728" w:type="dxa"/>
            <w:shd w:val="clear" w:color="auto" w:fill="auto"/>
          </w:tcPr>
          <w:p w:rsidR="00F46D59" w:rsidRPr="009B0495" w:rsidRDefault="00F46D59" w:rsidP="00B46AA8">
            <w:pPr>
              <w:pStyle w:val="a3"/>
              <w:tabs>
                <w:tab w:val="left" w:pos="900"/>
              </w:tabs>
              <w:spacing w:before="0" w:beforeAutospacing="0" w:after="0" w:afterAutospacing="0" w:line="288" w:lineRule="auto"/>
              <w:jc w:val="center"/>
              <w:rPr>
                <w:rFonts w:ascii="Arial" w:hAnsi="Arial" w:cs="Arial"/>
                <w:lang w:val="uk-UA"/>
              </w:rPr>
            </w:pPr>
            <w:r w:rsidRPr="009B0495">
              <w:rPr>
                <w:rFonts w:ascii="Arial" w:hAnsi="Arial" w:cs="Arial"/>
                <w:lang w:val="uk-UA"/>
              </w:rPr>
              <w:t>1</w:t>
            </w:r>
          </w:p>
        </w:tc>
        <w:tc>
          <w:tcPr>
            <w:tcW w:w="8100" w:type="dxa"/>
            <w:shd w:val="clear" w:color="auto" w:fill="auto"/>
          </w:tcPr>
          <w:p w:rsidR="00F46D59" w:rsidRPr="009B0495" w:rsidRDefault="00F46D59" w:rsidP="00B46AA8">
            <w:pPr>
              <w:pStyle w:val="a3"/>
              <w:tabs>
                <w:tab w:val="left" w:pos="900"/>
              </w:tabs>
              <w:spacing w:before="0" w:beforeAutospacing="0" w:after="0" w:afterAutospacing="0" w:line="288" w:lineRule="auto"/>
              <w:jc w:val="center"/>
              <w:rPr>
                <w:rFonts w:ascii="Arial" w:hAnsi="Arial" w:cs="Arial"/>
                <w:lang w:val="uk-UA"/>
              </w:rPr>
            </w:pPr>
            <w:r w:rsidRPr="009B0495">
              <w:rPr>
                <w:rFonts w:ascii="Arial" w:hAnsi="Arial" w:cs="Arial"/>
                <w:lang w:val="uk-UA"/>
              </w:rPr>
              <w:t>2</w:t>
            </w:r>
          </w:p>
        </w:tc>
      </w:tr>
      <w:tr w:rsidR="00F46D59" w:rsidRPr="009B0495" w:rsidTr="00B46AA8">
        <w:tc>
          <w:tcPr>
            <w:tcW w:w="1728" w:type="dxa"/>
            <w:shd w:val="clear" w:color="auto" w:fill="auto"/>
          </w:tcPr>
          <w:p w:rsidR="00F46D59" w:rsidRPr="009B0495" w:rsidRDefault="00F46D59" w:rsidP="00B46AA8">
            <w:pPr>
              <w:pStyle w:val="a3"/>
              <w:tabs>
                <w:tab w:val="left" w:pos="900"/>
              </w:tabs>
              <w:spacing w:before="0" w:beforeAutospacing="0" w:after="0" w:afterAutospacing="0" w:line="288" w:lineRule="auto"/>
              <w:rPr>
                <w:rFonts w:ascii="Arial" w:hAnsi="Arial" w:cs="Arial"/>
                <w:lang w:val="uk-UA"/>
              </w:rPr>
            </w:pPr>
            <w:r w:rsidRPr="009B0495">
              <w:rPr>
                <w:rFonts w:ascii="Arial" w:hAnsi="Arial" w:cs="Arial"/>
                <w:lang w:val="uk-UA"/>
              </w:rPr>
              <w:t>1. Придатні до обігу</w:t>
            </w:r>
          </w:p>
        </w:tc>
        <w:tc>
          <w:tcPr>
            <w:tcW w:w="8100" w:type="dxa"/>
            <w:shd w:val="clear" w:color="auto" w:fill="auto"/>
          </w:tcPr>
          <w:p w:rsidR="00F46D59" w:rsidRPr="009B0495" w:rsidRDefault="00F46D59" w:rsidP="00B46AA8">
            <w:pPr>
              <w:pStyle w:val="a3"/>
              <w:tabs>
                <w:tab w:val="left" w:pos="900"/>
              </w:tabs>
              <w:spacing w:before="0" w:beforeAutospacing="0" w:after="0" w:afterAutospacing="0" w:line="288" w:lineRule="auto"/>
              <w:jc w:val="both"/>
              <w:rPr>
                <w:rFonts w:ascii="Arial" w:hAnsi="Arial" w:cs="Arial"/>
                <w:lang w:val="uk-UA"/>
              </w:rPr>
            </w:pPr>
            <w:r w:rsidRPr="009B0495">
              <w:rPr>
                <w:rFonts w:ascii="Arial" w:hAnsi="Arial" w:cs="Arial"/>
                <w:lang w:val="uk-UA"/>
              </w:rPr>
              <w:t>Монети і банкноти, що не мають пошкоджень, зношеності чи дефектів, а також не є фальшивими</w:t>
            </w:r>
          </w:p>
        </w:tc>
      </w:tr>
      <w:tr w:rsidR="00F46D59" w:rsidRPr="009B0495" w:rsidTr="00B46AA8">
        <w:tc>
          <w:tcPr>
            <w:tcW w:w="1728" w:type="dxa"/>
            <w:shd w:val="clear" w:color="auto" w:fill="auto"/>
          </w:tcPr>
          <w:p w:rsidR="00F46D59" w:rsidRPr="009B0495" w:rsidRDefault="00F46D59" w:rsidP="00B46AA8">
            <w:pPr>
              <w:pStyle w:val="a3"/>
              <w:tabs>
                <w:tab w:val="left" w:pos="900"/>
              </w:tabs>
              <w:spacing w:before="0" w:beforeAutospacing="0" w:after="0" w:afterAutospacing="0" w:line="288" w:lineRule="auto"/>
              <w:rPr>
                <w:rFonts w:ascii="Arial" w:hAnsi="Arial" w:cs="Arial"/>
                <w:lang w:val="uk-UA"/>
              </w:rPr>
            </w:pPr>
            <w:r w:rsidRPr="009B0495">
              <w:rPr>
                <w:rFonts w:ascii="Arial" w:hAnsi="Arial" w:cs="Arial"/>
                <w:lang w:val="uk-UA"/>
              </w:rPr>
              <w:t>2. Непри</w:t>
            </w:r>
            <w:r w:rsidRPr="009B0495">
              <w:rPr>
                <w:rFonts w:ascii="Arial" w:hAnsi="Arial" w:cs="Arial"/>
                <w:lang w:val="uk-UA"/>
              </w:rPr>
              <w:softHyphen/>
              <w:t>датні до обігу</w:t>
            </w:r>
          </w:p>
        </w:tc>
        <w:tc>
          <w:tcPr>
            <w:tcW w:w="8100" w:type="dxa"/>
            <w:shd w:val="clear" w:color="auto" w:fill="auto"/>
          </w:tcPr>
          <w:p w:rsidR="00F46D59" w:rsidRPr="009B0495" w:rsidRDefault="00F46D59" w:rsidP="00B46AA8">
            <w:pPr>
              <w:pStyle w:val="a3"/>
              <w:tabs>
                <w:tab w:val="left" w:pos="900"/>
              </w:tabs>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Монети і банкноти з дефектами виробника, або що є фальшивими, набули ознак зношення і по</w:t>
            </w:r>
            <w:r w:rsidRPr="009B0495">
              <w:rPr>
                <w:rFonts w:ascii="Arial" w:hAnsi="Arial" w:cs="Arial"/>
                <w:color w:val="auto"/>
                <w:lang w:val="uk-UA"/>
              </w:rPr>
              <w:softHyphen/>
              <w:t>шкодження та зберегли всі ознаки платіжності або втратили чи змінили окремі з них</w:t>
            </w:r>
          </w:p>
        </w:tc>
      </w:tr>
      <w:tr w:rsidR="00F46D59" w:rsidRPr="009B0495" w:rsidTr="00B46AA8">
        <w:tc>
          <w:tcPr>
            <w:tcW w:w="1728" w:type="dxa"/>
            <w:shd w:val="clear" w:color="auto" w:fill="auto"/>
          </w:tcPr>
          <w:p w:rsidR="00F46D59" w:rsidRPr="009B0495" w:rsidRDefault="00F46D59" w:rsidP="00B46AA8">
            <w:pPr>
              <w:pStyle w:val="a3"/>
              <w:tabs>
                <w:tab w:val="left" w:pos="900"/>
              </w:tabs>
              <w:spacing w:before="0" w:beforeAutospacing="0" w:after="0" w:afterAutospacing="0" w:line="288" w:lineRule="auto"/>
              <w:rPr>
                <w:rFonts w:ascii="Arial" w:hAnsi="Arial" w:cs="Arial"/>
                <w:i/>
                <w:lang w:val="uk-UA"/>
              </w:rPr>
            </w:pPr>
            <w:r w:rsidRPr="008E40CC">
              <w:rPr>
                <w:rFonts w:ascii="Arial" w:hAnsi="Arial" w:cs="Arial"/>
                <w:iCs/>
                <w:lang w:val="uk-UA"/>
              </w:rPr>
              <w:t>2.1.</w:t>
            </w:r>
            <w:r w:rsidRPr="009B0495">
              <w:rPr>
                <w:rFonts w:ascii="Arial" w:hAnsi="Arial" w:cs="Arial"/>
                <w:i/>
                <w:lang w:val="uk-UA"/>
              </w:rPr>
              <w:t xml:space="preserve"> </w:t>
            </w:r>
            <w:r w:rsidRPr="009B0495">
              <w:rPr>
                <w:rStyle w:val="af6"/>
                <w:rFonts w:ascii="Arial" w:hAnsi="Arial" w:cs="Arial"/>
                <w:i w:val="0"/>
                <w:color w:val="auto"/>
                <w:lang w:val="uk-UA"/>
              </w:rPr>
              <w:t>Зношені</w:t>
            </w:r>
            <w:r w:rsidRPr="009B0495">
              <w:rPr>
                <w:rFonts w:ascii="Arial" w:hAnsi="Arial" w:cs="Arial"/>
                <w:i/>
                <w:color w:val="auto"/>
                <w:lang w:val="uk-UA"/>
              </w:rPr>
              <w:t xml:space="preserve"> </w:t>
            </w:r>
          </w:p>
        </w:tc>
        <w:tc>
          <w:tcPr>
            <w:tcW w:w="8100" w:type="dxa"/>
            <w:shd w:val="clear" w:color="auto" w:fill="auto"/>
          </w:tcPr>
          <w:p w:rsidR="00F46D59" w:rsidRPr="009B0495" w:rsidRDefault="00F46D59" w:rsidP="00B46AA8">
            <w:pPr>
              <w:pStyle w:val="a3"/>
              <w:tabs>
                <w:tab w:val="left" w:pos="900"/>
              </w:tabs>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 xml:space="preserve">Банкноти та монети, що мають незначні ознаки зношення та пошкодження, а саме [13]: </w:t>
            </w:r>
          </w:p>
          <w:p w:rsidR="00F46D59" w:rsidRPr="009B0495" w:rsidRDefault="00F46D59" w:rsidP="00B46AA8">
            <w:pPr>
              <w:pStyle w:val="a3"/>
              <w:tabs>
                <w:tab w:val="left" w:pos="900"/>
              </w:tabs>
              <w:spacing w:before="0" w:beforeAutospacing="0" w:after="0" w:afterAutospacing="0" w:line="288" w:lineRule="auto"/>
              <w:ind w:firstLine="432"/>
              <w:jc w:val="both"/>
              <w:rPr>
                <w:rFonts w:ascii="Arial" w:hAnsi="Arial" w:cs="Arial"/>
                <w:color w:val="auto"/>
                <w:lang w:val="uk-UA"/>
              </w:rPr>
            </w:pPr>
            <w:r w:rsidRPr="009B0495">
              <w:rPr>
                <w:rFonts w:ascii="Arial" w:hAnsi="Arial" w:cs="Arial"/>
                <w:color w:val="auto"/>
                <w:lang w:val="uk-UA"/>
              </w:rPr>
              <w:t>банкноти без пошкоджень, але потерті із загальним та локальним забрудненням, що псують естетичний вигляд банкноти;</w:t>
            </w:r>
          </w:p>
          <w:p w:rsidR="00F46D59" w:rsidRPr="009B0495" w:rsidRDefault="00F46D59" w:rsidP="00B46AA8">
            <w:pPr>
              <w:pStyle w:val="a3"/>
              <w:tabs>
                <w:tab w:val="left" w:pos="900"/>
              </w:tabs>
              <w:spacing w:before="0" w:beforeAutospacing="0" w:after="0" w:afterAutospacing="0" w:line="288" w:lineRule="auto"/>
              <w:ind w:firstLine="432"/>
              <w:jc w:val="both"/>
              <w:rPr>
                <w:rFonts w:ascii="Arial" w:hAnsi="Arial" w:cs="Arial"/>
                <w:color w:val="auto"/>
                <w:lang w:val="uk-UA"/>
              </w:rPr>
            </w:pPr>
            <w:r w:rsidRPr="009B0495">
              <w:rPr>
                <w:rFonts w:ascii="Arial" w:hAnsi="Arial" w:cs="Arial"/>
                <w:color w:val="auto"/>
                <w:lang w:val="uk-UA"/>
              </w:rPr>
              <w:t>банкноти, у будь-якому місці яких є плями, написи (включаючи видимі в ультрафіолетових або інфрачервоних променях), відбитки штампів (крім штампів про погашення);</w:t>
            </w:r>
          </w:p>
          <w:p w:rsidR="00F46D59" w:rsidRPr="009B0495" w:rsidRDefault="00F46D59" w:rsidP="00B46AA8">
            <w:pPr>
              <w:pStyle w:val="a3"/>
              <w:tabs>
                <w:tab w:val="left" w:pos="900"/>
              </w:tabs>
              <w:spacing w:before="0" w:beforeAutospacing="0" w:after="0" w:afterAutospacing="0" w:line="288" w:lineRule="auto"/>
              <w:ind w:firstLine="432"/>
              <w:jc w:val="both"/>
              <w:rPr>
                <w:rFonts w:ascii="Arial" w:hAnsi="Arial" w:cs="Arial"/>
                <w:color w:val="auto"/>
                <w:lang w:val="uk-UA"/>
              </w:rPr>
            </w:pPr>
            <w:r w:rsidRPr="009B0495">
              <w:rPr>
                <w:rFonts w:ascii="Arial" w:hAnsi="Arial" w:cs="Arial"/>
                <w:color w:val="auto"/>
                <w:lang w:val="uk-UA"/>
              </w:rPr>
              <w:t>надірвані та надрізані банкноти незалежно від розміру надриву, надрізу, зі склеєними надривами і надрізами;</w:t>
            </w:r>
          </w:p>
          <w:p w:rsidR="00F46D59" w:rsidRPr="009B0495" w:rsidRDefault="00F46D59" w:rsidP="00B46AA8">
            <w:pPr>
              <w:pStyle w:val="a3"/>
              <w:tabs>
                <w:tab w:val="left" w:pos="900"/>
              </w:tabs>
              <w:spacing w:before="0" w:beforeAutospacing="0" w:after="0" w:afterAutospacing="0" w:line="288" w:lineRule="auto"/>
              <w:ind w:firstLine="432"/>
              <w:jc w:val="both"/>
              <w:rPr>
                <w:rFonts w:ascii="Arial" w:hAnsi="Arial" w:cs="Arial"/>
                <w:color w:val="auto"/>
                <w:lang w:val="uk-UA"/>
              </w:rPr>
            </w:pPr>
            <w:r w:rsidRPr="009B0495">
              <w:rPr>
                <w:rFonts w:ascii="Arial" w:hAnsi="Arial" w:cs="Arial"/>
                <w:color w:val="auto"/>
                <w:lang w:val="uk-UA"/>
              </w:rPr>
              <w:t>банкноти з проколами й дірками, відірваними краями і кутами;</w:t>
            </w:r>
          </w:p>
          <w:p w:rsidR="00F46D59" w:rsidRPr="009B0495" w:rsidRDefault="00F46D59" w:rsidP="00B46AA8">
            <w:pPr>
              <w:pStyle w:val="a3"/>
              <w:tabs>
                <w:tab w:val="left" w:pos="900"/>
              </w:tabs>
              <w:spacing w:before="0" w:beforeAutospacing="0" w:after="0" w:afterAutospacing="0" w:line="288" w:lineRule="auto"/>
              <w:ind w:firstLine="432"/>
              <w:jc w:val="both"/>
              <w:rPr>
                <w:rFonts w:ascii="Arial" w:hAnsi="Arial" w:cs="Arial"/>
                <w:lang w:val="uk-UA"/>
              </w:rPr>
            </w:pPr>
            <w:r w:rsidRPr="009B0495">
              <w:rPr>
                <w:rFonts w:ascii="Arial" w:hAnsi="Arial" w:cs="Arial"/>
                <w:color w:val="auto"/>
                <w:lang w:val="uk-UA"/>
              </w:rPr>
              <w:t>монети з подряпинами і зміненим початковим кольором, якщо вони зберегли зображення Малого герба України та номіналу, а також рельєфний гурт, якщо він є на затвердженому зразку</w:t>
            </w:r>
          </w:p>
        </w:tc>
      </w:tr>
      <w:tr w:rsidR="00F46D59" w:rsidRPr="009B0495" w:rsidTr="00B46AA8">
        <w:tc>
          <w:tcPr>
            <w:tcW w:w="1728" w:type="dxa"/>
            <w:shd w:val="clear" w:color="auto" w:fill="auto"/>
          </w:tcPr>
          <w:p w:rsidR="00F46D59" w:rsidRPr="009B0495" w:rsidRDefault="00F46D59" w:rsidP="00B46AA8">
            <w:pPr>
              <w:pStyle w:val="a3"/>
              <w:tabs>
                <w:tab w:val="left" w:pos="900"/>
              </w:tabs>
              <w:spacing w:before="0" w:beforeAutospacing="0" w:after="0" w:afterAutospacing="0" w:line="288" w:lineRule="auto"/>
              <w:rPr>
                <w:rFonts w:ascii="Arial" w:hAnsi="Arial" w:cs="Arial"/>
                <w:lang w:val="uk-UA"/>
              </w:rPr>
            </w:pPr>
            <w:r w:rsidRPr="009B0495">
              <w:rPr>
                <w:rStyle w:val="af6"/>
                <w:rFonts w:ascii="Arial" w:hAnsi="Arial" w:cs="Arial"/>
                <w:i w:val="0"/>
                <w:color w:val="auto"/>
                <w:lang w:val="uk-UA"/>
              </w:rPr>
              <w:t>2.2. Значно зношені</w:t>
            </w:r>
            <w:r w:rsidRPr="009B0495">
              <w:rPr>
                <w:rFonts w:ascii="Arial" w:hAnsi="Arial" w:cs="Arial"/>
                <w:color w:val="auto"/>
                <w:lang w:val="uk-UA"/>
              </w:rPr>
              <w:t xml:space="preserve"> </w:t>
            </w:r>
          </w:p>
        </w:tc>
        <w:tc>
          <w:tcPr>
            <w:tcW w:w="8100" w:type="dxa"/>
            <w:shd w:val="clear" w:color="auto" w:fill="auto"/>
          </w:tcPr>
          <w:p w:rsidR="00F46D59" w:rsidRPr="009B0495" w:rsidRDefault="00F46D59" w:rsidP="00B46AA8">
            <w:pPr>
              <w:pStyle w:val="a3"/>
              <w:tabs>
                <w:tab w:val="left" w:pos="900"/>
              </w:tabs>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Банкноти і монети, що мають суттєві ознаки зношення чи (і) пошкоджень [13]:</w:t>
            </w:r>
          </w:p>
          <w:p w:rsidR="00F46D59" w:rsidRPr="009B0495" w:rsidRDefault="00F46D59" w:rsidP="00B46AA8">
            <w:pPr>
              <w:pStyle w:val="a3"/>
              <w:tabs>
                <w:tab w:val="left" w:pos="900"/>
              </w:tabs>
              <w:spacing w:before="0" w:beforeAutospacing="0" w:after="0" w:afterAutospacing="0" w:line="288" w:lineRule="auto"/>
              <w:ind w:firstLine="432"/>
              <w:jc w:val="both"/>
              <w:rPr>
                <w:rFonts w:ascii="Arial" w:hAnsi="Arial" w:cs="Arial"/>
                <w:color w:val="auto"/>
                <w:lang w:val="uk-UA"/>
              </w:rPr>
            </w:pPr>
            <w:r w:rsidRPr="009B0495">
              <w:rPr>
                <w:rFonts w:ascii="Arial" w:hAnsi="Arial" w:cs="Arial"/>
                <w:color w:val="auto"/>
                <w:lang w:val="uk-UA"/>
              </w:rPr>
              <w:lastRenderedPageBreak/>
              <w:t>банкноти з утраченими частинами, якщо збереглось не менше 55 % початкової площі банкноти;</w:t>
            </w:r>
          </w:p>
          <w:p w:rsidR="00F46D59" w:rsidRPr="009B0495" w:rsidRDefault="00F46D59" w:rsidP="00B46AA8">
            <w:pPr>
              <w:pStyle w:val="a3"/>
              <w:tabs>
                <w:tab w:val="left" w:pos="900"/>
              </w:tabs>
              <w:spacing w:before="0" w:beforeAutospacing="0" w:after="0" w:afterAutospacing="0" w:line="288" w:lineRule="auto"/>
              <w:ind w:firstLine="432"/>
              <w:jc w:val="both"/>
              <w:rPr>
                <w:rFonts w:ascii="Arial" w:hAnsi="Arial" w:cs="Arial"/>
                <w:color w:val="auto"/>
                <w:lang w:val="uk-UA"/>
              </w:rPr>
            </w:pPr>
            <w:r w:rsidRPr="009B0495">
              <w:rPr>
                <w:rFonts w:ascii="Arial" w:hAnsi="Arial" w:cs="Arial"/>
                <w:color w:val="auto"/>
                <w:lang w:val="uk-UA"/>
              </w:rPr>
              <w:t>банкноти, розірвані й розрізані на дві або більше частин, крім розрізаних на вузькі смуги, та склеєні (склеєна ділянка не повинна заважати визначенню справжності та склеюватись з іншими банкнотами), у тому числі з утраченими частинами, якщо не менше 55 % загальної площі частин, що залишились, безумовно належать одній банкноті;</w:t>
            </w:r>
          </w:p>
          <w:p w:rsidR="00F46D59" w:rsidRPr="009B0495" w:rsidRDefault="00F46D59" w:rsidP="00B46AA8">
            <w:pPr>
              <w:pStyle w:val="a3"/>
              <w:tabs>
                <w:tab w:val="left" w:pos="900"/>
              </w:tabs>
              <w:spacing w:before="0" w:beforeAutospacing="0" w:after="0" w:afterAutospacing="0" w:line="288" w:lineRule="auto"/>
              <w:ind w:firstLine="432"/>
              <w:jc w:val="both"/>
              <w:rPr>
                <w:rFonts w:ascii="Arial" w:hAnsi="Arial" w:cs="Arial"/>
                <w:color w:val="auto"/>
                <w:lang w:val="uk-UA"/>
              </w:rPr>
            </w:pPr>
            <w:r w:rsidRPr="009B0495">
              <w:rPr>
                <w:rFonts w:ascii="Arial" w:hAnsi="Arial" w:cs="Arial"/>
                <w:color w:val="auto"/>
                <w:lang w:val="uk-UA"/>
              </w:rPr>
              <w:t>банкноти, розірвані на вузькі смуги та склеєні, якщо всі смуги збереглися;</w:t>
            </w:r>
          </w:p>
          <w:p w:rsidR="00F46D59" w:rsidRPr="009B0495" w:rsidRDefault="00F46D59" w:rsidP="00B46AA8">
            <w:pPr>
              <w:pStyle w:val="a3"/>
              <w:tabs>
                <w:tab w:val="left" w:pos="900"/>
              </w:tabs>
              <w:spacing w:before="0" w:beforeAutospacing="0" w:after="0" w:afterAutospacing="0" w:line="288" w:lineRule="auto"/>
              <w:ind w:firstLine="432"/>
              <w:jc w:val="both"/>
              <w:rPr>
                <w:rFonts w:ascii="Arial" w:hAnsi="Arial" w:cs="Arial"/>
                <w:color w:val="auto"/>
                <w:lang w:val="uk-UA"/>
              </w:rPr>
            </w:pPr>
            <w:r w:rsidRPr="009B0495">
              <w:rPr>
                <w:rFonts w:ascii="Arial" w:hAnsi="Arial" w:cs="Arial"/>
                <w:color w:val="auto"/>
                <w:lang w:val="uk-UA"/>
              </w:rPr>
              <w:t>банкноти, пошкоджені вогнем, водою, різними рідинами та хімікатами;</w:t>
            </w:r>
          </w:p>
          <w:p w:rsidR="00F46D59" w:rsidRPr="009B0495" w:rsidRDefault="00F46D59" w:rsidP="00B46AA8">
            <w:pPr>
              <w:pStyle w:val="a3"/>
              <w:tabs>
                <w:tab w:val="left" w:pos="900"/>
              </w:tabs>
              <w:spacing w:before="0" w:beforeAutospacing="0" w:after="0" w:afterAutospacing="0" w:line="288" w:lineRule="auto"/>
              <w:ind w:firstLine="432"/>
              <w:jc w:val="both"/>
              <w:rPr>
                <w:rFonts w:ascii="Arial" w:hAnsi="Arial" w:cs="Arial"/>
                <w:color w:val="auto"/>
                <w:lang w:val="uk-UA"/>
              </w:rPr>
            </w:pPr>
            <w:r w:rsidRPr="009B0495">
              <w:rPr>
                <w:rFonts w:ascii="Arial" w:hAnsi="Arial" w:cs="Arial"/>
                <w:color w:val="auto"/>
                <w:lang w:val="uk-UA"/>
              </w:rPr>
              <w:t>банкноти, склеєні з двох половинок різних банкнот одного номіналу і дизайну, якщо ці половинки (частини) у місці склеювання за дизайном доповнюють одна одну, а їх сумарна площа не менше</w:t>
            </w:r>
            <w:r>
              <w:rPr>
                <w:rFonts w:ascii="Arial" w:hAnsi="Arial" w:cs="Arial"/>
                <w:color w:val="auto"/>
                <w:lang w:val="uk-UA"/>
              </w:rPr>
              <w:t xml:space="preserve"> </w:t>
            </w:r>
            <w:r w:rsidRPr="009B0495">
              <w:rPr>
                <w:rFonts w:ascii="Arial" w:hAnsi="Arial" w:cs="Arial"/>
                <w:color w:val="auto"/>
                <w:lang w:val="uk-UA"/>
              </w:rPr>
              <w:t xml:space="preserve"> 75 % початкової площі банкноти;</w:t>
            </w:r>
          </w:p>
          <w:p w:rsidR="00F46D59" w:rsidRPr="009B0495" w:rsidRDefault="00F46D59" w:rsidP="00B46AA8">
            <w:pPr>
              <w:pStyle w:val="a3"/>
              <w:tabs>
                <w:tab w:val="left" w:pos="900"/>
              </w:tabs>
              <w:spacing w:before="0" w:beforeAutospacing="0" w:after="0" w:afterAutospacing="0" w:line="288" w:lineRule="auto"/>
              <w:ind w:firstLine="432"/>
              <w:jc w:val="both"/>
              <w:rPr>
                <w:rFonts w:ascii="Arial" w:hAnsi="Arial" w:cs="Arial"/>
                <w:lang w:val="uk-UA"/>
              </w:rPr>
            </w:pPr>
            <w:r w:rsidRPr="009B0495">
              <w:rPr>
                <w:rFonts w:ascii="Arial" w:hAnsi="Arial" w:cs="Arial"/>
                <w:color w:val="auto"/>
                <w:lang w:val="uk-UA"/>
              </w:rPr>
              <w:t>монети деформовані, але без дірок і надломів, якщо на цих монетах збереглися зображення Малого герба та номіналу</w:t>
            </w:r>
          </w:p>
        </w:tc>
      </w:tr>
    </w:tbl>
    <w:p w:rsidR="00F46D59" w:rsidRPr="00960577" w:rsidRDefault="00F46D59" w:rsidP="00F46D59">
      <w:pPr>
        <w:pStyle w:val="a3"/>
        <w:tabs>
          <w:tab w:val="left" w:pos="900"/>
        </w:tabs>
        <w:spacing w:before="0" w:beforeAutospacing="0" w:after="0" w:afterAutospacing="0" w:line="288" w:lineRule="auto"/>
        <w:jc w:val="right"/>
        <w:rPr>
          <w:rStyle w:val="af6"/>
          <w:rFonts w:ascii="Arial" w:hAnsi="Arial" w:cs="Arial"/>
          <w:i w:val="0"/>
          <w:color w:val="auto"/>
          <w:sz w:val="28"/>
          <w:szCs w:val="28"/>
          <w:lang w:val="uk-UA"/>
        </w:rPr>
      </w:pPr>
      <w:r w:rsidRPr="00960577">
        <w:rPr>
          <w:rStyle w:val="af6"/>
          <w:rFonts w:ascii="Arial" w:hAnsi="Arial" w:cs="Arial"/>
          <w:i w:val="0"/>
          <w:color w:val="auto"/>
          <w:sz w:val="28"/>
          <w:szCs w:val="28"/>
          <w:lang w:val="uk-UA"/>
        </w:rPr>
        <w:lastRenderedPageBreak/>
        <w:t>Закінчення табл. 8.12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7860"/>
      </w:tblGrid>
      <w:tr w:rsidR="00F46D59" w:rsidRPr="009B0495" w:rsidTr="00B46AA8">
        <w:tc>
          <w:tcPr>
            <w:tcW w:w="1728" w:type="dxa"/>
            <w:shd w:val="clear" w:color="auto" w:fill="auto"/>
          </w:tcPr>
          <w:p w:rsidR="00F46D59" w:rsidRPr="009B0495" w:rsidRDefault="00F46D59" w:rsidP="00B46AA8">
            <w:pPr>
              <w:pStyle w:val="a3"/>
              <w:tabs>
                <w:tab w:val="left" w:pos="900"/>
              </w:tabs>
              <w:spacing w:before="0" w:beforeAutospacing="0" w:after="0" w:afterAutospacing="0" w:line="288" w:lineRule="auto"/>
              <w:jc w:val="center"/>
              <w:rPr>
                <w:rStyle w:val="af6"/>
                <w:rFonts w:ascii="Arial" w:hAnsi="Arial" w:cs="Arial"/>
                <w:i w:val="0"/>
                <w:color w:val="auto"/>
                <w:lang w:val="uk-UA"/>
              </w:rPr>
            </w:pPr>
            <w:r w:rsidRPr="009B0495">
              <w:rPr>
                <w:rStyle w:val="af6"/>
                <w:rFonts w:ascii="Arial" w:hAnsi="Arial" w:cs="Arial"/>
                <w:i w:val="0"/>
                <w:color w:val="auto"/>
                <w:lang w:val="uk-UA"/>
              </w:rPr>
              <w:t>1</w:t>
            </w:r>
          </w:p>
        </w:tc>
        <w:tc>
          <w:tcPr>
            <w:tcW w:w="8100" w:type="dxa"/>
            <w:shd w:val="clear" w:color="auto" w:fill="auto"/>
          </w:tcPr>
          <w:p w:rsidR="00F46D59" w:rsidRPr="009B0495" w:rsidRDefault="00F46D59" w:rsidP="00B46AA8">
            <w:pPr>
              <w:pStyle w:val="a3"/>
              <w:tabs>
                <w:tab w:val="left" w:pos="900"/>
              </w:tabs>
              <w:spacing w:before="0" w:beforeAutospacing="0" w:after="0" w:afterAutospacing="0" w:line="288" w:lineRule="auto"/>
              <w:jc w:val="center"/>
              <w:rPr>
                <w:rFonts w:ascii="Arial" w:hAnsi="Arial" w:cs="Arial"/>
                <w:lang w:val="uk-UA"/>
              </w:rPr>
            </w:pPr>
            <w:r w:rsidRPr="009B0495">
              <w:rPr>
                <w:rFonts w:ascii="Arial" w:hAnsi="Arial" w:cs="Arial"/>
                <w:lang w:val="uk-UA"/>
              </w:rPr>
              <w:t>2</w:t>
            </w:r>
          </w:p>
        </w:tc>
      </w:tr>
      <w:tr w:rsidR="00F46D59" w:rsidRPr="009B0495" w:rsidTr="00B46AA8">
        <w:tc>
          <w:tcPr>
            <w:tcW w:w="1728" w:type="dxa"/>
            <w:shd w:val="clear" w:color="auto" w:fill="auto"/>
          </w:tcPr>
          <w:p w:rsidR="00F46D59" w:rsidRPr="009B0495" w:rsidRDefault="00F46D59" w:rsidP="00B46AA8">
            <w:pPr>
              <w:pStyle w:val="a3"/>
              <w:tabs>
                <w:tab w:val="left" w:pos="900"/>
              </w:tabs>
              <w:spacing w:before="0" w:beforeAutospacing="0" w:after="0" w:afterAutospacing="0" w:line="288" w:lineRule="auto"/>
              <w:rPr>
                <w:rFonts w:ascii="Arial" w:hAnsi="Arial" w:cs="Arial"/>
                <w:lang w:val="uk-UA"/>
              </w:rPr>
            </w:pPr>
            <w:r w:rsidRPr="009B0495">
              <w:rPr>
                <w:rStyle w:val="af6"/>
                <w:rFonts w:ascii="Arial" w:hAnsi="Arial" w:cs="Arial"/>
                <w:i w:val="0"/>
                <w:color w:val="auto"/>
                <w:lang w:val="uk-UA"/>
              </w:rPr>
              <w:t>2.</w:t>
            </w:r>
            <w:r w:rsidRPr="009B0495">
              <w:rPr>
                <w:rStyle w:val="af6"/>
                <w:rFonts w:ascii="Arial" w:hAnsi="Arial" w:cs="Arial"/>
                <w:i w:val="0"/>
                <w:color w:val="auto"/>
                <w:spacing w:val="-8"/>
                <w:lang w:val="uk-UA"/>
              </w:rPr>
              <w:t>3. З де</w:t>
            </w:r>
            <w:r w:rsidRPr="009B0495">
              <w:rPr>
                <w:rStyle w:val="af6"/>
                <w:rFonts w:ascii="Arial" w:hAnsi="Arial" w:cs="Arial"/>
                <w:i w:val="0"/>
                <w:color w:val="auto"/>
                <w:spacing w:val="-8"/>
                <w:lang w:val="uk-UA"/>
              </w:rPr>
              <w:softHyphen/>
              <w:t>фектами виробника</w:t>
            </w:r>
            <w:r w:rsidRPr="009B0495">
              <w:rPr>
                <w:rFonts w:ascii="Arial" w:hAnsi="Arial" w:cs="Arial"/>
                <w:lang w:val="uk-UA"/>
              </w:rPr>
              <w:t xml:space="preserve"> </w:t>
            </w:r>
          </w:p>
        </w:tc>
        <w:tc>
          <w:tcPr>
            <w:tcW w:w="8100" w:type="dxa"/>
            <w:shd w:val="clear" w:color="auto" w:fill="auto"/>
          </w:tcPr>
          <w:p w:rsidR="00F46D59" w:rsidRPr="009B0495" w:rsidRDefault="00F46D59" w:rsidP="00B46AA8">
            <w:pPr>
              <w:pStyle w:val="a3"/>
              <w:tabs>
                <w:tab w:val="left" w:pos="900"/>
              </w:tabs>
              <w:spacing w:before="0" w:beforeAutospacing="0" w:after="0" w:afterAutospacing="0" w:line="288" w:lineRule="auto"/>
              <w:jc w:val="both"/>
              <w:rPr>
                <w:rFonts w:ascii="Arial" w:hAnsi="Arial" w:cs="Arial"/>
                <w:lang w:val="uk-UA"/>
              </w:rPr>
            </w:pPr>
            <w:r w:rsidRPr="009B0495">
              <w:rPr>
                <w:rFonts w:ascii="Arial" w:hAnsi="Arial" w:cs="Arial"/>
                <w:lang w:val="uk-UA"/>
              </w:rPr>
              <w:t>Банкноти і монети, що не відповідають затвердженому зразку, проте не є фальшивими</w:t>
            </w:r>
          </w:p>
        </w:tc>
      </w:tr>
      <w:tr w:rsidR="00F46D59" w:rsidRPr="009B0495" w:rsidTr="00B46AA8">
        <w:tc>
          <w:tcPr>
            <w:tcW w:w="1728" w:type="dxa"/>
            <w:shd w:val="clear" w:color="auto" w:fill="auto"/>
          </w:tcPr>
          <w:p w:rsidR="00F46D59" w:rsidRPr="009B0495" w:rsidRDefault="00F46D59" w:rsidP="00B46AA8">
            <w:pPr>
              <w:pStyle w:val="a3"/>
              <w:tabs>
                <w:tab w:val="left" w:pos="900"/>
              </w:tabs>
              <w:spacing w:before="0" w:beforeAutospacing="0" w:after="0" w:afterAutospacing="0" w:line="288" w:lineRule="auto"/>
              <w:rPr>
                <w:rFonts w:ascii="Arial" w:hAnsi="Arial" w:cs="Arial"/>
                <w:lang w:val="uk-UA"/>
              </w:rPr>
            </w:pPr>
            <w:r w:rsidRPr="009B0495">
              <w:rPr>
                <w:rStyle w:val="af6"/>
                <w:rFonts w:ascii="Arial" w:hAnsi="Arial" w:cs="Arial"/>
                <w:i w:val="0"/>
                <w:color w:val="auto"/>
                <w:lang w:val="uk-UA"/>
              </w:rPr>
              <w:t>2.4. Фальшиві банкноти і монети</w:t>
            </w:r>
            <w:r w:rsidRPr="009B0495">
              <w:rPr>
                <w:rFonts w:ascii="Arial" w:hAnsi="Arial" w:cs="Arial"/>
                <w:color w:val="auto"/>
                <w:lang w:val="uk-UA"/>
              </w:rPr>
              <w:t xml:space="preserve"> </w:t>
            </w:r>
          </w:p>
        </w:tc>
        <w:tc>
          <w:tcPr>
            <w:tcW w:w="8100" w:type="dxa"/>
            <w:shd w:val="clear" w:color="auto" w:fill="auto"/>
          </w:tcPr>
          <w:p w:rsidR="00F46D59" w:rsidRPr="009B0495" w:rsidRDefault="00F46D59" w:rsidP="00B46AA8">
            <w:pPr>
              <w:pStyle w:val="a3"/>
              <w:tabs>
                <w:tab w:val="left" w:pos="900"/>
              </w:tabs>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Банкноти і монети, що виготовлені будь-яким способом, вклю</w:t>
            </w:r>
            <w:r w:rsidRPr="009B0495">
              <w:rPr>
                <w:rFonts w:ascii="Arial" w:hAnsi="Arial" w:cs="Arial"/>
                <w:color w:val="auto"/>
                <w:lang w:val="uk-UA"/>
              </w:rPr>
              <w:softHyphen/>
              <w:t>чаючи промисловий, всупереч установленому законодавством порядку, та імітують (фальсифікують) платіжні банкноти і монети, виготовлені на замо</w:t>
            </w:r>
            <w:r>
              <w:rPr>
                <w:rFonts w:ascii="Arial" w:hAnsi="Arial" w:cs="Arial"/>
                <w:color w:val="auto"/>
                <w:lang w:val="uk-UA"/>
              </w:rPr>
              <w:t>влення НБУ і введені ним в обіг</w:t>
            </w:r>
          </w:p>
        </w:tc>
      </w:tr>
      <w:tr w:rsidR="00F46D59" w:rsidRPr="009B0495" w:rsidTr="00B46AA8">
        <w:tc>
          <w:tcPr>
            <w:tcW w:w="1728" w:type="dxa"/>
            <w:shd w:val="clear" w:color="auto" w:fill="auto"/>
          </w:tcPr>
          <w:p w:rsidR="00F46D59" w:rsidRPr="009B0495" w:rsidRDefault="00F46D59" w:rsidP="00B46AA8">
            <w:pPr>
              <w:pStyle w:val="a3"/>
              <w:tabs>
                <w:tab w:val="left" w:pos="900"/>
              </w:tabs>
              <w:spacing w:before="0" w:beforeAutospacing="0" w:after="0" w:afterAutospacing="0" w:line="288" w:lineRule="auto"/>
              <w:rPr>
                <w:rFonts w:ascii="Arial" w:hAnsi="Arial" w:cs="Arial"/>
                <w:lang w:val="uk-UA"/>
              </w:rPr>
            </w:pPr>
            <w:r w:rsidRPr="009B0495">
              <w:rPr>
                <w:rStyle w:val="af6"/>
                <w:rFonts w:ascii="Arial" w:hAnsi="Arial" w:cs="Arial"/>
                <w:i w:val="0"/>
                <w:color w:val="auto"/>
                <w:lang w:val="uk-UA"/>
              </w:rPr>
              <w:t>2.5. Пере</w:t>
            </w:r>
            <w:r w:rsidRPr="009B0495">
              <w:rPr>
                <w:rStyle w:val="af6"/>
                <w:rFonts w:ascii="Arial" w:hAnsi="Arial" w:cs="Arial"/>
                <w:i w:val="0"/>
                <w:color w:val="auto"/>
                <w:lang w:val="uk-UA"/>
              </w:rPr>
              <w:softHyphen/>
              <w:t>роблені банкноти</w:t>
            </w:r>
            <w:r w:rsidRPr="009B0495">
              <w:rPr>
                <w:rFonts w:ascii="Arial" w:hAnsi="Arial" w:cs="Arial"/>
                <w:color w:val="auto"/>
                <w:lang w:val="uk-UA"/>
              </w:rPr>
              <w:t xml:space="preserve"> </w:t>
            </w:r>
          </w:p>
        </w:tc>
        <w:tc>
          <w:tcPr>
            <w:tcW w:w="8100" w:type="dxa"/>
            <w:shd w:val="clear" w:color="auto" w:fill="auto"/>
          </w:tcPr>
          <w:p w:rsidR="00F46D59" w:rsidRPr="009B0495" w:rsidRDefault="00F46D59" w:rsidP="00B46AA8">
            <w:pPr>
              <w:pStyle w:val="a3"/>
              <w:tabs>
                <w:tab w:val="left" w:pos="900"/>
              </w:tabs>
              <w:spacing w:before="0" w:beforeAutospacing="0" w:after="0" w:afterAutospacing="0" w:line="288" w:lineRule="auto"/>
              <w:jc w:val="both"/>
              <w:rPr>
                <w:rFonts w:ascii="Arial" w:hAnsi="Arial" w:cs="Arial"/>
                <w:lang w:val="uk-UA"/>
              </w:rPr>
            </w:pPr>
            <w:r w:rsidRPr="009B0495">
              <w:rPr>
                <w:rFonts w:ascii="Arial" w:hAnsi="Arial" w:cs="Arial"/>
                <w:color w:val="auto"/>
                <w:lang w:val="uk-UA"/>
              </w:rPr>
              <w:t>Банкноти і монети, на яких змінені шляхом наклеювання, малю</w:t>
            </w:r>
            <w:r w:rsidRPr="009B0495">
              <w:rPr>
                <w:rFonts w:ascii="Arial" w:hAnsi="Arial" w:cs="Arial"/>
                <w:color w:val="auto"/>
                <w:lang w:val="uk-UA"/>
              </w:rPr>
              <w:softHyphen/>
              <w:t>вання, друкування тексту і (або) цифр зображення, що визначають номінал, рік зразка (емісії), банк-емітент, інші реквізити, та які за зовнішнім виглядом можуть бути сприйняті як справжні вищого номіналу або іншого року зразка</w:t>
            </w:r>
          </w:p>
        </w:tc>
      </w:tr>
    </w:tbl>
    <w:p w:rsidR="00F46D59" w:rsidRPr="00960577" w:rsidRDefault="00F46D59" w:rsidP="00F46D59">
      <w:pPr>
        <w:pStyle w:val="a3"/>
        <w:tabs>
          <w:tab w:val="left" w:pos="900"/>
        </w:tabs>
        <w:spacing w:before="0" w:beforeAutospacing="0" w:after="0" w:afterAutospacing="0" w:line="288" w:lineRule="auto"/>
        <w:ind w:firstLine="720"/>
        <w:jc w:val="right"/>
        <w:rPr>
          <w:rFonts w:ascii="Arial" w:hAnsi="Arial" w:cs="Arial"/>
          <w:sz w:val="28"/>
          <w:szCs w:val="28"/>
          <w:lang w:val="uk-UA"/>
        </w:rPr>
      </w:pP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i/>
          <w:color w:val="auto"/>
          <w:sz w:val="28"/>
          <w:szCs w:val="28"/>
          <w:lang w:val="uk-UA"/>
        </w:rPr>
        <w:t>Правила безпечної роботи касирів з інкасаторами</w:t>
      </w:r>
      <w:r w:rsidRPr="00960577">
        <w:rPr>
          <w:rFonts w:ascii="Arial" w:hAnsi="Arial" w:cs="Arial"/>
          <w:color w:val="auto"/>
          <w:sz w:val="28"/>
          <w:szCs w:val="28"/>
          <w:lang w:val="uk-UA"/>
        </w:rPr>
        <w:t xml:space="preserve"> (на основі опра</w:t>
      </w:r>
      <w:r>
        <w:rPr>
          <w:rFonts w:ascii="Arial" w:hAnsi="Arial" w:cs="Arial"/>
          <w:color w:val="auto"/>
          <w:sz w:val="28"/>
          <w:szCs w:val="28"/>
          <w:lang w:val="uk-UA"/>
        </w:rPr>
        <w:softHyphen/>
      </w:r>
      <w:r w:rsidRPr="00960577">
        <w:rPr>
          <w:rFonts w:ascii="Arial" w:hAnsi="Arial" w:cs="Arial"/>
          <w:color w:val="auto"/>
          <w:sz w:val="28"/>
          <w:szCs w:val="28"/>
          <w:lang w:val="uk-UA"/>
        </w:rPr>
        <w:t>цювання джерела [13]</w:t>
      </w:r>
      <w:r>
        <w:rPr>
          <w:rFonts w:ascii="Arial" w:hAnsi="Arial" w:cs="Arial"/>
          <w:color w:val="auto"/>
          <w:sz w:val="28"/>
          <w:szCs w:val="28"/>
          <w:lang w:val="uk-UA"/>
        </w:rPr>
        <w:t>)</w:t>
      </w:r>
      <w:r w:rsidRPr="00960577">
        <w:rPr>
          <w:rFonts w:ascii="Arial" w:hAnsi="Arial" w:cs="Arial"/>
          <w:color w:val="auto"/>
          <w:sz w:val="28"/>
          <w:szCs w:val="28"/>
          <w:lang w:val="uk-UA"/>
        </w:rPr>
        <w:t>:</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 xml:space="preserve">перевірка сумок з готівкою </w:t>
      </w:r>
      <w:r>
        <w:rPr>
          <w:rFonts w:ascii="Arial" w:hAnsi="Arial" w:cs="Arial"/>
          <w:color w:val="auto"/>
          <w:sz w:val="28"/>
          <w:szCs w:val="28"/>
          <w:lang w:val="uk-UA"/>
        </w:rPr>
        <w:t>на предмет зовнішніх пошкоджень,</w:t>
      </w:r>
      <w:r w:rsidRPr="00960577">
        <w:rPr>
          <w:rFonts w:ascii="Arial" w:hAnsi="Arial" w:cs="Arial"/>
          <w:color w:val="auto"/>
          <w:sz w:val="28"/>
          <w:szCs w:val="28"/>
          <w:lang w:val="uk-UA"/>
        </w:rPr>
        <w:t xml:space="preserve"> дефектів (зовнішніх швів</w:t>
      </w:r>
      <w:r>
        <w:rPr>
          <w:rFonts w:ascii="Arial" w:hAnsi="Arial" w:cs="Arial"/>
          <w:color w:val="auto"/>
          <w:sz w:val="28"/>
          <w:szCs w:val="28"/>
          <w:lang w:val="uk-UA"/>
        </w:rPr>
        <w:t xml:space="preserve">, </w:t>
      </w:r>
      <w:r w:rsidRPr="00960577">
        <w:rPr>
          <w:rFonts w:ascii="Arial" w:hAnsi="Arial" w:cs="Arial"/>
          <w:color w:val="auto"/>
          <w:sz w:val="28"/>
          <w:szCs w:val="28"/>
          <w:lang w:val="uk-UA"/>
        </w:rPr>
        <w:t xml:space="preserve">латок, </w:t>
      </w:r>
      <w:r>
        <w:rPr>
          <w:rFonts w:ascii="Arial" w:hAnsi="Arial" w:cs="Arial"/>
          <w:color w:val="auto"/>
          <w:sz w:val="28"/>
          <w:szCs w:val="28"/>
          <w:lang w:val="uk-UA"/>
        </w:rPr>
        <w:t>дірок у тканині</w:t>
      </w:r>
      <w:r w:rsidRPr="00960577">
        <w:rPr>
          <w:rFonts w:ascii="Arial" w:hAnsi="Arial" w:cs="Arial"/>
          <w:color w:val="auto"/>
          <w:sz w:val="28"/>
          <w:szCs w:val="28"/>
          <w:lang w:val="uk-UA"/>
        </w:rPr>
        <w:t xml:space="preserve">, </w:t>
      </w:r>
      <w:r>
        <w:rPr>
          <w:rFonts w:ascii="Arial" w:hAnsi="Arial" w:cs="Arial"/>
          <w:color w:val="auto"/>
          <w:sz w:val="28"/>
          <w:szCs w:val="28"/>
          <w:lang w:val="uk-UA"/>
        </w:rPr>
        <w:t xml:space="preserve"> пошкоджених пломб, розривів  </w:t>
      </w:r>
      <w:r w:rsidRPr="00960577">
        <w:rPr>
          <w:rFonts w:ascii="Arial" w:hAnsi="Arial" w:cs="Arial"/>
          <w:color w:val="auto"/>
          <w:sz w:val="28"/>
          <w:szCs w:val="28"/>
          <w:lang w:val="uk-UA"/>
        </w:rPr>
        <w:t>шпагату або вузлів на ньому);</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 xml:space="preserve">перевірка відбитків пломбірів на </w:t>
      </w:r>
      <w:r>
        <w:rPr>
          <w:rFonts w:ascii="Arial" w:hAnsi="Arial" w:cs="Arial"/>
          <w:color w:val="auto"/>
          <w:sz w:val="28"/>
          <w:szCs w:val="28"/>
          <w:lang w:val="uk-UA"/>
        </w:rPr>
        <w:t>чіткість</w:t>
      </w:r>
      <w:r w:rsidRPr="00960577">
        <w:rPr>
          <w:rFonts w:ascii="Arial" w:hAnsi="Arial" w:cs="Arial"/>
          <w:color w:val="auto"/>
          <w:sz w:val="28"/>
          <w:szCs w:val="28"/>
          <w:lang w:val="uk-UA"/>
        </w:rPr>
        <w:t xml:space="preserve"> і  відповідність  завіреним зразкам;</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перевірка відповідності номерів сумок номерам, указаним у накладних;</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lastRenderedPageBreak/>
        <w:t>перевірка відповідності кількості мішків з монетою, а також загальної суми, що пр</w:t>
      </w:r>
      <w:r>
        <w:rPr>
          <w:rFonts w:ascii="Arial" w:hAnsi="Arial" w:cs="Arial"/>
          <w:color w:val="auto"/>
          <w:sz w:val="28"/>
          <w:szCs w:val="28"/>
          <w:lang w:val="uk-UA"/>
        </w:rPr>
        <w:t>иймається, записам у накладних;</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color w:val="auto"/>
          <w:sz w:val="28"/>
          <w:szCs w:val="28"/>
          <w:lang w:val="uk-UA"/>
        </w:rPr>
      </w:pPr>
      <w:r>
        <w:rPr>
          <w:rFonts w:ascii="Arial" w:hAnsi="Arial" w:cs="Arial"/>
          <w:color w:val="auto"/>
          <w:sz w:val="28"/>
          <w:szCs w:val="28"/>
          <w:lang w:val="uk-UA"/>
        </w:rPr>
        <w:t xml:space="preserve">встановлення </w:t>
      </w:r>
      <w:r w:rsidRPr="00960577">
        <w:rPr>
          <w:rFonts w:ascii="Arial" w:hAnsi="Arial" w:cs="Arial"/>
          <w:color w:val="auto"/>
          <w:sz w:val="28"/>
          <w:szCs w:val="28"/>
          <w:lang w:val="uk-UA"/>
        </w:rPr>
        <w:t>відповідності кількості сумок,  зда</w:t>
      </w:r>
      <w:r>
        <w:rPr>
          <w:rFonts w:ascii="Arial" w:hAnsi="Arial" w:cs="Arial"/>
          <w:color w:val="auto"/>
          <w:sz w:val="28"/>
          <w:szCs w:val="28"/>
          <w:lang w:val="uk-UA"/>
        </w:rPr>
        <w:t>них</w:t>
      </w:r>
      <w:r w:rsidRPr="00960577">
        <w:rPr>
          <w:rFonts w:ascii="Arial" w:hAnsi="Arial" w:cs="Arial"/>
          <w:color w:val="auto"/>
          <w:sz w:val="28"/>
          <w:szCs w:val="28"/>
          <w:lang w:val="uk-UA"/>
        </w:rPr>
        <w:t xml:space="preserve"> інкасаторами до каси, даним довідки про видачу  сумок та да</w:t>
      </w:r>
      <w:r>
        <w:rPr>
          <w:rFonts w:ascii="Arial" w:hAnsi="Arial" w:cs="Arial"/>
          <w:color w:val="auto"/>
          <w:sz w:val="28"/>
          <w:szCs w:val="28"/>
          <w:lang w:val="uk-UA"/>
        </w:rPr>
        <w:t>ним явочних карток;</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color w:val="auto"/>
          <w:sz w:val="28"/>
          <w:szCs w:val="28"/>
          <w:lang w:val="uk-UA"/>
        </w:rPr>
      </w:pPr>
      <w:r>
        <w:rPr>
          <w:rFonts w:ascii="Arial" w:hAnsi="Arial" w:cs="Arial"/>
          <w:color w:val="auto"/>
          <w:sz w:val="28"/>
          <w:szCs w:val="28"/>
          <w:lang w:val="uk-UA"/>
        </w:rPr>
        <w:t xml:space="preserve">перерахування грошей </w:t>
      </w:r>
      <w:r w:rsidRPr="00960577">
        <w:rPr>
          <w:rFonts w:ascii="Arial" w:hAnsi="Arial" w:cs="Arial"/>
          <w:color w:val="auto"/>
          <w:sz w:val="28"/>
          <w:szCs w:val="28"/>
          <w:lang w:val="uk-UA"/>
        </w:rPr>
        <w:t xml:space="preserve">у </w:t>
      </w:r>
      <w:r>
        <w:rPr>
          <w:rFonts w:ascii="Arial" w:hAnsi="Arial" w:cs="Arial"/>
          <w:color w:val="auto"/>
          <w:sz w:val="28"/>
          <w:szCs w:val="28"/>
          <w:lang w:val="uk-UA"/>
        </w:rPr>
        <w:t>випадку</w:t>
      </w:r>
      <w:r w:rsidRPr="00960577">
        <w:rPr>
          <w:rFonts w:ascii="Arial" w:hAnsi="Arial" w:cs="Arial"/>
          <w:color w:val="auto"/>
          <w:sz w:val="28"/>
          <w:szCs w:val="28"/>
          <w:lang w:val="uk-UA"/>
        </w:rPr>
        <w:t xml:space="preserve"> виявлення дефектних сумок, </w:t>
      </w:r>
      <w:r>
        <w:rPr>
          <w:rFonts w:ascii="Arial" w:hAnsi="Arial" w:cs="Arial"/>
          <w:color w:val="auto"/>
          <w:sz w:val="28"/>
          <w:szCs w:val="28"/>
          <w:lang w:val="uk-UA"/>
        </w:rPr>
        <w:t>розбіжностей у</w:t>
      </w:r>
      <w:r w:rsidRPr="00960577">
        <w:rPr>
          <w:rFonts w:ascii="Arial" w:hAnsi="Arial" w:cs="Arial"/>
          <w:color w:val="auto"/>
          <w:sz w:val="28"/>
          <w:szCs w:val="28"/>
          <w:lang w:val="uk-UA"/>
        </w:rPr>
        <w:t xml:space="preserve"> запис</w:t>
      </w:r>
      <w:r>
        <w:rPr>
          <w:rFonts w:ascii="Arial" w:hAnsi="Arial" w:cs="Arial"/>
          <w:color w:val="auto"/>
          <w:sz w:val="28"/>
          <w:szCs w:val="28"/>
          <w:lang w:val="uk-UA"/>
        </w:rPr>
        <w:t>ах про суму грошей</w:t>
      </w:r>
      <w:r w:rsidRPr="00960577">
        <w:rPr>
          <w:rFonts w:ascii="Arial" w:hAnsi="Arial" w:cs="Arial"/>
          <w:color w:val="auto"/>
          <w:sz w:val="28"/>
          <w:szCs w:val="28"/>
          <w:lang w:val="uk-UA"/>
        </w:rPr>
        <w:t>. Про це та результати перевірки складається відповідний акт посадовими особами, відповідальними за схоронність грошей та цінностей, є керівник (заступник керівника), головний бухгалтер (заступник головного бухгалтера) та завідувач каси установи банку.</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i/>
          <w:color w:val="auto"/>
          <w:sz w:val="28"/>
          <w:szCs w:val="28"/>
          <w:lang w:val="uk-UA"/>
        </w:rPr>
        <w:t>Правила безпеки при видачі грошей зі сховищ</w:t>
      </w:r>
      <w:r w:rsidRPr="00960577">
        <w:rPr>
          <w:rFonts w:ascii="Arial" w:hAnsi="Arial" w:cs="Arial"/>
          <w:b/>
          <w:i/>
          <w:color w:val="auto"/>
          <w:sz w:val="28"/>
          <w:szCs w:val="28"/>
          <w:lang w:val="uk-UA"/>
        </w:rPr>
        <w:t xml:space="preserve"> </w:t>
      </w:r>
      <w:r w:rsidRPr="00960577">
        <w:rPr>
          <w:rFonts w:ascii="Arial" w:hAnsi="Arial" w:cs="Arial"/>
          <w:color w:val="auto"/>
          <w:sz w:val="28"/>
          <w:szCs w:val="28"/>
          <w:lang w:val="uk-UA"/>
        </w:rPr>
        <w:t>[13]:</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 xml:space="preserve">здійснювати </w:t>
      </w:r>
      <w:r>
        <w:rPr>
          <w:rFonts w:ascii="Arial" w:hAnsi="Arial" w:cs="Arial"/>
          <w:color w:val="auto"/>
          <w:sz w:val="28"/>
          <w:szCs w:val="28"/>
          <w:lang w:val="uk-UA"/>
        </w:rPr>
        <w:t xml:space="preserve">під розписку у </w:t>
      </w:r>
      <w:r w:rsidRPr="00960577">
        <w:rPr>
          <w:rFonts w:ascii="Arial" w:hAnsi="Arial" w:cs="Arial"/>
          <w:color w:val="auto"/>
          <w:sz w:val="28"/>
          <w:szCs w:val="28"/>
          <w:lang w:val="uk-UA"/>
        </w:rPr>
        <w:t xml:space="preserve"> Книзі обліку</w:t>
      </w:r>
      <w:r>
        <w:rPr>
          <w:rFonts w:ascii="Arial" w:hAnsi="Arial" w:cs="Arial"/>
          <w:color w:val="auto"/>
          <w:sz w:val="28"/>
          <w:szCs w:val="28"/>
          <w:lang w:val="uk-UA"/>
        </w:rPr>
        <w:t xml:space="preserve"> </w:t>
      </w:r>
      <w:r w:rsidRPr="00960577">
        <w:rPr>
          <w:rFonts w:ascii="Arial" w:hAnsi="Arial" w:cs="Arial"/>
          <w:color w:val="auto"/>
          <w:sz w:val="28"/>
          <w:szCs w:val="28"/>
          <w:lang w:val="uk-UA"/>
        </w:rPr>
        <w:t xml:space="preserve">видачу зі сховищ  грошей і </w:t>
      </w:r>
      <w:r>
        <w:rPr>
          <w:rFonts w:ascii="Arial" w:hAnsi="Arial" w:cs="Arial"/>
          <w:color w:val="auto"/>
          <w:sz w:val="28"/>
          <w:szCs w:val="28"/>
          <w:lang w:val="uk-UA"/>
        </w:rPr>
        <w:t xml:space="preserve">матеріальних </w:t>
      </w:r>
      <w:r w:rsidRPr="00960577">
        <w:rPr>
          <w:rFonts w:ascii="Arial" w:hAnsi="Arial" w:cs="Arial"/>
          <w:color w:val="auto"/>
          <w:sz w:val="28"/>
          <w:szCs w:val="28"/>
          <w:lang w:val="uk-UA"/>
        </w:rPr>
        <w:t>цінностей;</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color w:val="auto"/>
          <w:sz w:val="28"/>
          <w:szCs w:val="28"/>
          <w:lang w:val="uk-UA"/>
        </w:rPr>
      </w:pPr>
      <w:r>
        <w:rPr>
          <w:rFonts w:ascii="Arial" w:hAnsi="Arial" w:cs="Arial"/>
          <w:color w:val="auto"/>
          <w:sz w:val="28"/>
          <w:szCs w:val="28"/>
          <w:lang w:val="uk-UA"/>
        </w:rPr>
        <w:t xml:space="preserve">перед закриттям сховищ </w:t>
      </w:r>
      <w:r w:rsidRPr="00960577">
        <w:rPr>
          <w:rFonts w:ascii="Arial" w:hAnsi="Arial" w:cs="Arial"/>
          <w:color w:val="auto"/>
          <w:sz w:val="28"/>
          <w:szCs w:val="28"/>
          <w:lang w:val="uk-UA"/>
        </w:rPr>
        <w:t xml:space="preserve">обов’язкова перевірка </w:t>
      </w:r>
      <w:r>
        <w:rPr>
          <w:rFonts w:ascii="Arial" w:hAnsi="Arial" w:cs="Arial"/>
          <w:color w:val="auto"/>
          <w:sz w:val="28"/>
          <w:szCs w:val="28"/>
          <w:lang w:val="uk-UA"/>
        </w:rPr>
        <w:t xml:space="preserve">на предмет того </w:t>
      </w:r>
      <w:r w:rsidRPr="00960577">
        <w:rPr>
          <w:rFonts w:ascii="Arial" w:hAnsi="Arial" w:cs="Arial"/>
          <w:color w:val="auto"/>
          <w:sz w:val="28"/>
          <w:szCs w:val="28"/>
          <w:lang w:val="uk-UA"/>
        </w:rPr>
        <w:t xml:space="preserve">чи всі цінності, книги, документи, які </w:t>
      </w:r>
      <w:r>
        <w:rPr>
          <w:rFonts w:ascii="Arial" w:hAnsi="Arial" w:cs="Arial"/>
          <w:color w:val="auto"/>
          <w:sz w:val="28"/>
          <w:szCs w:val="28"/>
          <w:lang w:val="uk-UA"/>
        </w:rPr>
        <w:t xml:space="preserve">мають </w:t>
      </w:r>
      <w:r w:rsidRPr="00960577">
        <w:rPr>
          <w:rFonts w:ascii="Arial" w:hAnsi="Arial" w:cs="Arial"/>
          <w:color w:val="auto"/>
          <w:sz w:val="28"/>
          <w:szCs w:val="28"/>
          <w:lang w:val="uk-UA"/>
        </w:rPr>
        <w:t>зберіга</w:t>
      </w:r>
      <w:r>
        <w:rPr>
          <w:rFonts w:ascii="Arial" w:hAnsi="Arial" w:cs="Arial"/>
          <w:color w:val="auto"/>
          <w:sz w:val="28"/>
          <w:szCs w:val="28"/>
          <w:lang w:val="uk-UA"/>
        </w:rPr>
        <w:t>тися</w:t>
      </w:r>
      <w:r w:rsidRPr="00960577">
        <w:rPr>
          <w:rFonts w:ascii="Arial" w:hAnsi="Arial" w:cs="Arial"/>
          <w:color w:val="auto"/>
          <w:sz w:val="28"/>
          <w:szCs w:val="28"/>
          <w:lang w:val="uk-UA"/>
        </w:rPr>
        <w:t xml:space="preserve"> в сховищах, занесені в сховище; чи відповідає фактична наявність готівки та цінностей операційної каси даним бухгалтерського обліку і залишкам, зазначеним у книзі обліку готівки операційної каси та інших цінностей; чи всі шафи зачинені, а е</w:t>
      </w:r>
      <w:r>
        <w:rPr>
          <w:rFonts w:ascii="Arial" w:hAnsi="Arial" w:cs="Arial"/>
          <w:color w:val="auto"/>
          <w:sz w:val="28"/>
          <w:szCs w:val="28"/>
          <w:lang w:val="uk-UA"/>
        </w:rPr>
        <w:t>лектроприлади і світло вимкнені;</w:t>
      </w:r>
    </w:p>
    <w:p w:rsidR="00F46D59" w:rsidRDefault="00F46D59" w:rsidP="00F46D59">
      <w:pPr>
        <w:pStyle w:val="a3"/>
        <w:tabs>
          <w:tab w:val="left" w:pos="900"/>
        </w:tabs>
        <w:spacing w:before="0" w:beforeAutospacing="0" w:after="0" w:afterAutospacing="0" w:line="288" w:lineRule="auto"/>
        <w:ind w:firstLine="720"/>
        <w:jc w:val="both"/>
        <w:rPr>
          <w:rFonts w:ascii="Arial" w:hAnsi="Arial" w:cs="Arial"/>
          <w:color w:val="auto"/>
          <w:sz w:val="28"/>
          <w:szCs w:val="28"/>
          <w:lang w:val="uk-UA"/>
        </w:rPr>
      </w:pPr>
      <w:r>
        <w:rPr>
          <w:rFonts w:ascii="Arial" w:hAnsi="Arial" w:cs="Arial"/>
          <w:color w:val="auto"/>
          <w:sz w:val="28"/>
          <w:szCs w:val="28"/>
          <w:lang w:val="uk-UA"/>
        </w:rPr>
        <w:t xml:space="preserve">здійснювати </w:t>
      </w:r>
      <w:r w:rsidRPr="00960577">
        <w:rPr>
          <w:rFonts w:ascii="Arial" w:hAnsi="Arial" w:cs="Arial"/>
          <w:color w:val="auto"/>
          <w:sz w:val="28"/>
          <w:szCs w:val="28"/>
          <w:lang w:val="uk-UA"/>
        </w:rPr>
        <w:t>запис у контрольному журналі</w:t>
      </w:r>
      <w:r>
        <w:rPr>
          <w:rFonts w:ascii="Arial" w:hAnsi="Arial" w:cs="Arial"/>
          <w:color w:val="auto"/>
          <w:sz w:val="28"/>
          <w:szCs w:val="28"/>
          <w:lang w:val="uk-UA"/>
        </w:rPr>
        <w:t xml:space="preserve"> про здачу під охорону </w:t>
      </w:r>
      <w:r w:rsidRPr="00960577">
        <w:rPr>
          <w:rFonts w:ascii="Arial" w:hAnsi="Arial" w:cs="Arial"/>
          <w:color w:val="auto"/>
          <w:sz w:val="28"/>
          <w:szCs w:val="28"/>
          <w:lang w:val="uk-UA"/>
        </w:rPr>
        <w:t>замкнен</w:t>
      </w:r>
      <w:r>
        <w:rPr>
          <w:rFonts w:ascii="Arial" w:hAnsi="Arial" w:cs="Arial"/>
          <w:color w:val="auto"/>
          <w:sz w:val="28"/>
          <w:szCs w:val="28"/>
          <w:lang w:val="uk-UA"/>
        </w:rPr>
        <w:t>их та опечатаних сховищ;</w:t>
      </w:r>
      <w:r w:rsidRPr="00960577">
        <w:rPr>
          <w:rFonts w:ascii="Arial" w:hAnsi="Arial" w:cs="Arial"/>
          <w:color w:val="auto"/>
          <w:sz w:val="28"/>
          <w:szCs w:val="28"/>
          <w:lang w:val="uk-UA"/>
        </w:rPr>
        <w:t xml:space="preserve"> </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color w:val="auto"/>
          <w:sz w:val="28"/>
          <w:szCs w:val="28"/>
          <w:lang w:val="uk-UA"/>
        </w:rPr>
      </w:pPr>
      <w:r>
        <w:rPr>
          <w:rFonts w:ascii="Arial" w:hAnsi="Arial" w:cs="Arial"/>
          <w:color w:val="auto"/>
          <w:sz w:val="28"/>
          <w:szCs w:val="28"/>
          <w:lang w:val="uk-UA"/>
        </w:rPr>
        <w:t xml:space="preserve">розмежування доступу до грошового сховища </w:t>
      </w:r>
      <w:r w:rsidRPr="00960577">
        <w:rPr>
          <w:rFonts w:ascii="Arial" w:hAnsi="Arial" w:cs="Arial"/>
          <w:color w:val="auto"/>
          <w:sz w:val="28"/>
          <w:szCs w:val="28"/>
          <w:lang w:val="uk-UA"/>
        </w:rPr>
        <w:t>посадови</w:t>
      </w:r>
      <w:r>
        <w:rPr>
          <w:rFonts w:ascii="Arial" w:hAnsi="Arial" w:cs="Arial"/>
          <w:color w:val="auto"/>
          <w:sz w:val="28"/>
          <w:szCs w:val="28"/>
          <w:lang w:val="uk-UA"/>
        </w:rPr>
        <w:t>х осіб</w:t>
      </w:r>
      <w:r w:rsidRPr="00960577">
        <w:rPr>
          <w:rFonts w:ascii="Arial" w:hAnsi="Arial" w:cs="Arial"/>
          <w:color w:val="auto"/>
          <w:sz w:val="28"/>
          <w:szCs w:val="28"/>
          <w:lang w:val="uk-UA"/>
        </w:rPr>
        <w:t>, відповідальни</w:t>
      </w:r>
      <w:r>
        <w:rPr>
          <w:rFonts w:ascii="Arial" w:hAnsi="Arial" w:cs="Arial"/>
          <w:color w:val="auto"/>
          <w:sz w:val="28"/>
          <w:szCs w:val="28"/>
          <w:lang w:val="uk-UA"/>
        </w:rPr>
        <w:t>х за збережність цінностей. І</w:t>
      </w:r>
      <w:r w:rsidRPr="00960577">
        <w:rPr>
          <w:rFonts w:ascii="Arial" w:hAnsi="Arial" w:cs="Arial"/>
          <w:color w:val="auto"/>
          <w:sz w:val="28"/>
          <w:szCs w:val="28"/>
          <w:lang w:val="uk-UA"/>
        </w:rPr>
        <w:t>нші працівники  можуть входити в</w:t>
      </w:r>
      <w:r>
        <w:rPr>
          <w:rFonts w:ascii="Arial" w:hAnsi="Arial" w:cs="Arial"/>
          <w:color w:val="auto"/>
          <w:sz w:val="28"/>
          <w:szCs w:val="28"/>
          <w:lang w:val="uk-UA"/>
        </w:rPr>
        <w:t xml:space="preserve"> грошове сховище тільки</w:t>
      </w:r>
      <w:r w:rsidRPr="00960577">
        <w:rPr>
          <w:rFonts w:ascii="Arial" w:hAnsi="Arial" w:cs="Arial"/>
          <w:color w:val="auto"/>
          <w:sz w:val="28"/>
          <w:szCs w:val="28"/>
          <w:lang w:val="uk-UA"/>
        </w:rPr>
        <w:t xml:space="preserve"> з дозволу </w:t>
      </w:r>
      <w:r>
        <w:rPr>
          <w:rFonts w:ascii="Arial" w:hAnsi="Arial" w:cs="Arial"/>
          <w:color w:val="auto"/>
          <w:sz w:val="28"/>
          <w:szCs w:val="28"/>
          <w:lang w:val="uk-UA"/>
        </w:rPr>
        <w:t xml:space="preserve">управляючого </w:t>
      </w:r>
      <w:r w:rsidRPr="00960577">
        <w:rPr>
          <w:rFonts w:ascii="Arial" w:hAnsi="Arial" w:cs="Arial"/>
          <w:color w:val="auto"/>
          <w:sz w:val="28"/>
          <w:szCs w:val="28"/>
          <w:lang w:val="uk-UA"/>
        </w:rPr>
        <w:t>банку або його заступника, який відповіда</w:t>
      </w:r>
      <w:r>
        <w:rPr>
          <w:rFonts w:ascii="Arial" w:hAnsi="Arial" w:cs="Arial"/>
          <w:color w:val="auto"/>
          <w:sz w:val="28"/>
          <w:szCs w:val="28"/>
          <w:lang w:val="uk-UA"/>
        </w:rPr>
        <w:t xml:space="preserve">льний </w:t>
      </w:r>
      <w:r w:rsidRPr="00960577">
        <w:rPr>
          <w:rFonts w:ascii="Arial" w:hAnsi="Arial" w:cs="Arial"/>
          <w:color w:val="auto"/>
          <w:sz w:val="28"/>
          <w:szCs w:val="28"/>
          <w:lang w:val="uk-UA"/>
        </w:rPr>
        <w:t>за операці</w:t>
      </w:r>
      <w:r>
        <w:rPr>
          <w:rFonts w:ascii="Arial" w:hAnsi="Arial" w:cs="Arial"/>
          <w:color w:val="auto"/>
          <w:sz w:val="28"/>
          <w:szCs w:val="28"/>
          <w:lang w:val="uk-UA"/>
        </w:rPr>
        <w:t>ї</w:t>
      </w:r>
      <w:r w:rsidRPr="00960577">
        <w:rPr>
          <w:rFonts w:ascii="Arial" w:hAnsi="Arial" w:cs="Arial"/>
          <w:color w:val="auto"/>
          <w:sz w:val="28"/>
          <w:szCs w:val="28"/>
          <w:lang w:val="uk-UA"/>
        </w:rPr>
        <w:t xml:space="preserve"> із </w:t>
      </w:r>
      <w:r>
        <w:rPr>
          <w:rFonts w:ascii="Arial" w:hAnsi="Arial" w:cs="Arial"/>
          <w:color w:val="auto"/>
          <w:sz w:val="28"/>
          <w:szCs w:val="28"/>
          <w:lang w:val="uk-UA"/>
        </w:rPr>
        <w:t xml:space="preserve">матеріальними </w:t>
      </w:r>
      <w:r w:rsidRPr="00960577">
        <w:rPr>
          <w:rFonts w:ascii="Arial" w:hAnsi="Arial" w:cs="Arial"/>
          <w:color w:val="auto"/>
          <w:sz w:val="28"/>
          <w:szCs w:val="28"/>
          <w:lang w:val="uk-UA"/>
        </w:rPr>
        <w:t xml:space="preserve">цінностями, обов’язково в присутності посадових осіб, відповідальних за </w:t>
      </w:r>
      <w:r>
        <w:rPr>
          <w:rFonts w:ascii="Arial" w:hAnsi="Arial" w:cs="Arial"/>
          <w:color w:val="auto"/>
          <w:sz w:val="28"/>
          <w:szCs w:val="28"/>
          <w:lang w:val="uk-UA"/>
        </w:rPr>
        <w:t>збережність</w:t>
      </w:r>
      <w:r w:rsidRPr="00960577">
        <w:rPr>
          <w:rFonts w:ascii="Arial" w:hAnsi="Arial" w:cs="Arial"/>
          <w:color w:val="auto"/>
          <w:sz w:val="28"/>
          <w:szCs w:val="28"/>
          <w:lang w:val="uk-UA"/>
        </w:rPr>
        <w:t xml:space="preserve"> цінностей;</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color w:val="auto"/>
          <w:sz w:val="28"/>
          <w:szCs w:val="28"/>
          <w:lang w:val="uk-UA"/>
        </w:rPr>
      </w:pPr>
      <w:r>
        <w:rPr>
          <w:rFonts w:ascii="Arial" w:hAnsi="Arial" w:cs="Arial"/>
          <w:color w:val="auto"/>
          <w:sz w:val="28"/>
          <w:szCs w:val="28"/>
          <w:lang w:val="uk-UA"/>
        </w:rPr>
        <w:t>обов’язкове відкриття грошових сховищ</w:t>
      </w:r>
      <w:r w:rsidRPr="00960577">
        <w:rPr>
          <w:rFonts w:ascii="Arial" w:hAnsi="Arial" w:cs="Arial"/>
          <w:color w:val="auto"/>
          <w:sz w:val="28"/>
          <w:szCs w:val="28"/>
          <w:lang w:val="uk-UA"/>
        </w:rPr>
        <w:t xml:space="preserve"> </w:t>
      </w:r>
      <w:r>
        <w:rPr>
          <w:rFonts w:ascii="Arial" w:hAnsi="Arial" w:cs="Arial"/>
          <w:color w:val="auto"/>
          <w:sz w:val="28"/>
          <w:szCs w:val="28"/>
          <w:lang w:val="uk-UA"/>
        </w:rPr>
        <w:t>у робочі дні з метою</w:t>
      </w:r>
      <w:r w:rsidRPr="00960577">
        <w:rPr>
          <w:rFonts w:ascii="Arial" w:hAnsi="Arial" w:cs="Arial"/>
          <w:color w:val="auto"/>
          <w:sz w:val="28"/>
          <w:szCs w:val="28"/>
          <w:lang w:val="uk-UA"/>
        </w:rPr>
        <w:t xml:space="preserve"> огляду і перевір</w:t>
      </w:r>
      <w:r>
        <w:rPr>
          <w:rFonts w:ascii="Arial" w:hAnsi="Arial" w:cs="Arial"/>
          <w:color w:val="auto"/>
          <w:sz w:val="28"/>
          <w:szCs w:val="28"/>
          <w:lang w:val="uk-UA"/>
        </w:rPr>
        <w:t>ки</w:t>
      </w:r>
      <w:r w:rsidRPr="00960577">
        <w:rPr>
          <w:rFonts w:ascii="Arial" w:hAnsi="Arial" w:cs="Arial"/>
          <w:color w:val="auto"/>
          <w:sz w:val="28"/>
          <w:szCs w:val="28"/>
          <w:lang w:val="uk-UA"/>
        </w:rPr>
        <w:t xml:space="preserve"> посадовими особами, відповідальними за </w:t>
      </w:r>
      <w:r>
        <w:rPr>
          <w:rFonts w:ascii="Arial" w:hAnsi="Arial" w:cs="Arial"/>
          <w:color w:val="auto"/>
          <w:sz w:val="28"/>
          <w:szCs w:val="28"/>
          <w:lang w:val="uk-UA"/>
        </w:rPr>
        <w:t>збережність цінностей, незалежно від факту здійснення операцій з цінностями;</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color w:val="auto"/>
          <w:sz w:val="28"/>
          <w:szCs w:val="28"/>
          <w:lang w:val="uk-UA"/>
        </w:rPr>
      </w:pPr>
      <w:r>
        <w:rPr>
          <w:rFonts w:ascii="Arial" w:hAnsi="Arial" w:cs="Arial"/>
          <w:color w:val="auto"/>
          <w:sz w:val="28"/>
          <w:szCs w:val="28"/>
          <w:lang w:val="uk-UA"/>
        </w:rPr>
        <w:t xml:space="preserve">складення акту до відкриття сховища у випадках, якщо: </w:t>
      </w:r>
      <w:r w:rsidRPr="00960577">
        <w:rPr>
          <w:rFonts w:ascii="Arial" w:hAnsi="Arial" w:cs="Arial"/>
          <w:color w:val="auto"/>
          <w:sz w:val="28"/>
          <w:szCs w:val="28"/>
          <w:lang w:val="uk-UA"/>
        </w:rPr>
        <w:t xml:space="preserve"> виявл</w:t>
      </w:r>
      <w:r>
        <w:rPr>
          <w:rFonts w:ascii="Arial" w:hAnsi="Arial" w:cs="Arial"/>
          <w:color w:val="auto"/>
          <w:sz w:val="28"/>
          <w:szCs w:val="28"/>
          <w:lang w:val="uk-UA"/>
        </w:rPr>
        <w:t>ено пошкодження дверей, замків</w:t>
      </w:r>
      <w:r w:rsidRPr="00960577">
        <w:rPr>
          <w:rFonts w:ascii="Arial" w:hAnsi="Arial" w:cs="Arial"/>
          <w:color w:val="auto"/>
          <w:sz w:val="28"/>
          <w:szCs w:val="28"/>
          <w:lang w:val="uk-UA"/>
        </w:rPr>
        <w:t xml:space="preserve"> або печаток, </w:t>
      </w:r>
      <w:r>
        <w:rPr>
          <w:rFonts w:ascii="Arial" w:hAnsi="Arial" w:cs="Arial"/>
          <w:color w:val="auto"/>
          <w:sz w:val="28"/>
          <w:szCs w:val="28"/>
          <w:lang w:val="uk-UA"/>
        </w:rPr>
        <w:t xml:space="preserve">є </w:t>
      </w:r>
      <w:r w:rsidRPr="00960577">
        <w:rPr>
          <w:rFonts w:ascii="Arial" w:hAnsi="Arial" w:cs="Arial"/>
          <w:color w:val="auto"/>
          <w:sz w:val="28"/>
          <w:szCs w:val="28"/>
          <w:lang w:val="uk-UA"/>
        </w:rPr>
        <w:t>підо</w:t>
      </w:r>
      <w:r>
        <w:rPr>
          <w:rFonts w:ascii="Arial" w:hAnsi="Arial" w:cs="Arial"/>
          <w:color w:val="auto"/>
          <w:sz w:val="28"/>
          <w:szCs w:val="28"/>
          <w:lang w:val="uk-UA"/>
        </w:rPr>
        <w:t>зри у спробі проникнення в  сховище. Акт</w:t>
      </w:r>
      <w:r w:rsidRPr="00960577">
        <w:rPr>
          <w:rFonts w:ascii="Arial" w:hAnsi="Arial" w:cs="Arial"/>
          <w:color w:val="auto"/>
          <w:sz w:val="28"/>
          <w:szCs w:val="28"/>
          <w:lang w:val="uk-UA"/>
        </w:rPr>
        <w:t xml:space="preserve"> підписується  посадовими особами,</w:t>
      </w:r>
      <w:r>
        <w:rPr>
          <w:rFonts w:ascii="Arial" w:hAnsi="Arial" w:cs="Arial"/>
          <w:color w:val="auto"/>
          <w:sz w:val="28"/>
          <w:szCs w:val="28"/>
          <w:lang w:val="uk-UA"/>
        </w:rPr>
        <w:t xml:space="preserve"> що є </w:t>
      </w:r>
      <w:r w:rsidRPr="00960577">
        <w:rPr>
          <w:rFonts w:ascii="Arial" w:hAnsi="Arial" w:cs="Arial"/>
          <w:color w:val="auto"/>
          <w:sz w:val="28"/>
          <w:szCs w:val="28"/>
          <w:lang w:val="uk-UA"/>
        </w:rPr>
        <w:t xml:space="preserve"> відповідаль</w:t>
      </w:r>
      <w:r>
        <w:rPr>
          <w:rFonts w:ascii="Arial" w:hAnsi="Arial" w:cs="Arial"/>
          <w:color w:val="auto"/>
          <w:sz w:val="28"/>
          <w:szCs w:val="28"/>
          <w:lang w:val="uk-UA"/>
        </w:rPr>
        <w:softHyphen/>
      </w:r>
      <w:r w:rsidRPr="00960577">
        <w:rPr>
          <w:rFonts w:ascii="Arial" w:hAnsi="Arial" w:cs="Arial"/>
          <w:color w:val="auto"/>
          <w:sz w:val="28"/>
          <w:szCs w:val="28"/>
          <w:lang w:val="uk-UA"/>
        </w:rPr>
        <w:t>ними за схоронність цінно</w:t>
      </w:r>
      <w:r>
        <w:rPr>
          <w:rFonts w:ascii="Arial" w:hAnsi="Arial" w:cs="Arial"/>
          <w:color w:val="auto"/>
          <w:sz w:val="28"/>
          <w:szCs w:val="28"/>
          <w:lang w:val="uk-UA"/>
        </w:rPr>
        <w:t xml:space="preserve">стей, та представником охорони. Потім </w:t>
      </w:r>
      <w:r w:rsidRPr="00960577">
        <w:rPr>
          <w:rFonts w:ascii="Arial" w:hAnsi="Arial" w:cs="Arial"/>
          <w:color w:val="auto"/>
          <w:sz w:val="28"/>
          <w:szCs w:val="28"/>
          <w:lang w:val="uk-UA"/>
        </w:rPr>
        <w:t>ро</w:t>
      </w:r>
      <w:r>
        <w:rPr>
          <w:rFonts w:ascii="Arial" w:hAnsi="Arial" w:cs="Arial"/>
          <w:color w:val="auto"/>
          <w:sz w:val="28"/>
          <w:szCs w:val="28"/>
          <w:lang w:val="uk-UA"/>
        </w:rPr>
        <w:softHyphen/>
      </w:r>
      <w:r w:rsidRPr="00960577">
        <w:rPr>
          <w:rFonts w:ascii="Arial" w:hAnsi="Arial" w:cs="Arial"/>
          <w:color w:val="auto"/>
          <w:sz w:val="28"/>
          <w:szCs w:val="28"/>
          <w:lang w:val="uk-UA"/>
        </w:rPr>
        <w:t xml:space="preserve">биться повідомлення </w:t>
      </w:r>
      <w:r>
        <w:rPr>
          <w:rFonts w:ascii="Arial" w:hAnsi="Arial" w:cs="Arial"/>
          <w:color w:val="auto"/>
          <w:sz w:val="28"/>
          <w:szCs w:val="28"/>
          <w:lang w:val="uk-UA"/>
        </w:rPr>
        <w:t>управляючого</w:t>
      </w:r>
      <w:r w:rsidRPr="00960577">
        <w:rPr>
          <w:rFonts w:ascii="Arial" w:hAnsi="Arial" w:cs="Arial"/>
          <w:color w:val="auto"/>
          <w:sz w:val="28"/>
          <w:szCs w:val="28"/>
          <w:lang w:val="uk-UA"/>
        </w:rPr>
        <w:t xml:space="preserve"> банку. У </w:t>
      </w:r>
      <w:r>
        <w:rPr>
          <w:rFonts w:ascii="Arial" w:hAnsi="Arial" w:cs="Arial"/>
          <w:color w:val="auto"/>
          <w:sz w:val="28"/>
          <w:szCs w:val="28"/>
          <w:lang w:val="uk-UA"/>
        </w:rPr>
        <w:t>випадку</w:t>
      </w:r>
      <w:r w:rsidRPr="00960577">
        <w:rPr>
          <w:rFonts w:ascii="Arial" w:hAnsi="Arial" w:cs="Arial"/>
          <w:color w:val="auto"/>
          <w:sz w:val="28"/>
          <w:szCs w:val="28"/>
          <w:lang w:val="uk-UA"/>
        </w:rPr>
        <w:t xml:space="preserve"> </w:t>
      </w:r>
      <w:r w:rsidRPr="00960577">
        <w:rPr>
          <w:rFonts w:ascii="Arial" w:hAnsi="Arial" w:cs="Arial"/>
          <w:color w:val="auto"/>
          <w:sz w:val="28"/>
          <w:szCs w:val="28"/>
          <w:lang w:val="uk-UA"/>
        </w:rPr>
        <w:lastRenderedPageBreak/>
        <w:t>порушення ціліс</w:t>
      </w:r>
      <w:r>
        <w:rPr>
          <w:rFonts w:ascii="Arial" w:hAnsi="Arial" w:cs="Arial"/>
          <w:color w:val="auto"/>
          <w:sz w:val="28"/>
          <w:szCs w:val="28"/>
          <w:lang w:val="uk-UA"/>
        </w:rPr>
        <w:softHyphen/>
      </w:r>
      <w:r w:rsidRPr="00960577">
        <w:rPr>
          <w:rFonts w:ascii="Arial" w:hAnsi="Arial" w:cs="Arial"/>
          <w:color w:val="auto"/>
          <w:sz w:val="28"/>
          <w:szCs w:val="28"/>
          <w:lang w:val="uk-UA"/>
        </w:rPr>
        <w:t xml:space="preserve">ності </w:t>
      </w:r>
      <w:r>
        <w:rPr>
          <w:rFonts w:ascii="Arial" w:hAnsi="Arial" w:cs="Arial"/>
          <w:color w:val="auto"/>
          <w:sz w:val="28"/>
          <w:szCs w:val="28"/>
          <w:lang w:val="uk-UA"/>
        </w:rPr>
        <w:t>приміщення сховища слід</w:t>
      </w:r>
      <w:r w:rsidRPr="00960577">
        <w:rPr>
          <w:rFonts w:ascii="Arial" w:hAnsi="Arial" w:cs="Arial"/>
          <w:color w:val="auto"/>
          <w:sz w:val="28"/>
          <w:szCs w:val="28"/>
          <w:lang w:val="uk-UA"/>
        </w:rPr>
        <w:t xml:space="preserve"> скласти акт</w:t>
      </w:r>
      <w:r>
        <w:rPr>
          <w:rFonts w:ascii="Arial" w:hAnsi="Arial" w:cs="Arial"/>
          <w:color w:val="auto"/>
          <w:sz w:val="28"/>
          <w:szCs w:val="28"/>
          <w:lang w:val="uk-UA"/>
        </w:rPr>
        <w:t xml:space="preserve"> про наявність цінностей</w:t>
      </w:r>
      <w:r w:rsidRPr="00960577">
        <w:rPr>
          <w:rFonts w:ascii="Arial" w:hAnsi="Arial" w:cs="Arial"/>
          <w:color w:val="auto"/>
          <w:sz w:val="28"/>
          <w:szCs w:val="28"/>
          <w:lang w:val="uk-UA"/>
        </w:rPr>
        <w:t>;</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color w:val="auto"/>
          <w:sz w:val="28"/>
          <w:szCs w:val="28"/>
          <w:lang w:val="uk-UA"/>
        </w:rPr>
      </w:pPr>
      <w:r>
        <w:rPr>
          <w:rFonts w:ascii="Arial" w:hAnsi="Arial" w:cs="Arial"/>
          <w:color w:val="auto"/>
          <w:sz w:val="28"/>
          <w:szCs w:val="28"/>
          <w:lang w:val="uk-UA"/>
        </w:rPr>
        <w:t xml:space="preserve">обов’язкова зміна </w:t>
      </w:r>
      <w:r w:rsidRPr="00960577">
        <w:rPr>
          <w:rFonts w:ascii="Arial" w:hAnsi="Arial" w:cs="Arial"/>
          <w:color w:val="auto"/>
          <w:sz w:val="28"/>
          <w:szCs w:val="28"/>
          <w:lang w:val="uk-UA"/>
        </w:rPr>
        <w:t>ключів від грошового сховища</w:t>
      </w:r>
      <w:r>
        <w:rPr>
          <w:rFonts w:ascii="Arial" w:hAnsi="Arial" w:cs="Arial"/>
          <w:color w:val="auto"/>
          <w:sz w:val="28"/>
          <w:szCs w:val="28"/>
          <w:lang w:val="uk-UA"/>
        </w:rPr>
        <w:t>, сейфів</w:t>
      </w:r>
      <w:r w:rsidRPr="00960577">
        <w:rPr>
          <w:rFonts w:ascii="Arial" w:hAnsi="Arial" w:cs="Arial"/>
          <w:color w:val="auto"/>
          <w:sz w:val="28"/>
          <w:szCs w:val="28"/>
          <w:lang w:val="uk-UA"/>
        </w:rPr>
        <w:t xml:space="preserve"> у випадку </w:t>
      </w:r>
      <w:r>
        <w:rPr>
          <w:rFonts w:ascii="Arial" w:hAnsi="Arial" w:cs="Arial"/>
          <w:color w:val="auto"/>
          <w:sz w:val="28"/>
          <w:szCs w:val="28"/>
          <w:lang w:val="uk-UA"/>
        </w:rPr>
        <w:t xml:space="preserve">їх втрати. По факту </w:t>
      </w:r>
      <w:r w:rsidRPr="00960577">
        <w:rPr>
          <w:rFonts w:ascii="Arial" w:hAnsi="Arial" w:cs="Arial"/>
          <w:color w:val="auto"/>
          <w:sz w:val="28"/>
          <w:szCs w:val="28"/>
          <w:lang w:val="uk-UA"/>
        </w:rPr>
        <w:t>втрати ключів або печаток, якими опечатуються сховища</w:t>
      </w:r>
      <w:r>
        <w:rPr>
          <w:rFonts w:ascii="Arial" w:hAnsi="Arial" w:cs="Arial"/>
          <w:color w:val="auto"/>
          <w:sz w:val="28"/>
          <w:szCs w:val="28"/>
          <w:lang w:val="uk-UA"/>
        </w:rPr>
        <w:t>, зміни ключів та кодів до замків</w:t>
      </w:r>
      <w:r w:rsidRPr="00960577">
        <w:rPr>
          <w:rFonts w:ascii="Arial" w:hAnsi="Arial" w:cs="Arial"/>
          <w:color w:val="auto"/>
          <w:sz w:val="28"/>
          <w:szCs w:val="28"/>
          <w:lang w:val="uk-UA"/>
        </w:rPr>
        <w:t xml:space="preserve"> складається відповідний акт, </w:t>
      </w:r>
      <w:r>
        <w:rPr>
          <w:rFonts w:ascii="Arial" w:hAnsi="Arial" w:cs="Arial"/>
          <w:color w:val="auto"/>
          <w:sz w:val="28"/>
          <w:szCs w:val="28"/>
          <w:lang w:val="uk-UA"/>
        </w:rPr>
        <w:t xml:space="preserve">потім в обов’язковому порядку </w:t>
      </w:r>
      <w:r w:rsidRPr="00960577">
        <w:rPr>
          <w:rFonts w:ascii="Arial" w:hAnsi="Arial" w:cs="Arial"/>
          <w:color w:val="auto"/>
          <w:sz w:val="28"/>
          <w:szCs w:val="28"/>
          <w:lang w:val="uk-UA"/>
        </w:rPr>
        <w:t xml:space="preserve"> про</w:t>
      </w:r>
      <w:r>
        <w:rPr>
          <w:rFonts w:ascii="Arial" w:hAnsi="Arial" w:cs="Arial"/>
          <w:color w:val="auto"/>
          <w:sz w:val="28"/>
          <w:szCs w:val="28"/>
          <w:lang w:val="uk-UA"/>
        </w:rPr>
        <w:t>водяться службові розслідування. За результатами розслідування</w:t>
      </w:r>
      <w:r w:rsidRPr="00960577">
        <w:rPr>
          <w:rFonts w:ascii="Arial" w:hAnsi="Arial" w:cs="Arial"/>
          <w:color w:val="auto"/>
          <w:sz w:val="28"/>
          <w:szCs w:val="28"/>
          <w:lang w:val="uk-UA"/>
        </w:rPr>
        <w:t xml:space="preserve"> особи</w:t>
      </w:r>
      <w:r>
        <w:rPr>
          <w:rFonts w:ascii="Arial" w:hAnsi="Arial" w:cs="Arial"/>
          <w:color w:val="auto"/>
          <w:sz w:val="28"/>
          <w:szCs w:val="28"/>
          <w:lang w:val="uk-UA"/>
        </w:rPr>
        <w:t xml:space="preserve">, що </w:t>
      </w:r>
      <w:r w:rsidRPr="00960577">
        <w:rPr>
          <w:rFonts w:ascii="Arial" w:hAnsi="Arial" w:cs="Arial"/>
          <w:color w:val="auto"/>
          <w:sz w:val="28"/>
          <w:szCs w:val="28"/>
          <w:lang w:val="uk-UA"/>
        </w:rPr>
        <w:t xml:space="preserve"> винні у втраті ключів та печаток, притягуються до дисциплінарної відповідальност</w:t>
      </w:r>
      <w:r>
        <w:rPr>
          <w:rFonts w:ascii="Arial" w:hAnsi="Arial" w:cs="Arial"/>
          <w:color w:val="auto"/>
          <w:sz w:val="28"/>
          <w:szCs w:val="28"/>
          <w:lang w:val="uk-UA"/>
        </w:rPr>
        <w:t>і, або до кримінальної у випадку їх сприяння крадіжкам;</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color w:val="auto"/>
          <w:sz w:val="28"/>
          <w:szCs w:val="28"/>
          <w:lang w:val="uk-UA"/>
        </w:rPr>
        <w:t> </w:t>
      </w:r>
      <w:r w:rsidRPr="00960577">
        <w:rPr>
          <w:rFonts w:ascii="Arial" w:hAnsi="Arial" w:cs="Arial"/>
          <w:i/>
          <w:sz w:val="28"/>
          <w:szCs w:val="28"/>
          <w:lang w:val="uk-UA"/>
        </w:rPr>
        <w:t>3) дотримання порядку обліку, видачі, використання та зберігання ключів від грошових сховищ, сейфів, шаф, приміщень, що здаються під охорону</w:t>
      </w:r>
      <w:r w:rsidRPr="00960577">
        <w:rPr>
          <w:rFonts w:ascii="Arial" w:hAnsi="Arial" w:cs="Arial"/>
          <w:sz w:val="28"/>
          <w:szCs w:val="28"/>
          <w:lang w:val="uk-UA"/>
        </w:rPr>
        <w:t>.</w:t>
      </w:r>
    </w:p>
    <w:p w:rsidR="00F46D59" w:rsidRDefault="00F46D59" w:rsidP="00F46D59">
      <w:pPr>
        <w:pStyle w:val="a3"/>
        <w:tabs>
          <w:tab w:val="left" w:pos="900"/>
        </w:tabs>
        <w:spacing w:before="0" w:beforeAutospacing="0" w:after="0" w:afterAutospacing="0" w:line="288" w:lineRule="auto"/>
        <w:ind w:firstLine="720"/>
        <w:jc w:val="both"/>
        <w:rPr>
          <w:rFonts w:ascii="Arial" w:hAnsi="Arial" w:cs="Arial"/>
          <w:color w:val="auto"/>
          <w:sz w:val="28"/>
          <w:szCs w:val="28"/>
          <w:lang w:val="uk-UA"/>
        </w:rPr>
      </w:pPr>
      <w:r>
        <w:rPr>
          <w:rFonts w:ascii="Arial" w:hAnsi="Arial" w:cs="Arial"/>
          <w:color w:val="auto"/>
          <w:sz w:val="28"/>
          <w:szCs w:val="28"/>
          <w:lang w:val="uk-UA"/>
        </w:rPr>
        <w:t>У банках на основі чинної</w:t>
      </w:r>
      <w:r w:rsidRPr="00960577">
        <w:rPr>
          <w:rFonts w:ascii="Arial" w:hAnsi="Arial" w:cs="Arial"/>
          <w:color w:val="auto"/>
          <w:sz w:val="28"/>
          <w:szCs w:val="28"/>
          <w:lang w:val="uk-UA"/>
        </w:rPr>
        <w:t xml:space="preserve"> нормативно-правової бази розроб</w:t>
      </w:r>
      <w:r>
        <w:rPr>
          <w:rFonts w:ascii="Arial" w:hAnsi="Arial" w:cs="Arial"/>
          <w:color w:val="auto"/>
          <w:sz w:val="28"/>
          <w:szCs w:val="28"/>
          <w:lang w:val="uk-UA"/>
        </w:rPr>
        <w:softHyphen/>
      </w:r>
      <w:r w:rsidRPr="00960577">
        <w:rPr>
          <w:rFonts w:ascii="Arial" w:hAnsi="Arial" w:cs="Arial"/>
          <w:color w:val="auto"/>
          <w:sz w:val="28"/>
          <w:szCs w:val="28"/>
          <w:lang w:val="uk-UA"/>
        </w:rPr>
        <w:t xml:space="preserve">ляється Порядок обліку, видачі, використання та зберігання ключів від грошових сховищ, сейфів, шаф, приміщень, що здаються під охорону, та приміщень господарського призначення Банку. </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Порядок обліку, видачі та зберігання ключів нав</w:t>
      </w:r>
      <w:r>
        <w:rPr>
          <w:rFonts w:ascii="Arial" w:hAnsi="Arial" w:cs="Arial"/>
          <w:color w:val="auto"/>
          <w:sz w:val="28"/>
          <w:szCs w:val="28"/>
          <w:lang w:val="uk-UA"/>
        </w:rPr>
        <w:t>е</w:t>
      </w:r>
      <w:r w:rsidRPr="00960577">
        <w:rPr>
          <w:rFonts w:ascii="Arial" w:hAnsi="Arial" w:cs="Arial"/>
          <w:color w:val="auto"/>
          <w:sz w:val="28"/>
          <w:szCs w:val="28"/>
          <w:lang w:val="uk-UA"/>
        </w:rPr>
        <w:t>дено в табл. 8.13.</w:t>
      </w:r>
    </w:p>
    <w:p w:rsidR="00F46D59" w:rsidRDefault="00F46D59" w:rsidP="00F46D59">
      <w:pPr>
        <w:pStyle w:val="a3"/>
        <w:tabs>
          <w:tab w:val="left" w:pos="900"/>
        </w:tabs>
        <w:spacing w:before="0" w:beforeAutospacing="0" w:after="0" w:afterAutospacing="0" w:line="288" w:lineRule="auto"/>
        <w:ind w:firstLine="720"/>
        <w:jc w:val="right"/>
        <w:rPr>
          <w:rFonts w:ascii="Arial" w:hAnsi="Arial" w:cs="Arial"/>
          <w:color w:val="auto"/>
          <w:sz w:val="28"/>
          <w:szCs w:val="28"/>
          <w:lang w:val="uk-UA"/>
        </w:rPr>
      </w:pPr>
    </w:p>
    <w:p w:rsidR="00F46D59" w:rsidRPr="00960577" w:rsidRDefault="00F46D59" w:rsidP="00F46D59">
      <w:pPr>
        <w:pStyle w:val="a3"/>
        <w:tabs>
          <w:tab w:val="left" w:pos="900"/>
        </w:tabs>
        <w:spacing w:before="0" w:beforeAutospacing="0" w:after="0" w:afterAutospacing="0" w:line="288" w:lineRule="auto"/>
        <w:ind w:firstLine="720"/>
        <w:jc w:val="right"/>
        <w:rPr>
          <w:rFonts w:ascii="Arial" w:hAnsi="Arial" w:cs="Arial"/>
          <w:color w:val="auto"/>
          <w:sz w:val="28"/>
          <w:szCs w:val="28"/>
          <w:lang w:val="uk-UA"/>
        </w:rPr>
      </w:pPr>
      <w:r w:rsidRPr="00960577">
        <w:rPr>
          <w:rFonts w:ascii="Arial" w:hAnsi="Arial" w:cs="Arial"/>
          <w:color w:val="auto"/>
          <w:sz w:val="28"/>
          <w:szCs w:val="28"/>
          <w:lang w:val="uk-UA"/>
        </w:rPr>
        <w:t>Таблиця 8.13</w:t>
      </w:r>
    </w:p>
    <w:p w:rsidR="00F46D59" w:rsidRPr="00960577" w:rsidRDefault="00F46D59" w:rsidP="00F46D59">
      <w:pPr>
        <w:pStyle w:val="a3"/>
        <w:tabs>
          <w:tab w:val="left" w:pos="900"/>
        </w:tabs>
        <w:spacing w:before="0" w:beforeAutospacing="0" w:after="0" w:afterAutospacing="0" w:line="288" w:lineRule="auto"/>
        <w:ind w:firstLine="720"/>
        <w:jc w:val="center"/>
        <w:rPr>
          <w:rFonts w:ascii="Arial" w:hAnsi="Arial" w:cs="Arial"/>
          <w:b/>
          <w:color w:val="auto"/>
          <w:sz w:val="28"/>
          <w:szCs w:val="28"/>
          <w:lang w:val="uk-UA"/>
        </w:rPr>
      </w:pPr>
      <w:r w:rsidRPr="00960577">
        <w:rPr>
          <w:rFonts w:ascii="Arial" w:hAnsi="Arial" w:cs="Arial"/>
          <w:b/>
          <w:color w:val="auto"/>
          <w:sz w:val="28"/>
          <w:szCs w:val="28"/>
          <w:lang w:val="uk-UA"/>
        </w:rPr>
        <w:t>Правила безпеки зберігання, обліку та видачі ключів від приміщень банку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7639"/>
      </w:tblGrid>
      <w:tr w:rsidR="00F46D59" w:rsidRPr="009B0495" w:rsidTr="00B46AA8">
        <w:tc>
          <w:tcPr>
            <w:tcW w:w="1932" w:type="dxa"/>
            <w:shd w:val="clear" w:color="auto" w:fill="auto"/>
          </w:tcPr>
          <w:p w:rsidR="00F46D59" w:rsidRPr="009B0495" w:rsidRDefault="00F46D59" w:rsidP="00B46AA8">
            <w:pPr>
              <w:spacing w:line="278" w:lineRule="auto"/>
              <w:jc w:val="center"/>
              <w:rPr>
                <w:rFonts w:ascii="Arial" w:hAnsi="Arial" w:cs="Arial"/>
                <w:lang w:val="uk-UA"/>
              </w:rPr>
            </w:pPr>
            <w:r w:rsidRPr="009B0495">
              <w:rPr>
                <w:rFonts w:ascii="Arial" w:hAnsi="Arial" w:cs="Arial"/>
                <w:lang w:val="uk-UA"/>
              </w:rPr>
              <w:t>Вид приміщень</w:t>
            </w:r>
          </w:p>
        </w:tc>
        <w:tc>
          <w:tcPr>
            <w:tcW w:w="7922" w:type="dxa"/>
            <w:shd w:val="clear" w:color="auto" w:fill="auto"/>
          </w:tcPr>
          <w:p w:rsidR="00F46D59" w:rsidRPr="009B0495" w:rsidRDefault="00F46D59" w:rsidP="00B46AA8">
            <w:pPr>
              <w:spacing w:line="278" w:lineRule="auto"/>
              <w:jc w:val="center"/>
              <w:rPr>
                <w:rFonts w:ascii="Arial" w:hAnsi="Arial" w:cs="Arial"/>
                <w:lang w:val="uk-UA"/>
              </w:rPr>
            </w:pPr>
            <w:r w:rsidRPr="009B0495">
              <w:rPr>
                <w:rFonts w:ascii="Arial" w:hAnsi="Arial" w:cs="Arial"/>
                <w:lang w:val="uk-UA"/>
              </w:rPr>
              <w:t>Особливості зберігання ключів</w:t>
            </w:r>
          </w:p>
        </w:tc>
      </w:tr>
      <w:tr w:rsidR="00F46D59" w:rsidRPr="009B0495" w:rsidTr="00B46AA8">
        <w:tc>
          <w:tcPr>
            <w:tcW w:w="1932" w:type="dxa"/>
            <w:shd w:val="clear" w:color="auto" w:fill="auto"/>
          </w:tcPr>
          <w:p w:rsidR="00F46D59" w:rsidRPr="009B0495" w:rsidRDefault="00F46D59" w:rsidP="00B46AA8">
            <w:pPr>
              <w:spacing w:line="278" w:lineRule="auto"/>
              <w:jc w:val="center"/>
              <w:rPr>
                <w:rFonts w:ascii="Arial" w:hAnsi="Arial" w:cs="Arial"/>
                <w:lang w:val="uk-UA"/>
              </w:rPr>
            </w:pPr>
            <w:r w:rsidRPr="009B0495">
              <w:rPr>
                <w:rFonts w:ascii="Arial" w:hAnsi="Arial" w:cs="Arial"/>
                <w:lang w:val="uk-UA"/>
              </w:rPr>
              <w:t>1</w:t>
            </w:r>
          </w:p>
        </w:tc>
        <w:tc>
          <w:tcPr>
            <w:tcW w:w="7922" w:type="dxa"/>
            <w:shd w:val="clear" w:color="auto" w:fill="auto"/>
          </w:tcPr>
          <w:p w:rsidR="00F46D59" w:rsidRPr="009B0495" w:rsidRDefault="00F46D59" w:rsidP="00B46AA8">
            <w:pPr>
              <w:spacing w:line="278" w:lineRule="auto"/>
              <w:jc w:val="center"/>
              <w:rPr>
                <w:rFonts w:ascii="Arial" w:hAnsi="Arial" w:cs="Arial"/>
                <w:lang w:val="uk-UA"/>
              </w:rPr>
            </w:pPr>
            <w:r w:rsidRPr="009B0495">
              <w:rPr>
                <w:rFonts w:ascii="Arial" w:hAnsi="Arial" w:cs="Arial"/>
                <w:lang w:val="uk-UA"/>
              </w:rPr>
              <w:t>2</w:t>
            </w:r>
          </w:p>
        </w:tc>
      </w:tr>
      <w:tr w:rsidR="00F46D59" w:rsidRPr="009B0495" w:rsidTr="00B46AA8">
        <w:tc>
          <w:tcPr>
            <w:tcW w:w="1932" w:type="dxa"/>
            <w:shd w:val="clear" w:color="auto" w:fill="auto"/>
          </w:tcPr>
          <w:p w:rsidR="00F46D59" w:rsidRPr="009B0495" w:rsidRDefault="00F46D59" w:rsidP="00B46AA8">
            <w:pPr>
              <w:spacing w:line="278" w:lineRule="auto"/>
              <w:rPr>
                <w:rFonts w:ascii="Arial" w:hAnsi="Arial" w:cs="Arial"/>
                <w:lang w:val="uk-UA"/>
              </w:rPr>
            </w:pPr>
            <w:r w:rsidRPr="009B0495">
              <w:rPr>
                <w:rFonts w:ascii="Arial" w:hAnsi="Arial" w:cs="Arial"/>
                <w:lang w:val="uk-UA"/>
              </w:rPr>
              <w:t>Сховища, сейфи, шафи, приміщення касового вузла</w:t>
            </w:r>
          </w:p>
        </w:tc>
        <w:tc>
          <w:tcPr>
            <w:tcW w:w="7922" w:type="dxa"/>
            <w:shd w:val="clear" w:color="auto" w:fill="auto"/>
          </w:tcPr>
          <w:p w:rsidR="00F46D59" w:rsidRPr="009B0495" w:rsidRDefault="00F46D59" w:rsidP="00B46AA8">
            <w:pPr>
              <w:spacing w:line="278" w:lineRule="auto"/>
              <w:jc w:val="both"/>
              <w:rPr>
                <w:rFonts w:ascii="Arial" w:hAnsi="Arial" w:cs="Arial"/>
                <w:lang w:val="uk-UA"/>
              </w:rPr>
            </w:pPr>
            <w:r>
              <w:rPr>
                <w:rFonts w:ascii="Arial" w:hAnsi="Arial" w:cs="Arial"/>
                <w:lang w:val="uk-UA"/>
              </w:rPr>
              <w:t>Ключі обліковуються в “</w:t>
            </w:r>
            <w:r w:rsidRPr="009B0495">
              <w:rPr>
                <w:rFonts w:ascii="Arial" w:hAnsi="Arial" w:cs="Arial"/>
                <w:lang w:val="uk-UA"/>
              </w:rPr>
              <w:t>Книзі обліку ключів від</w:t>
            </w:r>
            <w:r>
              <w:rPr>
                <w:rFonts w:ascii="Arial" w:hAnsi="Arial" w:cs="Arial"/>
                <w:lang w:val="uk-UA"/>
              </w:rPr>
              <w:t xml:space="preserve"> грошових сховищ, сейфів та шаф”</w:t>
            </w:r>
            <w:r w:rsidRPr="009B0495">
              <w:rPr>
                <w:rFonts w:ascii="Arial" w:hAnsi="Arial" w:cs="Arial"/>
                <w:lang w:val="uk-UA"/>
              </w:rPr>
              <w:t xml:space="preserve">  відповідальним працівником відділу безпеки, на якого по</w:t>
            </w:r>
            <w:r>
              <w:rPr>
                <w:rFonts w:ascii="Arial" w:hAnsi="Arial" w:cs="Arial"/>
                <w:lang w:val="uk-UA"/>
              </w:rPr>
              <w:t>кладено обов’язок вести облік. К</w:t>
            </w:r>
            <w:r w:rsidRPr="009B0495">
              <w:rPr>
                <w:rFonts w:ascii="Arial" w:hAnsi="Arial" w:cs="Arial"/>
                <w:lang w:val="uk-UA"/>
              </w:rPr>
              <w:t>лючі від основного грошовог</w:t>
            </w:r>
            <w:r>
              <w:rPr>
                <w:rFonts w:ascii="Arial" w:hAnsi="Arial" w:cs="Arial"/>
                <w:lang w:val="uk-UA"/>
              </w:rPr>
              <w:t>о сховища видаються під підпис у</w:t>
            </w:r>
            <w:r w:rsidRPr="009B0495">
              <w:rPr>
                <w:rFonts w:ascii="Arial" w:hAnsi="Arial" w:cs="Arial"/>
                <w:lang w:val="uk-UA"/>
              </w:rPr>
              <w:t xml:space="preserve"> Книзі обліку трьом матеріально відповідальним особам банку, які згідно </w:t>
            </w:r>
            <w:r>
              <w:rPr>
                <w:rFonts w:ascii="Arial" w:hAnsi="Arial" w:cs="Arial"/>
                <w:lang w:val="uk-UA"/>
              </w:rPr>
              <w:t xml:space="preserve">з </w:t>
            </w:r>
            <w:r w:rsidRPr="009B0495">
              <w:rPr>
                <w:rFonts w:ascii="Arial" w:hAnsi="Arial" w:cs="Arial"/>
                <w:lang w:val="uk-UA"/>
              </w:rPr>
              <w:t>нака</w:t>
            </w:r>
            <w:r>
              <w:rPr>
                <w:rFonts w:ascii="Arial" w:hAnsi="Arial" w:cs="Arial"/>
                <w:lang w:val="uk-UA"/>
              </w:rPr>
              <w:t>зом</w:t>
            </w:r>
            <w:r w:rsidRPr="009B0495">
              <w:rPr>
                <w:rFonts w:ascii="Arial" w:hAnsi="Arial" w:cs="Arial"/>
                <w:lang w:val="uk-UA"/>
              </w:rPr>
              <w:t xml:space="preserve"> Голови Правління мають право відкривати та закривати грошове сховище. Ключі від сейфів та шаф, що знаходяться в грошових сховищах та на робочих місцях касових працівників, видаються під підпис у Книзі обліку касовим працівникам, які користуються конкретними сейфами та шафами. Дублікати ключів передаються на зберігання до відділу безпеки у мішку, запечатаному сургучними печатками трьох матері</w:t>
            </w:r>
            <w:r w:rsidRPr="009B0495">
              <w:rPr>
                <w:rFonts w:ascii="Arial" w:hAnsi="Arial" w:cs="Arial"/>
                <w:lang w:val="uk-UA"/>
              </w:rPr>
              <w:softHyphen/>
              <w:t>ально відповідальних осіб, що відкривають та закривають грошове сховище. В мішку разом з ключами обов’яз</w:t>
            </w:r>
            <w:r>
              <w:rPr>
                <w:rFonts w:ascii="Arial" w:hAnsi="Arial" w:cs="Arial"/>
                <w:lang w:val="uk-UA"/>
              </w:rPr>
              <w:softHyphen/>
            </w:r>
            <w:r w:rsidRPr="009B0495">
              <w:rPr>
                <w:rFonts w:ascii="Arial" w:hAnsi="Arial" w:cs="Arial"/>
                <w:lang w:val="uk-UA"/>
              </w:rPr>
              <w:t>ково залишається опис вкладених ключів. Мішок з дублі</w:t>
            </w:r>
            <w:r>
              <w:rPr>
                <w:rFonts w:ascii="Arial" w:hAnsi="Arial" w:cs="Arial"/>
                <w:lang w:val="uk-UA"/>
              </w:rPr>
              <w:softHyphen/>
            </w:r>
            <w:r w:rsidRPr="009B0495">
              <w:rPr>
                <w:rFonts w:ascii="Arial" w:hAnsi="Arial" w:cs="Arial"/>
                <w:lang w:val="uk-UA"/>
              </w:rPr>
              <w:t>катами ключів від грошового схо</w:t>
            </w:r>
            <w:r w:rsidRPr="009B0495">
              <w:rPr>
                <w:rFonts w:ascii="Arial" w:hAnsi="Arial" w:cs="Arial"/>
                <w:lang w:val="uk-UA"/>
              </w:rPr>
              <w:softHyphen/>
              <w:t xml:space="preserve">вища, сейфів та шаф </w:t>
            </w:r>
            <w:r w:rsidRPr="009B0495">
              <w:rPr>
                <w:rFonts w:ascii="Arial" w:hAnsi="Arial" w:cs="Arial"/>
                <w:lang w:val="uk-UA"/>
              </w:rPr>
              <w:lastRenderedPageBreak/>
              <w:t>видається відділом безпеки лише за служ</w:t>
            </w:r>
            <w:r w:rsidRPr="009B0495">
              <w:rPr>
                <w:rFonts w:ascii="Arial" w:hAnsi="Arial" w:cs="Arial"/>
                <w:lang w:val="uk-UA"/>
              </w:rPr>
              <w:softHyphen/>
              <w:t>бовою запискою з письмовою вимогою трьох матеріально відпо</w:t>
            </w:r>
            <w:r w:rsidRPr="009B0495">
              <w:rPr>
                <w:rFonts w:ascii="Arial" w:hAnsi="Arial" w:cs="Arial"/>
                <w:lang w:val="uk-UA"/>
              </w:rPr>
              <w:softHyphen/>
              <w:t>відальних осіб та їх підписами. По закінче</w:t>
            </w:r>
            <w:r>
              <w:rPr>
                <w:rFonts w:ascii="Arial" w:hAnsi="Arial" w:cs="Arial"/>
                <w:lang w:val="uk-UA"/>
              </w:rPr>
              <w:t>н</w:t>
            </w:r>
            <w:r w:rsidRPr="009B0495">
              <w:rPr>
                <w:rFonts w:ascii="Arial" w:hAnsi="Arial" w:cs="Arial"/>
                <w:lang w:val="uk-UA"/>
              </w:rPr>
              <w:t>ні робочого дня ключі від вхідних дверей касового вузла касиром, який останнім залишає роботу в касах, здаються співробітнику охорони в оп</w:t>
            </w:r>
            <w:r>
              <w:rPr>
                <w:rFonts w:ascii="Arial" w:hAnsi="Arial" w:cs="Arial"/>
                <w:lang w:val="uk-UA"/>
              </w:rPr>
              <w:t>ечатаних тубусах  під підпис у “</w:t>
            </w:r>
            <w:r w:rsidRPr="009B0495">
              <w:rPr>
                <w:rFonts w:ascii="Arial" w:hAnsi="Arial" w:cs="Arial"/>
                <w:lang w:val="uk-UA"/>
              </w:rPr>
              <w:t>Контр</w:t>
            </w:r>
            <w:r>
              <w:rPr>
                <w:rFonts w:ascii="Arial" w:hAnsi="Arial" w:cs="Arial"/>
                <w:lang w:val="uk-UA"/>
              </w:rPr>
              <w:t xml:space="preserve">ольному журналі здачі – прийняття” </w:t>
            </w:r>
            <w:r w:rsidRPr="009B0495">
              <w:rPr>
                <w:rFonts w:ascii="Arial" w:hAnsi="Arial" w:cs="Arial"/>
                <w:lang w:val="uk-UA"/>
              </w:rPr>
              <w:t>під охорону касового вузла банку. Усі ключі від дверей приміщень касового вузла відповідальна особа відділу безпеки передає керів</w:t>
            </w:r>
            <w:r w:rsidRPr="009B0495">
              <w:rPr>
                <w:rFonts w:ascii="Arial" w:hAnsi="Arial" w:cs="Arial"/>
                <w:lang w:val="uk-UA"/>
              </w:rPr>
              <w:softHyphen/>
              <w:t>нику касового підрозділу. При використанні грошових сховищ, сей</w:t>
            </w:r>
            <w:r w:rsidRPr="009B0495">
              <w:rPr>
                <w:rFonts w:ascii="Arial" w:hAnsi="Arial" w:cs="Arial"/>
                <w:lang w:val="uk-UA"/>
              </w:rPr>
              <w:softHyphen/>
              <w:t>фів або шаф кількома працівниками, передача ключів між ними здійснюється через відповідального працівника відділу безпеки з записами у Книзі обліку ключів</w:t>
            </w:r>
          </w:p>
        </w:tc>
      </w:tr>
      <w:tr w:rsidR="00F46D59" w:rsidRPr="009B0495" w:rsidTr="00B46AA8">
        <w:tc>
          <w:tcPr>
            <w:tcW w:w="1932" w:type="dxa"/>
            <w:shd w:val="clear" w:color="auto" w:fill="auto"/>
          </w:tcPr>
          <w:p w:rsidR="00F46D59" w:rsidRPr="009B0495" w:rsidRDefault="00F46D59" w:rsidP="00B46AA8">
            <w:pPr>
              <w:spacing w:line="278" w:lineRule="auto"/>
              <w:rPr>
                <w:rFonts w:ascii="Arial" w:hAnsi="Arial" w:cs="Arial"/>
                <w:lang w:val="uk-UA"/>
              </w:rPr>
            </w:pPr>
            <w:r w:rsidRPr="009B0495">
              <w:rPr>
                <w:rFonts w:ascii="Arial" w:hAnsi="Arial" w:cs="Arial"/>
                <w:lang w:val="uk-UA"/>
              </w:rPr>
              <w:lastRenderedPageBreak/>
              <w:t>Вхідні двері банку, запасні виходи та приміщення господарського призначення</w:t>
            </w:r>
          </w:p>
        </w:tc>
        <w:tc>
          <w:tcPr>
            <w:tcW w:w="7922" w:type="dxa"/>
            <w:shd w:val="clear" w:color="auto" w:fill="auto"/>
          </w:tcPr>
          <w:p w:rsidR="00F46D59" w:rsidRPr="009B0495" w:rsidRDefault="00F46D59" w:rsidP="00B46AA8">
            <w:pPr>
              <w:spacing w:line="278" w:lineRule="auto"/>
              <w:jc w:val="both"/>
              <w:rPr>
                <w:rFonts w:ascii="Arial" w:hAnsi="Arial" w:cs="Arial"/>
                <w:lang w:val="uk-UA"/>
              </w:rPr>
            </w:pPr>
            <w:r w:rsidRPr="009B0495">
              <w:rPr>
                <w:rFonts w:ascii="Arial" w:hAnsi="Arial" w:cs="Arial"/>
                <w:lang w:val="uk-UA"/>
              </w:rPr>
              <w:t xml:space="preserve">Ключі в одному примірнику зберігаються в шафі, що зачиняється в кімнаті охорони банку, і видаються охоронцем працівникам банку, які мають відношення до конкретних приміщень, </w:t>
            </w:r>
            <w:r>
              <w:rPr>
                <w:rFonts w:ascii="Arial" w:hAnsi="Arial" w:cs="Arial"/>
                <w:lang w:val="uk-UA"/>
              </w:rPr>
              <w:t xml:space="preserve">під підпис у спеціально заведеному </w:t>
            </w:r>
            <w:r w:rsidRPr="009B0495">
              <w:rPr>
                <w:rFonts w:ascii="Arial" w:hAnsi="Arial" w:cs="Arial"/>
                <w:lang w:val="uk-UA"/>
              </w:rPr>
              <w:t>для цього відділом безпеки “Журналі обліку приймання-видавання ключів на посту Охорони”. Усі інші примірники ключів зберігаються  у сейфі працівника відділу безпеки, що відпо</w:t>
            </w:r>
            <w:r w:rsidRPr="009B0495">
              <w:rPr>
                <w:rFonts w:ascii="Arial" w:hAnsi="Arial" w:cs="Arial"/>
                <w:lang w:val="uk-UA"/>
              </w:rPr>
              <w:softHyphen/>
              <w:t>відає за організацію охорони банку. Ключі від приміщень, де розміщується технологічне обладнання систем забезпечення життєдіяльності банку (газова котельня, елект</w:t>
            </w:r>
            <w:r>
              <w:rPr>
                <w:rFonts w:ascii="Arial" w:hAnsi="Arial" w:cs="Arial"/>
                <w:lang w:val="uk-UA"/>
              </w:rPr>
              <w:t>рощитова) надаються під підпис у</w:t>
            </w:r>
            <w:r w:rsidRPr="009B0495">
              <w:rPr>
                <w:rFonts w:ascii="Arial" w:hAnsi="Arial" w:cs="Arial"/>
                <w:lang w:val="uk-UA"/>
              </w:rPr>
              <w:t xml:space="preserve"> названому вище Журналі лише працівникам банку, погодженим відділом безпеки по службовій записці адміністративно-господарського управління, а також представникам орендодавця, список яких погоджується з керівництвом банку</w:t>
            </w:r>
          </w:p>
        </w:tc>
      </w:tr>
    </w:tbl>
    <w:p w:rsidR="00F46D59" w:rsidRPr="00960577" w:rsidRDefault="00F46D59" w:rsidP="00F46D59">
      <w:pPr>
        <w:spacing w:line="288" w:lineRule="auto"/>
        <w:jc w:val="right"/>
        <w:rPr>
          <w:rFonts w:ascii="Arial" w:hAnsi="Arial" w:cs="Arial"/>
          <w:sz w:val="28"/>
          <w:szCs w:val="28"/>
          <w:lang w:val="uk-UA"/>
        </w:rPr>
      </w:pPr>
      <w:r w:rsidRPr="00960577">
        <w:rPr>
          <w:rFonts w:ascii="Arial" w:hAnsi="Arial" w:cs="Arial"/>
          <w:sz w:val="28"/>
          <w:szCs w:val="28"/>
          <w:lang w:val="uk-UA"/>
        </w:rPr>
        <w:t>Закінчення табл. 8.13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7653"/>
      </w:tblGrid>
      <w:tr w:rsidR="00F46D59" w:rsidRPr="009B0495" w:rsidTr="00B46AA8">
        <w:tc>
          <w:tcPr>
            <w:tcW w:w="1932" w:type="dxa"/>
            <w:shd w:val="clear" w:color="auto" w:fill="auto"/>
          </w:tcPr>
          <w:p w:rsidR="00F46D59" w:rsidRPr="009B0495" w:rsidRDefault="00F46D59" w:rsidP="00B46AA8">
            <w:pPr>
              <w:spacing w:line="288" w:lineRule="auto"/>
              <w:jc w:val="center"/>
              <w:rPr>
                <w:rFonts w:ascii="Arial" w:hAnsi="Arial" w:cs="Arial"/>
                <w:lang w:val="uk-UA"/>
              </w:rPr>
            </w:pPr>
            <w:r w:rsidRPr="009B0495">
              <w:rPr>
                <w:rFonts w:ascii="Arial" w:hAnsi="Arial" w:cs="Arial"/>
                <w:lang w:val="uk-UA"/>
              </w:rPr>
              <w:t>1</w:t>
            </w:r>
          </w:p>
        </w:tc>
        <w:tc>
          <w:tcPr>
            <w:tcW w:w="7922" w:type="dxa"/>
            <w:shd w:val="clear" w:color="auto" w:fill="auto"/>
          </w:tcPr>
          <w:p w:rsidR="00F46D59" w:rsidRPr="009B0495" w:rsidRDefault="00F46D59" w:rsidP="00B46AA8">
            <w:pPr>
              <w:spacing w:line="288" w:lineRule="auto"/>
              <w:jc w:val="center"/>
              <w:rPr>
                <w:rFonts w:ascii="Arial" w:hAnsi="Arial" w:cs="Arial"/>
                <w:lang w:val="uk-UA"/>
              </w:rPr>
            </w:pPr>
            <w:r w:rsidRPr="009B0495">
              <w:rPr>
                <w:rFonts w:ascii="Arial" w:hAnsi="Arial" w:cs="Arial"/>
                <w:lang w:val="uk-UA"/>
              </w:rPr>
              <w:t>2</w:t>
            </w:r>
          </w:p>
        </w:tc>
      </w:tr>
      <w:tr w:rsidR="00F46D59" w:rsidRPr="009B0495" w:rsidTr="00B46AA8">
        <w:tc>
          <w:tcPr>
            <w:tcW w:w="1932" w:type="dxa"/>
            <w:shd w:val="clear" w:color="auto" w:fill="auto"/>
          </w:tcPr>
          <w:p w:rsidR="00F46D59" w:rsidRPr="009B0495" w:rsidRDefault="00F46D59" w:rsidP="00B46AA8">
            <w:pPr>
              <w:spacing w:line="288" w:lineRule="auto"/>
              <w:rPr>
                <w:rFonts w:ascii="Arial" w:hAnsi="Arial" w:cs="Arial"/>
                <w:lang w:val="uk-UA"/>
              </w:rPr>
            </w:pPr>
            <w:r w:rsidRPr="009B0495">
              <w:rPr>
                <w:rFonts w:ascii="Arial" w:hAnsi="Arial" w:cs="Arial"/>
                <w:lang w:val="uk-UA"/>
              </w:rPr>
              <w:t>Приміщення, де розміщені сервери банку</w:t>
            </w:r>
          </w:p>
        </w:tc>
        <w:tc>
          <w:tcPr>
            <w:tcW w:w="7922" w:type="dxa"/>
            <w:shd w:val="clear" w:color="auto" w:fill="auto"/>
          </w:tcPr>
          <w:p w:rsidR="00F46D59" w:rsidRPr="009B0495" w:rsidRDefault="00F46D59" w:rsidP="00B46AA8">
            <w:pPr>
              <w:spacing w:line="288" w:lineRule="auto"/>
              <w:jc w:val="both"/>
              <w:rPr>
                <w:rFonts w:ascii="Arial" w:hAnsi="Arial" w:cs="Arial"/>
                <w:lang w:val="uk-UA"/>
              </w:rPr>
            </w:pPr>
            <w:r w:rsidRPr="009B0495">
              <w:rPr>
                <w:rFonts w:ascii="Arial" w:hAnsi="Arial" w:cs="Arial"/>
                <w:lang w:val="uk-UA"/>
              </w:rPr>
              <w:t>Працівники банку, що виконують обов’язки операціоністів та опера</w:t>
            </w:r>
            <w:r w:rsidRPr="009B0495">
              <w:rPr>
                <w:rFonts w:ascii="Arial" w:hAnsi="Arial" w:cs="Arial"/>
                <w:lang w:val="uk-UA"/>
              </w:rPr>
              <w:softHyphen/>
              <w:t>торів автоматизованих робочих місць (АРМ) і користуються при цьому таємними ключами електронного підпису платіжних доку</w:t>
            </w:r>
            <w:r w:rsidRPr="009B0495">
              <w:rPr>
                <w:rFonts w:ascii="Arial" w:hAnsi="Arial" w:cs="Arial"/>
                <w:lang w:val="uk-UA"/>
              </w:rPr>
              <w:softHyphen/>
              <w:t>ментів банку в Системі електронних платежів НБУ, забезпечуються сейфами або секціями в загальній шафі для зберігання таємних ключів та металевою печаткою для їх опечатування. При змінній роботі адміністраторів АРМ-НБУ передача ключів за змінами  здійснюється одночасно з передачею апаратури криптозахисту інформації НБУ та сейфу, де вона збері</w:t>
            </w:r>
            <w:r w:rsidRPr="009B0495">
              <w:rPr>
                <w:rFonts w:ascii="Arial" w:hAnsi="Arial" w:cs="Arial"/>
                <w:lang w:val="uk-UA"/>
              </w:rPr>
              <w:softHyphen/>
              <w:t>гається.</w:t>
            </w:r>
            <w:r>
              <w:rPr>
                <w:rFonts w:ascii="Arial" w:hAnsi="Arial" w:cs="Arial"/>
                <w:lang w:val="uk-UA"/>
              </w:rPr>
              <w:t xml:space="preserve"> Передавання фіксується у  “</w:t>
            </w:r>
            <w:r w:rsidRPr="009B0495">
              <w:rPr>
                <w:rFonts w:ascii="Arial" w:hAnsi="Arial" w:cs="Arial"/>
                <w:lang w:val="uk-UA"/>
              </w:rPr>
              <w:t>Журналі приймання-передавання засобів захисту інформації</w:t>
            </w:r>
            <w:r>
              <w:rPr>
                <w:rFonts w:ascii="Arial" w:hAnsi="Arial" w:cs="Arial"/>
                <w:lang w:val="uk-UA"/>
              </w:rPr>
              <w:t>”</w:t>
            </w:r>
            <w:r w:rsidRPr="009B0495">
              <w:rPr>
                <w:rFonts w:ascii="Arial" w:hAnsi="Arial" w:cs="Arial"/>
                <w:lang w:val="uk-UA"/>
              </w:rPr>
              <w:t>. По одному примірнику кожного ключа від приміщення АРМ-НБУ і сейфу надаються адм</w:t>
            </w:r>
            <w:r>
              <w:rPr>
                <w:rFonts w:ascii="Arial" w:hAnsi="Arial" w:cs="Arial"/>
                <w:lang w:val="uk-UA"/>
              </w:rPr>
              <w:t>іністратору АРМ-НБУ під підпис у Книзі обліку</w:t>
            </w:r>
            <w:r w:rsidRPr="009B0495">
              <w:rPr>
                <w:rFonts w:ascii="Arial" w:hAnsi="Arial" w:cs="Arial"/>
                <w:lang w:val="uk-UA"/>
              </w:rPr>
              <w:t xml:space="preserve">, а від приміщення, де розміщуються сервери банку, надаються під підпис в Книзі обліку ключів працівнику управління інформаційних технологій, якому дозволено вхід до цих приміщень і здавання їх </w:t>
            </w:r>
            <w:r w:rsidRPr="009B0495">
              <w:rPr>
                <w:rFonts w:ascii="Arial" w:hAnsi="Arial" w:cs="Arial"/>
                <w:lang w:val="uk-UA"/>
              </w:rPr>
              <w:lastRenderedPageBreak/>
              <w:t>під охоронну  сигналізацію. По закінчен</w:t>
            </w:r>
            <w:r>
              <w:rPr>
                <w:rFonts w:ascii="Arial" w:hAnsi="Arial" w:cs="Arial"/>
                <w:lang w:val="uk-UA"/>
              </w:rPr>
              <w:t>н</w:t>
            </w:r>
            <w:r w:rsidRPr="009B0495">
              <w:rPr>
                <w:rFonts w:ascii="Arial" w:hAnsi="Arial" w:cs="Arial"/>
                <w:lang w:val="uk-UA"/>
              </w:rPr>
              <w:t>і робочого дня ключі від вхідних дверей АРМ-НБУ та серверної працівниками Банку здаються на пост охорони в опечатаних тубусах  під підпис у “Журналі обліку приймання-видавання тубусів з ключами на посту Охорони”</w:t>
            </w:r>
          </w:p>
        </w:tc>
      </w:tr>
      <w:tr w:rsidR="00F46D59" w:rsidRPr="009B0495" w:rsidTr="00B46AA8">
        <w:tc>
          <w:tcPr>
            <w:tcW w:w="1932" w:type="dxa"/>
            <w:shd w:val="clear" w:color="auto" w:fill="auto"/>
          </w:tcPr>
          <w:p w:rsidR="00F46D59" w:rsidRPr="009B0495" w:rsidRDefault="00F46D59" w:rsidP="00B46AA8">
            <w:pPr>
              <w:spacing w:line="288" w:lineRule="auto"/>
              <w:rPr>
                <w:rFonts w:ascii="Arial" w:hAnsi="Arial" w:cs="Arial"/>
                <w:bCs/>
                <w:lang w:val="uk-UA"/>
              </w:rPr>
            </w:pPr>
            <w:r w:rsidRPr="009B0495">
              <w:rPr>
                <w:rStyle w:val="af7"/>
                <w:rFonts w:ascii="Arial" w:hAnsi="Arial" w:cs="Arial"/>
                <w:b w:val="0"/>
                <w:lang w:val="uk-UA"/>
              </w:rPr>
              <w:lastRenderedPageBreak/>
              <w:t>Сейфи праців</w:t>
            </w:r>
            <w:r w:rsidRPr="009B0495">
              <w:rPr>
                <w:rStyle w:val="af7"/>
                <w:rFonts w:ascii="Arial" w:hAnsi="Arial" w:cs="Arial"/>
                <w:b w:val="0"/>
                <w:lang w:val="uk-UA"/>
              </w:rPr>
              <w:softHyphen/>
              <w:t>ників банку, де зберігаються таємні ключі електронних підписів банківських документів</w:t>
            </w:r>
          </w:p>
        </w:tc>
        <w:tc>
          <w:tcPr>
            <w:tcW w:w="7922" w:type="dxa"/>
            <w:shd w:val="clear" w:color="auto" w:fill="auto"/>
          </w:tcPr>
          <w:p w:rsidR="00F46D59" w:rsidRPr="009B0495" w:rsidRDefault="00F46D59" w:rsidP="00B46AA8">
            <w:pPr>
              <w:spacing w:line="288" w:lineRule="auto"/>
              <w:jc w:val="both"/>
              <w:rPr>
                <w:rFonts w:ascii="Arial" w:hAnsi="Arial" w:cs="Arial"/>
                <w:lang w:val="uk-UA"/>
              </w:rPr>
            </w:pPr>
            <w:r w:rsidRPr="009B0495">
              <w:rPr>
                <w:rFonts w:ascii="Arial" w:hAnsi="Arial" w:cs="Arial"/>
                <w:lang w:val="uk-UA"/>
              </w:rPr>
              <w:t>Один примірник кожного ключа від сейфу надається працівнику банку під підпис у Книзі обліку, а дублікати ключів зберігаються у Відділі безпеки в опечатаних працівниками банку конвертах і ви</w:t>
            </w:r>
            <w:r w:rsidRPr="009B0495">
              <w:rPr>
                <w:rFonts w:ascii="Arial" w:hAnsi="Arial" w:cs="Arial"/>
                <w:lang w:val="uk-UA"/>
              </w:rPr>
              <w:softHyphen/>
              <w:t>даються у тимчасове користування працівнику у разі втрати ним основного ключа або залишенні ключа вдома. При втраті ключа відділом безпеки здійснюється службова перевірка і вживаються негайні заходи щодо заміни замка або надання працівнику іншого сейфу</w:t>
            </w:r>
          </w:p>
        </w:tc>
      </w:tr>
    </w:tbl>
    <w:p w:rsidR="00F46D59" w:rsidRPr="00960577" w:rsidRDefault="00F46D59" w:rsidP="00F46D59">
      <w:pPr>
        <w:spacing w:line="288" w:lineRule="auto"/>
        <w:rPr>
          <w:lang w:val="uk-UA"/>
        </w:rPr>
      </w:pPr>
    </w:p>
    <w:p w:rsidR="00F46D59" w:rsidRPr="00960577" w:rsidRDefault="00F46D59" w:rsidP="00F46D59">
      <w:pPr>
        <w:spacing w:line="288" w:lineRule="auto"/>
        <w:ind w:firstLine="720"/>
        <w:jc w:val="both"/>
        <w:rPr>
          <w:rFonts w:ascii="Arial" w:hAnsi="Arial" w:cs="Arial"/>
          <w:sz w:val="28"/>
          <w:szCs w:val="28"/>
          <w:lang w:val="uk-UA"/>
        </w:rPr>
      </w:pPr>
      <w:r w:rsidRPr="00960577">
        <w:rPr>
          <w:rFonts w:ascii="Arial" w:hAnsi="Arial" w:cs="Arial"/>
          <w:sz w:val="28"/>
          <w:szCs w:val="28"/>
          <w:lang w:val="uk-UA"/>
        </w:rPr>
        <w:t>Втрата ключів є прямою загрозою безпеці  касових операцій. Тому, дії персоналу мають бути оперативними і зваженими.</w:t>
      </w:r>
    </w:p>
    <w:p w:rsidR="00F46D59" w:rsidRPr="00960577" w:rsidRDefault="00F46D59" w:rsidP="00F46D59">
      <w:pPr>
        <w:spacing w:line="288" w:lineRule="auto"/>
        <w:ind w:firstLine="720"/>
        <w:jc w:val="both"/>
        <w:rPr>
          <w:rFonts w:ascii="Arial" w:hAnsi="Arial" w:cs="Arial"/>
          <w:sz w:val="28"/>
          <w:szCs w:val="28"/>
          <w:lang w:val="uk-UA"/>
        </w:rPr>
      </w:pPr>
      <w:r w:rsidRPr="00960577">
        <w:rPr>
          <w:rFonts w:ascii="Arial" w:hAnsi="Arial" w:cs="Arial"/>
          <w:sz w:val="28"/>
          <w:szCs w:val="28"/>
          <w:lang w:val="uk-UA"/>
        </w:rPr>
        <w:t>Дії банківського персоналу у  випадку втрати ключів:</w:t>
      </w:r>
    </w:p>
    <w:p w:rsidR="00F46D59" w:rsidRPr="00960577" w:rsidRDefault="00F46D59" w:rsidP="00F46D59">
      <w:pPr>
        <w:spacing w:line="288" w:lineRule="auto"/>
        <w:ind w:firstLine="720"/>
        <w:jc w:val="both"/>
        <w:rPr>
          <w:rFonts w:ascii="Arial" w:hAnsi="Arial" w:cs="Arial"/>
          <w:sz w:val="28"/>
          <w:szCs w:val="28"/>
          <w:lang w:val="uk-UA"/>
        </w:rPr>
      </w:pPr>
      <w:r w:rsidRPr="00960577">
        <w:rPr>
          <w:rFonts w:ascii="Arial" w:hAnsi="Arial" w:cs="Arial"/>
          <w:sz w:val="28"/>
          <w:szCs w:val="28"/>
          <w:lang w:val="uk-UA"/>
        </w:rPr>
        <w:t>при втраті ключа працівник Банку зобов’язаний  доповісти про цей випадок Відділу безпеки Банку та приймати усі необхідні заходи щодо розшуку ключа;</w:t>
      </w:r>
    </w:p>
    <w:p w:rsidR="00F46D59" w:rsidRPr="00960577" w:rsidRDefault="00F46D59" w:rsidP="00F46D59">
      <w:pPr>
        <w:spacing w:line="288" w:lineRule="auto"/>
        <w:ind w:firstLine="720"/>
        <w:jc w:val="both"/>
        <w:rPr>
          <w:rFonts w:ascii="Arial" w:hAnsi="Arial" w:cs="Arial"/>
          <w:sz w:val="28"/>
          <w:szCs w:val="28"/>
          <w:lang w:val="uk-UA"/>
        </w:rPr>
      </w:pPr>
      <w:r w:rsidRPr="00960577">
        <w:rPr>
          <w:rFonts w:ascii="Arial" w:hAnsi="Arial" w:cs="Arial"/>
          <w:sz w:val="28"/>
          <w:szCs w:val="28"/>
          <w:lang w:val="uk-UA"/>
        </w:rPr>
        <w:t>відділ безпеки здійснює службову перевірку за фактом втрати ключа для вияснення обставин його втрати та надає допомогу з розшуку втраченого ключа. Результати службової перевірки допов</w:t>
      </w:r>
      <w:r>
        <w:rPr>
          <w:rFonts w:ascii="Arial" w:hAnsi="Arial" w:cs="Arial"/>
          <w:sz w:val="28"/>
          <w:szCs w:val="28"/>
          <w:lang w:val="uk-UA"/>
        </w:rPr>
        <w:t xml:space="preserve">ідаються керівництву Банку. У разі </w:t>
      </w:r>
      <w:r w:rsidRPr="00960577">
        <w:rPr>
          <w:rFonts w:ascii="Arial" w:hAnsi="Arial" w:cs="Arial"/>
          <w:sz w:val="28"/>
          <w:szCs w:val="28"/>
          <w:lang w:val="uk-UA"/>
        </w:rPr>
        <w:t>неможливості знайти ключ або при підозрі, що його можуть використати для нанесення шкоди Банку, Відділ безпеки вносить пропозицію щодо заміни замка або сейфа чи шафи;</w:t>
      </w:r>
    </w:p>
    <w:p w:rsidR="00F46D59" w:rsidRPr="00960577" w:rsidRDefault="00F46D59" w:rsidP="00F46D59">
      <w:pPr>
        <w:spacing w:line="288" w:lineRule="auto"/>
        <w:ind w:firstLine="720"/>
        <w:jc w:val="both"/>
        <w:rPr>
          <w:rFonts w:ascii="Arial" w:hAnsi="Arial" w:cs="Arial"/>
          <w:sz w:val="28"/>
          <w:szCs w:val="28"/>
          <w:lang w:val="uk-UA"/>
        </w:rPr>
      </w:pPr>
      <w:r w:rsidRPr="00960577">
        <w:rPr>
          <w:rFonts w:ascii="Arial" w:hAnsi="Arial" w:cs="Arial"/>
          <w:sz w:val="28"/>
          <w:szCs w:val="28"/>
          <w:lang w:val="uk-UA"/>
        </w:rPr>
        <w:t>про втрату ключів від грошових сховищ або приміщення і сейфу АРМ-НБУ, сейфів операторів АРМ та операціоністів, де зберігаються засоби захисту інформації НБУ, керівництво Банку  доповідає Національному банку України.</w:t>
      </w:r>
    </w:p>
    <w:p w:rsidR="00F46D59" w:rsidRPr="00960577" w:rsidRDefault="00F46D59" w:rsidP="00F46D59">
      <w:pPr>
        <w:pStyle w:val="a3"/>
        <w:tabs>
          <w:tab w:val="left" w:pos="900"/>
        </w:tabs>
        <w:spacing w:before="0" w:beforeAutospacing="0" w:after="0" w:afterAutospacing="0" w:line="288" w:lineRule="auto"/>
        <w:ind w:firstLine="720"/>
        <w:jc w:val="both"/>
        <w:rPr>
          <w:rFonts w:ascii="Arial" w:hAnsi="Arial" w:cs="Arial"/>
          <w:color w:val="auto"/>
          <w:sz w:val="28"/>
          <w:szCs w:val="28"/>
          <w:lang w:val="uk-UA"/>
        </w:rPr>
      </w:pPr>
    </w:p>
    <w:p w:rsidR="00F46D59" w:rsidRPr="00960577" w:rsidRDefault="00F46D59" w:rsidP="00F46D59">
      <w:pPr>
        <w:spacing w:line="288" w:lineRule="auto"/>
        <w:ind w:firstLine="709"/>
        <w:jc w:val="both"/>
        <w:rPr>
          <w:rFonts w:ascii="Arial" w:hAnsi="Arial" w:cs="Arial"/>
          <w:b/>
          <w:sz w:val="28"/>
          <w:szCs w:val="28"/>
          <w:lang w:val="uk-UA"/>
        </w:rPr>
      </w:pPr>
      <w:r w:rsidRPr="00960577">
        <w:rPr>
          <w:rFonts w:ascii="Arial" w:hAnsi="Arial" w:cs="Arial"/>
          <w:b/>
          <w:sz w:val="28"/>
          <w:szCs w:val="28"/>
          <w:lang w:val="uk-UA"/>
        </w:rPr>
        <w:t>8.2.4. Забезпечення безпеки валютних операцій банків</w:t>
      </w:r>
    </w:p>
    <w:p w:rsidR="00F46D59" w:rsidRPr="00960577" w:rsidRDefault="00F46D59" w:rsidP="00F46D59">
      <w:pPr>
        <w:spacing w:line="288" w:lineRule="auto"/>
        <w:ind w:firstLine="709"/>
        <w:jc w:val="both"/>
        <w:rPr>
          <w:rFonts w:ascii="Arial" w:hAnsi="Arial" w:cs="Arial"/>
          <w:b/>
          <w:sz w:val="28"/>
          <w:szCs w:val="28"/>
          <w:lang w:val="uk-UA"/>
        </w:rPr>
      </w:pPr>
    </w:p>
    <w:p w:rsidR="00F46D59" w:rsidRPr="00960577" w:rsidRDefault="00F46D59" w:rsidP="00F46D59">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 xml:space="preserve">Валютні операції банку – це одна з найбільш ризикових сфер його діяльності, оскільки аналіз співпраці з іноземними партнерами часто </w:t>
      </w:r>
      <w:r w:rsidRPr="00960577">
        <w:rPr>
          <w:rFonts w:ascii="Arial" w:hAnsi="Arial" w:cs="Arial"/>
          <w:spacing w:val="-8"/>
          <w:sz w:val="28"/>
          <w:szCs w:val="28"/>
          <w:lang w:val="uk-UA"/>
        </w:rPr>
        <w:t>ха</w:t>
      </w:r>
      <w:r w:rsidRPr="00960577">
        <w:rPr>
          <w:rFonts w:ascii="Arial" w:hAnsi="Arial" w:cs="Arial"/>
          <w:spacing w:val="-8"/>
          <w:sz w:val="28"/>
          <w:szCs w:val="28"/>
          <w:lang w:val="uk-UA"/>
        </w:rPr>
        <w:softHyphen/>
        <w:t>рактеризується браком інформації про їх діяльність та фінансову стійкість</w:t>
      </w:r>
      <w:r>
        <w:rPr>
          <w:rFonts w:ascii="Arial" w:hAnsi="Arial" w:cs="Arial"/>
          <w:sz w:val="28"/>
          <w:szCs w:val="28"/>
          <w:lang w:val="uk-UA"/>
        </w:rPr>
        <w:t xml:space="preserve"> </w:t>
      </w:r>
    </w:p>
    <w:p w:rsidR="00F46D59" w:rsidRPr="00960577" w:rsidRDefault="00F46D59" w:rsidP="00F46D59">
      <w:pPr>
        <w:pStyle w:val="a3"/>
        <w:spacing w:before="0" w:beforeAutospacing="0" w:after="0" w:afterAutospacing="0" w:line="288" w:lineRule="auto"/>
        <w:ind w:firstLine="720"/>
        <w:jc w:val="both"/>
        <w:rPr>
          <w:rFonts w:ascii="Arial" w:hAnsi="Arial" w:cs="Arial"/>
          <w:b/>
          <w:sz w:val="28"/>
          <w:szCs w:val="28"/>
          <w:lang w:val="uk-UA"/>
        </w:rPr>
      </w:pPr>
      <w:r w:rsidRPr="00960577">
        <w:rPr>
          <w:rFonts w:ascii="Arial" w:hAnsi="Arial" w:cs="Arial"/>
          <w:b/>
          <w:i/>
          <w:sz w:val="28"/>
          <w:szCs w:val="28"/>
          <w:lang w:val="uk-UA"/>
        </w:rPr>
        <w:t>Загрози безпеці валютних операцій банку</w:t>
      </w:r>
      <w:r w:rsidRPr="00960577">
        <w:rPr>
          <w:rFonts w:ascii="Arial" w:hAnsi="Arial" w:cs="Arial"/>
          <w:b/>
          <w:sz w:val="28"/>
          <w:szCs w:val="28"/>
          <w:lang w:val="uk-UA"/>
        </w:rPr>
        <w:t>:</w:t>
      </w:r>
    </w:p>
    <w:p w:rsidR="00F46D59" w:rsidRPr="00960577" w:rsidRDefault="00F46D59" w:rsidP="00F46D59">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lastRenderedPageBreak/>
        <w:t>коливання курсу валют;</w:t>
      </w:r>
    </w:p>
    <w:p w:rsidR="00F46D59" w:rsidRPr="00960577" w:rsidRDefault="00F46D59" w:rsidP="00F46D59">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неправомірні дії персоналу банку;</w:t>
      </w:r>
    </w:p>
    <w:p w:rsidR="00F46D59" w:rsidRPr="00960577" w:rsidRDefault="00F46D59" w:rsidP="00F46D59">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умисні злочинні дії клієнтів;</w:t>
      </w:r>
    </w:p>
    <w:p w:rsidR="00F46D59" w:rsidRPr="00960577" w:rsidRDefault="00F46D59" w:rsidP="00F46D59">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втрата валюти при перерахуванні із-за кордону;</w:t>
      </w:r>
    </w:p>
    <w:p w:rsidR="00F46D59" w:rsidRPr="00960577" w:rsidRDefault="00F46D59" w:rsidP="00F46D59">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неправомірні дії з готівковою іноземною валютою;</w:t>
      </w:r>
    </w:p>
    <w:p w:rsidR="00F46D59" w:rsidRPr="00960577" w:rsidRDefault="00F46D59" w:rsidP="00F46D59">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недотримання валютними обмінними пунктами правил продажу валюти;</w:t>
      </w:r>
    </w:p>
    <w:p w:rsidR="00F46D59" w:rsidRPr="00960577" w:rsidRDefault="00F46D59" w:rsidP="00F46D59">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ненадійні закордонні банки-кореспонденти;</w:t>
      </w:r>
    </w:p>
    <w:p w:rsidR="00F46D59" w:rsidRPr="00960577" w:rsidRDefault="00F46D59" w:rsidP="00F46D59">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відсутність документального оформлення обмінних операцій;</w:t>
      </w:r>
    </w:p>
    <w:p w:rsidR="00F46D59" w:rsidRPr="00960577" w:rsidRDefault="00F46D59" w:rsidP="00F46D59">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неретельна перевірка банкнот з метою виявлення фальшивих.</w:t>
      </w:r>
    </w:p>
    <w:p w:rsidR="00F46D59" w:rsidRPr="00960577" w:rsidRDefault="00F46D59" w:rsidP="00F46D59">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 xml:space="preserve">Пункти обміну валют </w:t>
      </w:r>
      <w:r>
        <w:rPr>
          <w:rFonts w:ascii="Arial" w:hAnsi="Arial" w:cs="Arial"/>
          <w:sz w:val="28"/>
          <w:szCs w:val="28"/>
          <w:lang w:val="uk-UA"/>
        </w:rPr>
        <w:t>у</w:t>
      </w:r>
      <w:r w:rsidRPr="00960577">
        <w:rPr>
          <w:rFonts w:ascii="Arial" w:hAnsi="Arial" w:cs="Arial"/>
          <w:sz w:val="28"/>
          <w:szCs w:val="28"/>
          <w:lang w:val="uk-UA"/>
        </w:rPr>
        <w:t xml:space="preserve"> рамках безпеки валютних операцій мають дотримуватися певних правил</w:t>
      </w:r>
      <w:r>
        <w:rPr>
          <w:rFonts w:ascii="Arial" w:hAnsi="Arial" w:cs="Arial"/>
          <w:sz w:val="28"/>
          <w:szCs w:val="28"/>
          <w:lang w:val="uk-UA"/>
        </w:rPr>
        <w:t xml:space="preserve"> перевірки банкнот (табл. 8.14).</w:t>
      </w:r>
    </w:p>
    <w:p w:rsidR="00F46D59" w:rsidRPr="00960577" w:rsidRDefault="00F46D59" w:rsidP="00F46D59">
      <w:pPr>
        <w:pStyle w:val="a3"/>
        <w:spacing w:before="0" w:beforeAutospacing="0" w:after="0" w:afterAutospacing="0" w:line="288" w:lineRule="auto"/>
        <w:ind w:firstLine="720"/>
        <w:jc w:val="both"/>
        <w:rPr>
          <w:rFonts w:ascii="Arial" w:hAnsi="Arial" w:cs="Arial"/>
          <w:sz w:val="16"/>
          <w:szCs w:val="16"/>
          <w:lang w:val="uk-UA"/>
        </w:rPr>
      </w:pPr>
    </w:p>
    <w:p w:rsidR="00F46D59" w:rsidRPr="00960577" w:rsidRDefault="00F46D59" w:rsidP="00F46D59">
      <w:pPr>
        <w:pStyle w:val="a3"/>
        <w:spacing w:before="0" w:beforeAutospacing="0" w:after="0" w:afterAutospacing="0" w:line="288" w:lineRule="auto"/>
        <w:ind w:firstLine="720"/>
        <w:jc w:val="right"/>
        <w:rPr>
          <w:rFonts w:ascii="Arial" w:hAnsi="Arial" w:cs="Arial"/>
          <w:sz w:val="28"/>
          <w:szCs w:val="28"/>
          <w:lang w:val="uk-UA"/>
        </w:rPr>
      </w:pPr>
      <w:r w:rsidRPr="00960577">
        <w:rPr>
          <w:rFonts w:ascii="Arial" w:hAnsi="Arial" w:cs="Arial"/>
          <w:sz w:val="28"/>
          <w:szCs w:val="28"/>
          <w:lang w:val="uk-UA"/>
        </w:rPr>
        <w:t>Таблиця 8.14</w:t>
      </w:r>
    </w:p>
    <w:p w:rsidR="00F46D59" w:rsidRPr="00960577" w:rsidRDefault="00F46D59" w:rsidP="00F46D59">
      <w:pPr>
        <w:pStyle w:val="a3"/>
        <w:spacing w:before="0" w:beforeAutospacing="0" w:after="0" w:afterAutospacing="0" w:line="288" w:lineRule="auto"/>
        <w:ind w:firstLine="720"/>
        <w:jc w:val="center"/>
        <w:rPr>
          <w:rFonts w:ascii="Arial" w:hAnsi="Arial" w:cs="Arial"/>
          <w:b/>
          <w:sz w:val="28"/>
          <w:szCs w:val="28"/>
          <w:lang w:val="uk-UA"/>
        </w:rPr>
      </w:pPr>
      <w:r w:rsidRPr="00960577">
        <w:rPr>
          <w:rFonts w:ascii="Arial" w:hAnsi="Arial" w:cs="Arial"/>
          <w:b/>
          <w:sz w:val="28"/>
          <w:szCs w:val="28"/>
          <w:lang w:val="uk-UA"/>
        </w:rPr>
        <w:t>Ознаки виявлення фальшивої валюти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045"/>
      </w:tblGrid>
      <w:tr w:rsidR="00F46D59" w:rsidRPr="009B0495" w:rsidTr="00B46AA8">
        <w:tc>
          <w:tcPr>
            <w:tcW w:w="1526" w:type="dxa"/>
            <w:shd w:val="clear" w:color="auto" w:fill="auto"/>
          </w:tcPr>
          <w:p w:rsidR="00F46D59" w:rsidRPr="009B0495" w:rsidRDefault="00F46D59" w:rsidP="00B46AA8">
            <w:pPr>
              <w:pStyle w:val="a3"/>
              <w:spacing w:before="0" w:beforeAutospacing="0" w:after="0" w:afterAutospacing="0" w:line="288" w:lineRule="auto"/>
              <w:jc w:val="center"/>
              <w:rPr>
                <w:rFonts w:ascii="Arial" w:hAnsi="Arial" w:cs="Arial"/>
                <w:color w:val="auto"/>
                <w:lang w:val="uk-UA"/>
              </w:rPr>
            </w:pPr>
            <w:r w:rsidRPr="009B0495">
              <w:rPr>
                <w:rFonts w:ascii="Arial" w:hAnsi="Arial" w:cs="Arial"/>
                <w:color w:val="auto"/>
                <w:lang w:val="uk-UA"/>
              </w:rPr>
              <w:t>Ознаки</w:t>
            </w:r>
          </w:p>
        </w:tc>
        <w:tc>
          <w:tcPr>
            <w:tcW w:w="8048" w:type="dxa"/>
            <w:shd w:val="clear" w:color="auto" w:fill="auto"/>
          </w:tcPr>
          <w:p w:rsidR="00F46D59" w:rsidRPr="009B0495" w:rsidRDefault="00F46D59" w:rsidP="00B46AA8">
            <w:pPr>
              <w:pStyle w:val="a3"/>
              <w:spacing w:before="0" w:beforeAutospacing="0" w:after="0" w:afterAutospacing="0" w:line="288" w:lineRule="auto"/>
              <w:jc w:val="center"/>
              <w:rPr>
                <w:rFonts w:ascii="Arial" w:hAnsi="Arial" w:cs="Arial"/>
                <w:color w:val="auto"/>
                <w:lang w:val="uk-UA"/>
              </w:rPr>
            </w:pPr>
            <w:r w:rsidRPr="009B0495">
              <w:rPr>
                <w:rFonts w:ascii="Arial" w:hAnsi="Arial" w:cs="Arial"/>
                <w:color w:val="auto"/>
                <w:lang w:val="uk-UA"/>
              </w:rPr>
              <w:t>Характеристики</w:t>
            </w:r>
          </w:p>
        </w:tc>
      </w:tr>
      <w:tr w:rsidR="00F46D59" w:rsidRPr="009B0495" w:rsidTr="00B46AA8">
        <w:tc>
          <w:tcPr>
            <w:tcW w:w="1526" w:type="dxa"/>
            <w:shd w:val="clear" w:color="auto" w:fill="auto"/>
          </w:tcPr>
          <w:p w:rsidR="00F46D59" w:rsidRPr="009B0495" w:rsidRDefault="00F46D59" w:rsidP="00B46AA8">
            <w:pPr>
              <w:pStyle w:val="a3"/>
              <w:spacing w:before="0" w:beforeAutospacing="0" w:after="0" w:afterAutospacing="0" w:line="288" w:lineRule="auto"/>
              <w:jc w:val="center"/>
              <w:rPr>
                <w:rFonts w:ascii="Arial" w:hAnsi="Arial" w:cs="Arial"/>
                <w:color w:val="auto"/>
                <w:lang w:val="uk-UA"/>
              </w:rPr>
            </w:pPr>
            <w:r w:rsidRPr="009B0495">
              <w:rPr>
                <w:rFonts w:ascii="Arial" w:hAnsi="Arial" w:cs="Arial"/>
                <w:color w:val="auto"/>
                <w:lang w:val="uk-UA"/>
              </w:rPr>
              <w:t>1</w:t>
            </w:r>
          </w:p>
        </w:tc>
        <w:tc>
          <w:tcPr>
            <w:tcW w:w="8048" w:type="dxa"/>
            <w:shd w:val="clear" w:color="auto" w:fill="auto"/>
          </w:tcPr>
          <w:p w:rsidR="00F46D59" w:rsidRPr="009B0495" w:rsidRDefault="00F46D59" w:rsidP="00B46AA8">
            <w:pPr>
              <w:pStyle w:val="a3"/>
              <w:spacing w:before="0" w:beforeAutospacing="0" w:after="0" w:afterAutospacing="0" w:line="288" w:lineRule="auto"/>
              <w:jc w:val="center"/>
              <w:rPr>
                <w:rFonts w:ascii="Arial" w:hAnsi="Arial" w:cs="Arial"/>
                <w:color w:val="auto"/>
                <w:lang w:val="uk-UA"/>
              </w:rPr>
            </w:pPr>
            <w:r w:rsidRPr="009B0495">
              <w:rPr>
                <w:rFonts w:ascii="Arial" w:hAnsi="Arial" w:cs="Arial"/>
                <w:color w:val="auto"/>
                <w:lang w:val="uk-UA"/>
              </w:rPr>
              <w:t>2</w:t>
            </w:r>
          </w:p>
        </w:tc>
      </w:tr>
      <w:tr w:rsidR="00F46D59" w:rsidRPr="009B0495" w:rsidTr="00B46AA8">
        <w:tc>
          <w:tcPr>
            <w:tcW w:w="1526"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Папір</w:t>
            </w:r>
          </w:p>
        </w:tc>
        <w:tc>
          <w:tcPr>
            <w:tcW w:w="8048"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Папір для грошей виготовляють із високоякісної сировини, вона має добру проклейку, що надає їй жорсткості, тому, зминаючи гроші, можна чути характерний хрускіт</w:t>
            </w:r>
          </w:p>
        </w:tc>
      </w:tr>
      <w:tr w:rsidR="00F46D59" w:rsidRPr="009B0495" w:rsidTr="00B46AA8">
        <w:tc>
          <w:tcPr>
            <w:tcW w:w="1526"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Водяні знаки</w:t>
            </w:r>
          </w:p>
        </w:tc>
        <w:tc>
          <w:tcPr>
            <w:tcW w:w="8048"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Водяні знаки містяться практично в усіх валютах. Якщо розглядати їх на світло, вони будуть більш темними (іноді більш світлими), ніж основний фон купюри, причому перехід кольору майже не помітний</w:t>
            </w:r>
          </w:p>
        </w:tc>
      </w:tr>
      <w:tr w:rsidR="00F46D59" w:rsidRPr="009B0495" w:rsidTr="00B46AA8">
        <w:tc>
          <w:tcPr>
            <w:tcW w:w="1526"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Захисні нитки</w:t>
            </w:r>
          </w:p>
        </w:tc>
        <w:tc>
          <w:tcPr>
            <w:tcW w:w="8048"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У папір багатьох валют вставляють металізовані, профарбовані тоненькі смужки, які містять мікродрук</w:t>
            </w:r>
          </w:p>
        </w:tc>
      </w:tr>
    </w:tbl>
    <w:p w:rsidR="00F46D59" w:rsidRPr="00960577" w:rsidRDefault="00F46D59" w:rsidP="00F46D59">
      <w:pPr>
        <w:pStyle w:val="a3"/>
        <w:spacing w:before="0" w:beforeAutospacing="0" w:after="0" w:afterAutospacing="0" w:line="288" w:lineRule="auto"/>
        <w:jc w:val="both"/>
        <w:rPr>
          <w:rFonts w:ascii="Arial" w:hAnsi="Arial" w:cs="Arial"/>
          <w:color w:val="auto"/>
          <w:lang w:val="uk-UA"/>
        </w:rPr>
      </w:pPr>
    </w:p>
    <w:p w:rsidR="00F46D59" w:rsidRPr="00960577" w:rsidRDefault="00F46D59" w:rsidP="00F46D59">
      <w:pPr>
        <w:pStyle w:val="a3"/>
        <w:spacing w:before="0" w:beforeAutospacing="0" w:after="0" w:afterAutospacing="0" w:line="288" w:lineRule="auto"/>
        <w:jc w:val="right"/>
        <w:rPr>
          <w:rFonts w:ascii="Arial" w:hAnsi="Arial" w:cs="Arial"/>
          <w:color w:val="auto"/>
          <w:sz w:val="28"/>
          <w:szCs w:val="28"/>
          <w:lang w:val="uk-UA"/>
        </w:rPr>
      </w:pPr>
      <w:r w:rsidRPr="00960577">
        <w:rPr>
          <w:rFonts w:ascii="Arial" w:hAnsi="Arial" w:cs="Arial"/>
          <w:color w:val="auto"/>
          <w:sz w:val="28"/>
          <w:szCs w:val="28"/>
          <w:lang w:val="uk-UA"/>
        </w:rPr>
        <w:t>Закінчення табл. 8.14</w:t>
      </w:r>
    </w:p>
    <w:p w:rsidR="00F46D59" w:rsidRPr="00960577" w:rsidRDefault="00F46D59" w:rsidP="00F46D59">
      <w:pPr>
        <w:pStyle w:val="a3"/>
        <w:spacing w:before="0" w:beforeAutospacing="0" w:after="0" w:afterAutospacing="0" w:line="288" w:lineRule="auto"/>
        <w:jc w:val="both"/>
        <w:rPr>
          <w:rFonts w:ascii="Arial" w:hAnsi="Arial" w:cs="Arial"/>
          <w:color w:val="auto"/>
          <w:sz w:val="16"/>
          <w:szCs w:val="16"/>
          <w:lang w:val="uk-UA"/>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560"/>
      </w:tblGrid>
      <w:tr w:rsidR="00F46D59" w:rsidRPr="009B0495" w:rsidTr="00B46AA8">
        <w:tc>
          <w:tcPr>
            <w:tcW w:w="2088" w:type="dxa"/>
            <w:shd w:val="clear" w:color="auto" w:fill="auto"/>
          </w:tcPr>
          <w:p w:rsidR="00F46D59" w:rsidRPr="009B0495" w:rsidRDefault="00F46D59" w:rsidP="00B46AA8">
            <w:pPr>
              <w:pStyle w:val="a3"/>
              <w:spacing w:before="0" w:beforeAutospacing="0" w:after="0" w:afterAutospacing="0" w:line="288" w:lineRule="auto"/>
              <w:jc w:val="center"/>
              <w:rPr>
                <w:rFonts w:ascii="Arial" w:hAnsi="Arial" w:cs="Arial"/>
                <w:color w:val="auto"/>
                <w:lang w:val="uk-UA"/>
              </w:rPr>
            </w:pPr>
            <w:r w:rsidRPr="009B0495">
              <w:rPr>
                <w:rFonts w:ascii="Arial" w:hAnsi="Arial" w:cs="Arial"/>
                <w:color w:val="auto"/>
                <w:lang w:val="uk-UA"/>
              </w:rPr>
              <w:t>1</w:t>
            </w:r>
          </w:p>
        </w:tc>
        <w:tc>
          <w:tcPr>
            <w:tcW w:w="7560" w:type="dxa"/>
            <w:shd w:val="clear" w:color="auto" w:fill="auto"/>
          </w:tcPr>
          <w:p w:rsidR="00F46D59" w:rsidRPr="009B0495" w:rsidRDefault="00F46D59" w:rsidP="00B46AA8">
            <w:pPr>
              <w:pStyle w:val="a3"/>
              <w:spacing w:before="0" w:beforeAutospacing="0" w:after="0" w:afterAutospacing="0" w:line="288" w:lineRule="auto"/>
              <w:jc w:val="center"/>
              <w:rPr>
                <w:rFonts w:ascii="Arial" w:hAnsi="Arial" w:cs="Arial"/>
                <w:color w:val="auto"/>
                <w:lang w:val="uk-UA"/>
              </w:rPr>
            </w:pPr>
            <w:r w:rsidRPr="009B0495">
              <w:rPr>
                <w:rFonts w:ascii="Arial" w:hAnsi="Arial" w:cs="Arial"/>
                <w:color w:val="auto"/>
                <w:lang w:val="uk-UA"/>
              </w:rPr>
              <w:t>2</w:t>
            </w:r>
          </w:p>
        </w:tc>
      </w:tr>
      <w:tr w:rsidR="00F46D59" w:rsidRPr="009B0495" w:rsidTr="00B46AA8">
        <w:tc>
          <w:tcPr>
            <w:tcW w:w="2088"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Мікротекст</w:t>
            </w:r>
          </w:p>
        </w:tc>
        <w:tc>
          <w:tcPr>
            <w:tcW w:w="7560"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 xml:space="preserve">На деяких частинах малюнків грошових знаків має бути мікротекст </w:t>
            </w:r>
          </w:p>
        </w:tc>
      </w:tr>
      <w:tr w:rsidR="00F46D59" w:rsidRPr="009B0495" w:rsidTr="00B46AA8">
        <w:tc>
          <w:tcPr>
            <w:tcW w:w="2088"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Волокна</w:t>
            </w:r>
          </w:p>
        </w:tc>
        <w:tc>
          <w:tcPr>
            <w:tcW w:w="7560"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На грошових знаках мають бути волокна, які в процесі ви</w:t>
            </w:r>
            <w:r w:rsidRPr="009B0495">
              <w:rPr>
                <w:rFonts w:ascii="Arial" w:hAnsi="Arial" w:cs="Arial"/>
                <w:color w:val="auto"/>
                <w:lang w:val="uk-UA"/>
              </w:rPr>
              <w:softHyphen/>
              <w:t>робництва паперу для грошей додаються до нього. Як правило, вони світяться під дією ультрафіолетових променів і можуть бути кольоровими чи безкольоровими. Волокна можна підчепити голкою, тоді як на фальшивих грошових знаках такі волокна можна стерти</w:t>
            </w:r>
          </w:p>
        </w:tc>
      </w:tr>
      <w:tr w:rsidR="00F46D59" w:rsidRPr="009B0495" w:rsidTr="00B46AA8">
        <w:tc>
          <w:tcPr>
            <w:tcW w:w="2088"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Конфетті</w:t>
            </w:r>
          </w:p>
        </w:tc>
        <w:tc>
          <w:tcPr>
            <w:tcW w:w="7560"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У папір деяких грошових знаків під час його виготовлення вво</w:t>
            </w:r>
            <w:r w:rsidRPr="009B0495">
              <w:rPr>
                <w:rFonts w:ascii="Arial" w:hAnsi="Arial" w:cs="Arial"/>
                <w:color w:val="auto"/>
                <w:lang w:val="uk-UA"/>
              </w:rPr>
              <w:softHyphen/>
              <w:t xml:space="preserve">дять маленькі кружечки – безкольорові та флорисцуючі під дією ультрафіолетових променів. Вони мають мікродрук або блідо-кольорові нитки і створюють відповідний рельєф, якого не буває </w:t>
            </w:r>
            <w:r w:rsidRPr="009B0495">
              <w:rPr>
                <w:rFonts w:ascii="Arial" w:hAnsi="Arial" w:cs="Arial"/>
                <w:color w:val="auto"/>
                <w:lang w:val="uk-UA"/>
              </w:rPr>
              <w:lastRenderedPageBreak/>
              <w:t>на фальшивих грошових знаках</w:t>
            </w:r>
          </w:p>
        </w:tc>
      </w:tr>
      <w:tr w:rsidR="00F46D59" w:rsidRPr="009B0495" w:rsidTr="00B46AA8">
        <w:tc>
          <w:tcPr>
            <w:tcW w:w="2088"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lastRenderedPageBreak/>
              <w:t>Тиснені сітки</w:t>
            </w:r>
          </w:p>
        </w:tc>
        <w:tc>
          <w:tcPr>
            <w:tcW w:w="7560"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Сітки помітні лише тоді, якщо розглядати гроші під відповідним кутом зору</w:t>
            </w:r>
          </w:p>
        </w:tc>
      </w:tr>
      <w:tr w:rsidR="00F46D59" w:rsidRPr="009B0495" w:rsidTr="00B46AA8">
        <w:tc>
          <w:tcPr>
            <w:tcW w:w="2088"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Друк</w:t>
            </w:r>
          </w:p>
        </w:tc>
        <w:tc>
          <w:tcPr>
            <w:tcW w:w="7560"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на банкнотах використовується офсетний, глибокий, метало</w:t>
            </w:r>
            <w:r w:rsidRPr="009B0495">
              <w:rPr>
                <w:rFonts w:ascii="Arial" w:hAnsi="Arial" w:cs="Arial"/>
                <w:color w:val="auto"/>
                <w:lang w:val="uk-UA"/>
              </w:rPr>
              <w:softHyphen/>
              <w:t>графічний друк та спеціальні номератори. На грошових знаках виконується особливий “райдужний” друк, чим забезпечується плавний кольоровий перехід фарб, який практично неможливо зімітувати</w:t>
            </w:r>
          </w:p>
        </w:tc>
      </w:tr>
      <w:tr w:rsidR="00F46D59" w:rsidRPr="009B0495" w:rsidTr="00B46AA8">
        <w:tc>
          <w:tcPr>
            <w:tcW w:w="2088"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Малюнок</w:t>
            </w:r>
          </w:p>
        </w:tc>
        <w:tc>
          <w:tcPr>
            <w:tcW w:w="7560"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на банкнотах має бути філігранний малюнок портретів провідних політичних діячів, учених, представників культури. Портрети, сітки для фону, малюнки складаються з тонких чітких ліній. По</w:t>
            </w:r>
            <w:r w:rsidRPr="009B0495">
              <w:rPr>
                <w:rFonts w:ascii="Arial" w:hAnsi="Arial" w:cs="Arial"/>
                <w:color w:val="auto"/>
                <w:lang w:val="uk-UA"/>
              </w:rPr>
              <w:softHyphen/>
              <w:t xml:space="preserve">вторити </w:t>
            </w:r>
            <w:r>
              <w:rPr>
                <w:rFonts w:ascii="Arial" w:hAnsi="Arial" w:cs="Arial"/>
                <w:color w:val="auto"/>
                <w:lang w:val="uk-UA"/>
              </w:rPr>
              <w:t>чітко т</w:t>
            </w:r>
            <w:r w:rsidRPr="009B0495">
              <w:rPr>
                <w:rFonts w:ascii="Arial" w:hAnsi="Arial" w:cs="Arial"/>
                <w:color w:val="auto"/>
                <w:lang w:val="uk-UA"/>
              </w:rPr>
              <w:t>акі малюнки частіше за все неможливо. На обох сторонах грошових знаків існують малюнки, які при розгляді на світлі повинні створювати малюнок, що збігається. Подібну точність фальшивовалютники не завжди можуть відтворити</w:t>
            </w:r>
          </w:p>
        </w:tc>
      </w:tr>
      <w:tr w:rsidR="00F46D59" w:rsidRPr="009B0495" w:rsidTr="00B46AA8">
        <w:tc>
          <w:tcPr>
            <w:tcW w:w="2088"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Оптичний ефект</w:t>
            </w:r>
          </w:p>
        </w:tc>
        <w:tc>
          <w:tcPr>
            <w:tcW w:w="7560"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Під різним кутом зору кольори грошових знаків деяких валют міняють свій відтінок. Як правило, підробок грошових знаків таких валют не трапляється</w:t>
            </w:r>
          </w:p>
        </w:tc>
      </w:tr>
      <w:tr w:rsidR="00F46D59" w:rsidRPr="009B0495" w:rsidTr="00B46AA8">
        <w:tc>
          <w:tcPr>
            <w:tcW w:w="2088"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Фарба</w:t>
            </w:r>
          </w:p>
        </w:tc>
        <w:tc>
          <w:tcPr>
            <w:tcW w:w="7560"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повинна містити різноманітні елементи, що світяться в ультрафіолетових променях. Крім того, мають місце включення, які володіють феромагнітними властивостями</w:t>
            </w:r>
          </w:p>
        </w:tc>
      </w:tr>
      <w:tr w:rsidR="00F46D59" w:rsidRPr="009B0495" w:rsidTr="00B46AA8">
        <w:tc>
          <w:tcPr>
            <w:tcW w:w="2088"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Голограми</w:t>
            </w:r>
          </w:p>
        </w:tc>
        <w:tc>
          <w:tcPr>
            <w:tcW w:w="7560"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голограми, кінограми хоч і є дорогим засобом захисту грошей, але на знаках великих номіналів вони можуть бути</w:t>
            </w:r>
          </w:p>
        </w:tc>
      </w:tr>
      <w:tr w:rsidR="00F46D59" w:rsidRPr="009B0495" w:rsidTr="00B46AA8">
        <w:tc>
          <w:tcPr>
            <w:tcW w:w="2088"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Пластикове покриття</w:t>
            </w:r>
          </w:p>
        </w:tc>
        <w:tc>
          <w:tcPr>
            <w:tcW w:w="7560" w:type="dxa"/>
            <w:shd w:val="clear" w:color="auto" w:fill="auto"/>
          </w:tcPr>
          <w:p w:rsidR="00F46D59" w:rsidRPr="009B0495" w:rsidRDefault="00F46D59" w:rsidP="00B46AA8">
            <w:pPr>
              <w:pStyle w:val="a3"/>
              <w:spacing w:before="0" w:beforeAutospacing="0" w:after="0" w:afterAutospacing="0" w:line="288" w:lineRule="auto"/>
              <w:jc w:val="both"/>
              <w:rPr>
                <w:rFonts w:ascii="Arial" w:hAnsi="Arial" w:cs="Arial"/>
                <w:color w:val="auto"/>
                <w:lang w:val="uk-UA"/>
              </w:rPr>
            </w:pPr>
            <w:r w:rsidRPr="009B0495">
              <w:rPr>
                <w:rFonts w:ascii="Arial" w:hAnsi="Arial" w:cs="Arial"/>
                <w:color w:val="auto"/>
                <w:lang w:val="uk-UA"/>
              </w:rPr>
              <w:t>пластикове покриття деяких грошових знаків створює добре помітний захисний блиск і до того ж більше зберігає “праце</w:t>
            </w:r>
            <w:r w:rsidRPr="009B0495">
              <w:rPr>
                <w:rFonts w:ascii="Arial" w:hAnsi="Arial" w:cs="Arial"/>
                <w:color w:val="auto"/>
                <w:lang w:val="uk-UA"/>
              </w:rPr>
              <w:softHyphen/>
              <w:t>здатність” таких знаків</w:t>
            </w:r>
          </w:p>
        </w:tc>
      </w:tr>
    </w:tbl>
    <w:p w:rsidR="00F46D59" w:rsidRPr="00960577" w:rsidRDefault="00F46D59" w:rsidP="00F46D59">
      <w:pPr>
        <w:pStyle w:val="a3"/>
        <w:spacing w:before="0" w:beforeAutospacing="0" w:after="0" w:afterAutospacing="0" w:line="288" w:lineRule="auto"/>
        <w:ind w:firstLine="720"/>
        <w:jc w:val="both"/>
        <w:rPr>
          <w:rFonts w:ascii="Arial" w:hAnsi="Arial" w:cs="Arial"/>
          <w:sz w:val="28"/>
          <w:szCs w:val="28"/>
          <w:lang w:val="uk-UA"/>
        </w:rPr>
      </w:pPr>
    </w:p>
    <w:p w:rsidR="00F46D59" w:rsidRPr="00960577" w:rsidRDefault="00F46D59" w:rsidP="00F46D59">
      <w:pPr>
        <w:pStyle w:val="a3"/>
        <w:spacing w:before="0" w:beforeAutospacing="0" w:after="0" w:afterAutospacing="0" w:line="288" w:lineRule="auto"/>
        <w:ind w:firstLine="720"/>
        <w:jc w:val="both"/>
        <w:rPr>
          <w:rFonts w:ascii="Arial" w:hAnsi="Arial" w:cs="Arial"/>
          <w:b/>
          <w:i/>
          <w:sz w:val="28"/>
          <w:szCs w:val="28"/>
          <w:lang w:val="uk-UA"/>
        </w:rPr>
      </w:pPr>
      <w:r w:rsidRPr="00960577">
        <w:rPr>
          <w:rFonts w:ascii="Arial" w:hAnsi="Arial" w:cs="Arial"/>
          <w:b/>
          <w:i/>
          <w:sz w:val="28"/>
          <w:szCs w:val="28"/>
          <w:lang w:val="uk-UA"/>
        </w:rPr>
        <w:t>Функції банку щодо забезпечення безпеки валютних операцій:</w:t>
      </w:r>
    </w:p>
    <w:p w:rsidR="00F46D59" w:rsidRPr="00960577" w:rsidRDefault="00F46D59" w:rsidP="00F46D59">
      <w:pPr>
        <w:pStyle w:val="a3"/>
        <w:spacing w:before="0" w:beforeAutospacing="0" w:after="0" w:afterAutospacing="0" w:line="288" w:lineRule="auto"/>
        <w:ind w:firstLine="720"/>
        <w:jc w:val="both"/>
        <w:rPr>
          <w:rFonts w:ascii="Arial" w:hAnsi="Arial" w:cs="Arial"/>
          <w:sz w:val="28"/>
          <w:szCs w:val="28"/>
          <w:lang w:val="uk-UA"/>
        </w:rPr>
      </w:pPr>
      <w:r>
        <w:rPr>
          <w:rFonts w:ascii="Arial" w:hAnsi="Arial" w:cs="Arial"/>
          <w:sz w:val="28"/>
          <w:szCs w:val="28"/>
          <w:lang w:val="uk-UA"/>
        </w:rPr>
        <w:t>контроль роботи</w:t>
      </w:r>
      <w:r w:rsidRPr="00960577">
        <w:rPr>
          <w:rFonts w:ascii="Arial" w:hAnsi="Arial" w:cs="Arial"/>
          <w:sz w:val="28"/>
          <w:szCs w:val="28"/>
          <w:lang w:val="uk-UA"/>
        </w:rPr>
        <w:t xml:space="preserve"> обмінних кас щодо дотримання вимог зберігання валюти;</w:t>
      </w:r>
    </w:p>
    <w:p w:rsidR="00F46D59" w:rsidRPr="00960577" w:rsidRDefault="00F46D59" w:rsidP="00F46D59">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перевірка обмінних кас на предмет своєчасності та правильності оформлення виконаних операцій;</w:t>
      </w:r>
    </w:p>
    <w:p w:rsidR="00F46D59" w:rsidRPr="00960577" w:rsidRDefault="00F46D59" w:rsidP="00F46D59">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контроль за законністю здійснюваних обмінними пунктами операцій;</w:t>
      </w:r>
    </w:p>
    <w:p w:rsidR="00F46D59" w:rsidRPr="00960577" w:rsidRDefault="00F46D59" w:rsidP="00F46D59">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 xml:space="preserve"> здійснення перевірки пункту</w:t>
      </w:r>
      <w:r>
        <w:rPr>
          <w:rFonts w:ascii="Arial" w:hAnsi="Arial" w:cs="Arial"/>
          <w:sz w:val="28"/>
          <w:szCs w:val="28"/>
          <w:lang w:val="uk-UA"/>
        </w:rPr>
        <w:t xml:space="preserve"> обміну відповідно до вимог НБУ;</w:t>
      </w:r>
    </w:p>
    <w:p w:rsidR="00F46D59" w:rsidRPr="00960577" w:rsidRDefault="00F46D59" w:rsidP="00F46D59">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перевірка фінансового стану та надійності закордонних банків-кореспондентів за результатами рейтингової оцінки їх діяльності міжнародними агенціями;</w:t>
      </w:r>
    </w:p>
    <w:p w:rsidR="00F46D59" w:rsidRPr="00960577" w:rsidRDefault="00F46D59" w:rsidP="00F46D59">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уникнення платежів за кордон за підробленими документами;</w:t>
      </w:r>
    </w:p>
    <w:p w:rsidR="00F46D59" w:rsidRPr="00960577" w:rsidRDefault="00F46D59" w:rsidP="00F46D59">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lastRenderedPageBreak/>
        <w:t>боротьба з відмиванням “брудних” грошей, що використовуються для оплати товарів і послуг українських суб’єктів господарювання.</w:t>
      </w:r>
    </w:p>
    <w:p w:rsidR="00F46D59" w:rsidRPr="00960577" w:rsidRDefault="00F46D59" w:rsidP="00F46D59">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 xml:space="preserve">ознайомлення з договорами та митними деклараціями клієнтів </w:t>
      </w:r>
      <w:r>
        <w:rPr>
          <w:rFonts w:ascii="Arial" w:hAnsi="Arial" w:cs="Arial"/>
          <w:sz w:val="28"/>
          <w:szCs w:val="28"/>
          <w:lang w:val="uk-UA"/>
        </w:rPr>
        <w:t xml:space="preserve">             </w:t>
      </w:r>
      <w:r w:rsidRPr="00960577">
        <w:rPr>
          <w:rFonts w:ascii="Arial" w:hAnsi="Arial" w:cs="Arial"/>
          <w:sz w:val="28"/>
          <w:szCs w:val="28"/>
          <w:lang w:val="uk-UA"/>
        </w:rPr>
        <w:t>з метою уникнення незаконних операцій;</w:t>
      </w:r>
    </w:p>
    <w:p w:rsidR="00F46D59" w:rsidRPr="00960577" w:rsidRDefault="00F46D59" w:rsidP="00F46D59">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здійснення банком купівлі валюти без участі посередників;</w:t>
      </w:r>
    </w:p>
    <w:p w:rsidR="00F46D59" w:rsidRPr="00960577" w:rsidRDefault="00F46D59" w:rsidP="00F46D59">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детальний аналіз динаміки валютних курсів на міжбанківському ринку.</w:t>
      </w:r>
    </w:p>
    <w:p w:rsidR="00F46D59" w:rsidRPr="00960577" w:rsidRDefault="00F46D59" w:rsidP="00F46D59">
      <w:pPr>
        <w:spacing w:line="288" w:lineRule="auto"/>
        <w:ind w:firstLine="709"/>
        <w:jc w:val="both"/>
        <w:rPr>
          <w:rFonts w:ascii="Arial" w:hAnsi="Arial" w:cs="Arial"/>
          <w:b/>
          <w:sz w:val="28"/>
          <w:szCs w:val="28"/>
          <w:lang w:val="uk-UA"/>
        </w:rPr>
      </w:pPr>
    </w:p>
    <w:p w:rsidR="00F46D59" w:rsidRPr="00960577" w:rsidRDefault="00F46D59" w:rsidP="00F46D59">
      <w:pPr>
        <w:spacing w:line="288" w:lineRule="auto"/>
        <w:ind w:firstLine="709"/>
        <w:jc w:val="both"/>
        <w:rPr>
          <w:rFonts w:ascii="Arial" w:hAnsi="Arial" w:cs="Arial"/>
          <w:b/>
          <w:sz w:val="28"/>
          <w:szCs w:val="28"/>
          <w:lang w:val="uk-UA"/>
        </w:rPr>
      </w:pPr>
      <w:r w:rsidRPr="00960577">
        <w:rPr>
          <w:rFonts w:ascii="Arial" w:hAnsi="Arial" w:cs="Arial"/>
          <w:b/>
          <w:sz w:val="28"/>
          <w:szCs w:val="28"/>
          <w:lang w:val="uk-UA"/>
        </w:rPr>
        <w:t>8.2.5. Боротьба з легалізацією (відмиванням) незаконно отриманих грошей</w:t>
      </w:r>
    </w:p>
    <w:p w:rsidR="00F46D59" w:rsidRPr="00960577" w:rsidRDefault="00F46D59" w:rsidP="00F46D59">
      <w:pPr>
        <w:shd w:val="clear" w:color="auto" w:fill="FFFFFF"/>
        <w:spacing w:line="288" w:lineRule="auto"/>
        <w:ind w:firstLine="720"/>
        <w:rPr>
          <w:rFonts w:ascii="Arial" w:hAnsi="Arial" w:cs="Arial"/>
          <w:b/>
          <w:color w:val="000000"/>
          <w:spacing w:val="10"/>
          <w:sz w:val="28"/>
          <w:szCs w:val="28"/>
          <w:lang w:val="uk-UA"/>
        </w:rPr>
      </w:pPr>
    </w:p>
    <w:p w:rsidR="00F46D59" w:rsidRPr="00960577" w:rsidRDefault="00F46D59" w:rsidP="00F46D59">
      <w:pPr>
        <w:widowControl w:val="0"/>
        <w:spacing w:line="288" w:lineRule="auto"/>
        <w:ind w:firstLine="720"/>
        <w:jc w:val="both"/>
        <w:rPr>
          <w:rFonts w:ascii="Arial" w:hAnsi="Arial" w:cs="Arial"/>
          <w:sz w:val="28"/>
          <w:szCs w:val="28"/>
          <w:lang w:val="uk-UA"/>
        </w:rPr>
      </w:pPr>
      <w:r w:rsidRPr="00960577">
        <w:rPr>
          <w:rFonts w:ascii="Arial" w:hAnsi="Arial" w:cs="Arial"/>
          <w:b/>
          <w:i/>
          <w:sz w:val="28"/>
          <w:szCs w:val="28"/>
          <w:lang w:val="uk-UA"/>
        </w:rPr>
        <w:t>Легалізація (відмивання) грошей</w:t>
      </w:r>
      <w:r w:rsidRPr="00960577">
        <w:rPr>
          <w:rFonts w:ascii="Arial" w:hAnsi="Arial" w:cs="Arial"/>
          <w:b/>
          <w:sz w:val="28"/>
          <w:szCs w:val="28"/>
          <w:lang w:val="uk-UA"/>
        </w:rPr>
        <w:t xml:space="preserve"> </w:t>
      </w:r>
      <w:r w:rsidRPr="00960577">
        <w:rPr>
          <w:rFonts w:ascii="Arial" w:hAnsi="Arial" w:cs="Arial"/>
          <w:sz w:val="28"/>
          <w:szCs w:val="28"/>
          <w:lang w:val="uk-UA"/>
        </w:rPr>
        <w:t>– це процес, спрямований на прих</w:t>
      </w:r>
      <w:r w:rsidRPr="00960577">
        <w:rPr>
          <w:rFonts w:ascii="Arial" w:hAnsi="Arial" w:cs="Arial"/>
          <w:sz w:val="28"/>
          <w:szCs w:val="28"/>
          <w:lang w:val="uk-UA"/>
        </w:rPr>
        <w:t>о</w:t>
      </w:r>
      <w:r w:rsidRPr="00960577">
        <w:rPr>
          <w:rFonts w:ascii="Arial" w:hAnsi="Arial" w:cs="Arial"/>
          <w:sz w:val="28"/>
          <w:szCs w:val="28"/>
          <w:lang w:val="uk-UA"/>
        </w:rPr>
        <w:t>вування чи маскування незаконного походження, володіння, місця знаходження чи переміщення грошових коштів.</w:t>
      </w:r>
    </w:p>
    <w:p w:rsidR="00F46D59" w:rsidRPr="00960577" w:rsidRDefault="00F46D59" w:rsidP="00F46D59">
      <w:pPr>
        <w:widowControl w:val="0"/>
        <w:spacing w:line="288" w:lineRule="auto"/>
        <w:ind w:firstLine="720"/>
        <w:jc w:val="both"/>
        <w:rPr>
          <w:rFonts w:ascii="Arial" w:hAnsi="Arial" w:cs="Arial"/>
          <w:sz w:val="28"/>
          <w:szCs w:val="28"/>
          <w:lang w:val="uk-UA"/>
        </w:rPr>
      </w:pPr>
      <w:r w:rsidRPr="00960577">
        <w:rPr>
          <w:rFonts w:ascii="Arial" w:hAnsi="Arial" w:cs="Arial"/>
          <w:sz w:val="28"/>
          <w:szCs w:val="28"/>
          <w:lang w:val="uk-UA"/>
        </w:rPr>
        <w:t>Небезпечний характер відмивання грошей обумовлений тим, що дозволяє злочинцям користуватися грошами без загрози виявлення їх незаконного походження.</w:t>
      </w:r>
    </w:p>
    <w:p w:rsidR="00F46D59" w:rsidRPr="00960577" w:rsidRDefault="00F46D59" w:rsidP="00F46D59">
      <w:pPr>
        <w:widowControl w:val="0"/>
        <w:shd w:val="clear" w:color="auto" w:fill="FFFFFF"/>
        <w:spacing w:line="288" w:lineRule="auto"/>
        <w:ind w:firstLine="720"/>
        <w:jc w:val="both"/>
        <w:rPr>
          <w:rFonts w:ascii="Arial" w:hAnsi="Arial" w:cs="Arial"/>
          <w:sz w:val="28"/>
          <w:szCs w:val="28"/>
          <w:lang w:val="uk-UA"/>
        </w:rPr>
      </w:pPr>
      <w:r>
        <w:rPr>
          <w:rFonts w:ascii="Arial" w:hAnsi="Arial" w:cs="Arial"/>
          <w:sz w:val="28"/>
          <w:szCs w:val="28"/>
          <w:lang w:val="uk-UA"/>
        </w:rPr>
        <w:t>Визначення термінА</w:t>
      </w:r>
      <w:r w:rsidRPr="00960577">
        <w:rPr>
          <w:rFonts w:ascii="Arial" w:hAnsi="Arial" w:cs="Arial"/>
          <w:sz w:val="28"/>
          <w:szCs w:val="28"/>
          <w:lang w:val="uk-UA"/>
        </w:rPr>
        <w:t xml:space="preserve"> </w:t>
      </w:r>
      <w:r>
        <w:rPr>
          <w:rFonts w:ascii="Arial" w:hAnsi="Arial" w:cs="Arial"/>
          <w:sz w:val="28"/>
          <w:szCs w:val="28"/>
          <w:lang w:val="uk-UA"/>
        </w:rPr>
        <w:t>легалізація “відмивання грошей”</w:t>
      </w:r>
      <w:r w:rsidRPr="00960577">
        <w:rPr>
          <w:rFonts w:ascii="Arial" w:hAnsi="Arial" w:cs="Arial"/>
          <w:sz w:val="28"/>
          <w:szCs w:val="28"/>
          <w:lang w:val="uk-UA"/>
        </w:rPr>
        <w:t xml:space="preserve"> вперше зустрічається в Директиві Єв</w:t>
      </w:r>
      <w:r>
        <w:rPr>
          <w:rFonts w:ascii="Arial" w:hAnsi="Arial" w:cs="Arial"/>
          <w:sz w:val="28"/>
          <w:szCs w:val="28"/>
          <w:lang w:val="uk-UA"/>
        </w:rPr>
        <w:t>ропейського Економічного Союзу “</w:t>
      </w:r>
      <w:r w:rsidRPr="00960577">
        <w:rPr>
          <w:rFonts w:ascii="Arial" w:hAnsi="Arial" w:cs="Arial"/>
          <w:sz w:val="28"/>
          <w:szCs w:val="28"/>
          <w:lang w:val="uk-UA"/>
        </w:rPr>
        <w:t>Про запобігання викор</w:t>
      </w:r>
      <w:r>
        <w:rPr>
          <w:rFonts w:ascii="Arial" w:hAnsi="Arial" w:cs="Arial"/>
          <w:sz w:val="28"/>
          <w:szCs w:val="28"/>
          <w:lang w:val="uk-UA"/>
        </w:rPr>
        <w:t>истанню фінансової системи для “відмивання” грошей (91/308/ЕЭС)“</w:t>
      </w:r>
      <w:r w:rsidRPr="00960577">
        <w:rPr>
          <w:rFonts w:ascii="Arial" w:hAnsi="Arial" w:cs="Arial"/>
          <w:sz w:val="28"/>
          <w:szCs w:val="28"/>
          <w:lang w:val="uk-UA"/>
        </w:rPr>
        <w:t xml:space="preserve"> від 19 червня 1991 р.</w:t>
      </w:r>
      <w:r>
        <w:rPr>
          <w:rFonts w:ascii="Arial" w:hAnsi="Arial" w:cs="Arial"/>
          <w:sz w:val="28"/>
          <w:szCs w:val="28"/>
          <w:lang w:val="uk-UA"/>
        </w:rPr>
        <w:t xml:space="preserve"> У цьому документі вказано, що “відмиванням грошей”</w:t>
      </w:r>
      <w:r w:rsidRPr="00960577">
        <w:rPr>
          <w:rFonts w:ascii="Arial" w:hAnsi="Arial" w:cs="Arial"/>
          <w:sz w:val="28"/>
          <w:szCs w:val="28"/>
          <w:lang w:val="uk-UA"/>
        </w:rPr>
        <w:t xml:space="preserve"> є наступні злочинні дії в міжнародному масштабі:</w:t>
      </w:r>
    </w:p>
    <w:p w:rsidR="00F46D59" w:rsidRPr="00960577" w:rsidRDefault="00F46D59" w:rsidP="00F46D59">
      <w:pPr>
        <w:widowControl w:val="0"/>
        <w:shd w:val="clear" w:color="auto" w:fill="FFFFFF"/>
        <w:spacing w:line="288" w:lineRule="auto"/>
        <w:ind w:firstLine="720"/>
        <w:jc w:val="both"/>
        <w:rPr>
          <w:rFonts w:ascii="Arial" w:hAnsi="Arial" w:cs="Arial"/>
          <w:sz w:val="28"/>
          <w:szCs w:val="28"/>
          <w:lang w:val="uk-UA"/>
        </w:rPr>
      </w:pPr>
      <w:r>
        <w:rPr>
          <w:rFonts w:ascii="Arial" w:hAnsi="Arial" w:cs="Arial"/>
          <w:sz w:val="28"/>
          <w:szCs w:val="28"/>
          <w:lang w:val="uk-UA"/>
        </w:rPr>
        <w:t xml:space="preserve">перетворення та </w:t>
      </w:r>
      <w:r w:rsidRPr="00960577">
        <w:rPr>
          <w:rFonts w:ascii="Arial" w:hAnsi="Arial" w:cs="Arial"/>
          <w:sz w:val="28"/>
          <w:szCs w:val="28"/>
          <w:lang w:val="uk-UA"/>
        </w:rPr>
        <w:t>передача майна, знаючи, що це майно одержане в результаті злочинної діяльності або співучасті в такій діяльності з метою приховування або маскуванн</w:t>
      </w:r>
      <w:r>
        <w:rPr>
          <w:rFonts w:ascii="Arial" w:hAnsi="Arial" w:cs="Arial"/>
          <w:sz w:val="28"/>
          <w:szCs w:val="28"/>
          <w:lang w:val="uk-UA"/>
        </w:rPr>
        <w:t>я незаконного походження коштів</w:t>
      </w:r>
      <w:r w:rsidRPr="00960577">
        <w:rPr>
          <w:rFonts w:ascii="Arial" w:hAnsi="Arial" w:cs="Arial"/>
          <w:sz w:val="28"/>
          <w:szCs w:val="28"/>
          <w:lang w:val="uk-UA"/>
        </w:rPr>
        <w:t xml:space="preserve">, або надання допомоги будь-якій особі, залученій </w:t>
      </w:r>
      <w:r>
        <w:rPr>
          <w:rFonts w:ascii="Arial" w:hAnsi="Arial" w:cs="Arial"/>
          <w:sz w:val="28"/>
          <w:szCs w:val="28"/>
          <w:lang w:val="uk-UA"/>
        </w:rPr>
        <w:t>У</w:t>
      </w:r>
      <w:r w:rsidRPr="00960577">
        <w:rPr>
          <w:rFonts w:ascii="Arial" w:hAnsi="Arial" w:cs="Arial"/>
          <w:sz w:val="28"/>
          <w:szCs w:val="28"/>
          <w:lang w:val="uk-UA"/>
        </w:rPr>
        <w:t xml:space="preserve"> таку діяльність, з метою уникнення юридичних наслідків цієї діяльності;</w:t>
      </w:r>
    </w:p>
    <w:p w:rsidR="00F46D59" w:rsidRPr="00960577" w:rsidRDefault="00F46D59" w:rsidP="00F46D59">
      <w:pPr>
        <w:widowControl w:val="0"/>
        <w:shd w:val="clear" w:color="auto" w:fill="FFFFFF"/>
        <w:tabs>
          <w:tab w:val="left" w:pos="0"/>
        </w:tabs>
        <w:spacing w:line="288" w:lineRule="auto"/>
        <w:ind w:firstLine="567"/>
        <w:jc w:val="both"/>
        <w:rPr>
          <w:rFonts w:ascii="Arial" w:hAnsi="Arial" w:cs="Arial"/>
          <w:sz w:val="28"/>
          <w:szCs w:val="28"/>
          <w:lang w:val="uk-UA"/>
        </w:rPr>
      </w:pPr>
      <w:r w:rsidRPr="00960577">
        <w:rPr>
          <w:rFonts w:ascii="Arial" w:hAnsi="Arial" w:cs="Arial"/>
          <w:sz w:val="28"/>
          <w:szCs w:val="28"/>
          <w:lang w:val="uk-UA"/>
        </w:rPr>
        <w:t>маскування або</w:t>
      </w:r>
      <w:r>
        <w:rPr>
          <w:rFonts w:ascii="Arial" w:hAnsi="Arial" w:cs="Arial"/>
          <w:sz w:val="28"/>
          <w:szCs w:val="28"/>
          <w:lang w:val="uk-UA"/>
        </w:rPr>
        <w:t xml:space="preserve"> </w:t>
      </w:r>
      <w:r w:rsidRPr="00960577">
        <w:rPr>
          <w:rFonts w:ascii="Arial" w:hAnsi="Arial" w:cs="Arial"/>
          <w:sz w:val="28"/>
          <w:szCs w:val="28"/>
          <w:lang w:val="uk-UA"/>
        </w:rPr>
        <w:t xml:space="preserve">покриття  </w:t>
      </w:r>
      <w:r>
        <w:rPr>
          <w:rFonts w:ascii="Arial" w:hAnsi="Arial" w:cs="Arial"/>
          <w:sz w:val="28"/>
          <w:szCs w:val="28"/>
          <w:lang w:val="uk-UA"/>
        </w:rPr>
        <w:t>дійсних</w:t>
      </w:r>
      <w:r w:rsidRPr="00960577">
        <w:rPr>
          <w:rFonts w:ascii="Arial" w:hAnsi="Arial" w:cs="Arial"/>
          <w:sz w:val="28"/>
          <w:szCs w:val="28"/>
          <w:lang w:val="uk-UA"/>
        </w:rPr>
        <w:t xml:space="preserve"> джерел</w:t>
      </w:r>
      <w:r>
        <w:rPr>
          <w:rFonts w:ascii="Arial" w:hAnsi="Arial" w:cs="Arial"/>
          <w:sz w:val="28"/>
          <w:szCs w:val="28"/>
          <w:lang w:val="uk-UA"/>
        </w:rPr>
        <w:t xml:space="preserve"> доходів</w:t>
      </w:r>
      <w:r w:rsidRPr="00960577">
        <w:rPr>
          <w:rFonts w:ascii="Arial" w:hAnsi="Arial" w:cs="Arial"/>
          <w:sz w:val="28"/>
          <w:szCs w:val="28"/>
          <w:lang w:val="uk-UA"/>
        </w:rPr>
        <w:t>, місцезна</w:t>
      </w:r>
      <w:r>
        <w:rPr>
          <w:rFonts w:ascii="Arial" w:hAnsi="Arial" w:cs="Arial"/>
          <w:sz w:val="28"/>
          <w:szCs w:val="28"/>
          <w:lang w:val="uk-UA"/>
        </w:rPr>
        <w:softHyphen/>
        <w:t>ходження, переміщення</w:t>
      </w:r>
      <w:r w:rsidRPr="00960577">
        <w:rPr>
          <w:rFonts w:ascii="Arial" w:hAnsi="Arial" w:cs="Arial"/>
          <w:sz w:val="28"/>
          <w:szCs w:val="28"/>
          <w:lang w:val="uk-UA"/>
        </w:rPr>
        <w:t xml:space="preserve"> власності</w:t>
      </w:r>
      <w:r>
        <w:rPr>
          <w:rFonts w:ascii="Arial" w:hAnsi="Arial" w:cs="Arial"/>
          <w:sz w:val="28"/>
          <w:szCs w:val="28"/>
          <w:lang w:val="uk-UA"/>
        </w:rPr>
        <w:t xml:space="preserve"> або </w:t>
      </w:r>
      <w:r w:rsidRPr="00960577">
        <w:rPr>
          <w:rFonts w:ascii="Arial" w:hAnsi="Arial" w:cs="Arial"/>
          <w:sz w:val="28"/>
          <w:szCs w:val="28"/>
          <w:lang w:val="uk-UA"/>
        </w:rPr>
        <w:t xml:space="preserve"> майна, знаючи, що таке майно одержане в результаті злочинної діяльності або співучасті в такій діяльності;</w:t>
      </w:r>
    </w:p>
    <w:p w:rsidR="00F46D59" w:rsidRPr="00960577" w:rsidRDefault="00F46D59" w:rsidP="00F46D59">
      <w:pPr>
        <w:widowControl w:val="0"/>
        <w:shd w:val="clear" w:color="auto" w:fill="FFFFFF"/>
        <w:spacing w:line="288" w:lineRule="auto"/>
        <w:ind w:firstLine="567"/>
        <w:jc w:val="both"/>
        <w:rPr>
          <w:rFonts w:ascii="Arial" w:hAnsi="Arial" w:cs="Arial"/>
          <w:sz w:val="28"/>
          <w:szCs w:val="28"/>
          <w:lang w:val="uk-UA"/>
        </w:rPr>
      </w:pPr>
      <w:r w:rsidRPr="00960577">
        <w:rPr>
          <w:rFonts w:ascii="Arial" w:hAnsi="Arial" w:cs="Arial"/>
          <w:sz w:val="28"/>
          <w:szCs w:val="28"/>
          <w:lang w:val="uk-UA"/>
        </w:rPr>
        <w:t>придбання, володіння або користування майном, знаючи, що таке майно одержане в результаті злочинної діяльності або співучасті в такій діяльності;</w:t>
      </w:r>
    </w:p>
    <w:p w:rsidR="00F46D59" w:rsidRDefault="00F46D59" w:rsidP="00F46D59">
      <w:pPr>
        <w:widowControl w:val="0"/>
        <w:shd w:val="clear" w:color="auto" w:fill="FFFFFF"/>
        <w:spacing w:line="288" w:lineRule="auto"/>
        <w:ind w:firstLine="567"/>
        <w:jc w:val="both"/>
        <w:rPr>
          <w:rFonts w:ascii="Arial" w:hAnsi="Arial" w:cs="Arial"/>
          <w:sz w:val="28"/>
          <w:szCs w:val="28"/>
          <w:lang w:val="uk-UA"/>
        </w:rPr>
      </w:pPr>
      <w:r w:rsidRPr="00960577">
        <w:rPr>
          <w:rFonts w:ascii="Arial" w:hAnsi="Arial" w:cs="Arial"/>
          <w:sz w:val="28"/>
          <w:szCs w:val="28"/>
          <w:lang w:val="uk-UA"/>
        </w:rPr>
        <w:t>надання допомоги</w:t>
      </w:r>
      <w:r>
        <w:rPr>
          <w:rFonts w:ascii="Arial" w:hAnsi="Arial" w:cs="Arial"/>
          <w:sz w:val="28"/>
          <w:szCs w:val="28"/>
          <w:lang w:val="uk-UA"/>
        </w:rPr>
        <w:t xml:space="preserve">, </w:t>
      </w:r>
      <w:r w:rsidRPr="00960577">
        <w:rPr>
          <w:rFonts w:ascii="Arial" w:hAnsi="Arial" w:cs="Arial"/>
          <w:sz w:val="28"/>
          <w:szCs w:val="28"/>
          <w:lang w:val="uk-UA"/>
        </w:rPr>
        <w:t xml:space="preserve">співучасть, </w:t>
      </w:r>
      <w:r>
        <w:rPr>
          <w:rFonts w:ascii="Arial" w:hAnsi="Arial" w:cs="Arial"/>
          <w:sz w:val="28"/>
          <w:szCs w:val="28"/>
          <w:lang w:val="uk-UA"/>
        </w:rPr>
        <w:t>здійснення спроби щодо відмивання грошей, сприяння в</w:t>
      </w:r>
      <w:r w:rsidRPr="00960577">
        <w:rPr>
          <w:rFonts w:ascii="Arial" w:hAnsi="Arial" w:cs="Arial"/>
          <w:sz w:val="28"/>
          <w:szCs w:val="28"/>
          <w:lang w:val="uk-UA"/>
        </w:rPr>
        <w:t xml:space="preserve"> наданні порад щодо здійснення дій, </w:t>
      </w:r>
      <w:r>
        <w:rPr>
          <w:rFonts w:ascii="Arial" w:hAnsi="Arial" w:cs="Arial"/>
          <w:sz w:val="28"/>
          <w:szCs w:val="28"/>
          <w:lang w:val="uk-UA"/>
        </w:rPr>
        <w:lastRenderedPageBreak/>
        <w:t>пов’язаних з утаєнням доходів.</w:t>
      </w:r>
    </w:p>
    <w:p w:rsidR="00F46D59" w:rsidRPr="00960577" w:rsidRDefault="00F46D59" w:rsidP="00F46D59">
      <w:pPr>
        <w:widowControl w:val="0"/>
        <w:shd w:val="clear" w:color="auto" w:fill="FFFFFF"/>
        <w:spacing w:line="288" w:lineRule="auto"/>
        <w:ind w:firstLine="567"/>
        <w:jc w:val="both"/>
        <w:rPr>
          <w:rFonts w:ascii="Arial" w:hAnsi="Arial" w:cs="Arial"/>
          <w:b/>
          <w:i/>
          <w:sz w:val="28"/>
          <w:szCs w:val="28"/>
          <w:lang w:val="uk-UA"/>
        </w:rPr>
      </w:pPr>
      <w:r w:rsidRPr="00960577">
        <w:rPr>
          <w:rFonts w:ascii="Arial" w:hAnsi="Arial" w:cs="Arial"/>
          <w:b/>
          <w:i/>
          <w:sz w:val="28"/>
          <w:szCs w:val="28"/>
          <w:lang w:val="uk-UA"/>
        </w:rPr>
        <w:t>Види нелегальних доходів:</w:t>
      </w:r>
    </w:p>
    <w:p w:rsidR="00F46D59" w:rsidRPr="00960577" w:rsidRDefault="00F46D59" w:rsidP="00F46D59">
      <w:pPr>
        <w:widowControl w:val="0"/>
        <w:shd w:val="clear" w:color="auto" w:fill="FFFFFF"/>
        <w:spacing w:line="288" w:lineRule="auto"/>
        <w:ind w:firstLine="567"/>
        <w:jc w:val="both"/>
        <w:rPr>
          <w:rFonts w:ascii="Arial" w:hAnsi="Arial" w:cs="Arial"/>
          <w:sz w:val="28"/>
          <w:szCs w:val="28"/>
          <w:lang w:val="uk-UA"/>
        </w:rPr>
      </w:pPr>
      <w:r w:rsidRPr="00960577">
        <w:rPr>
          <w:rFonts w:ascii="Arial" w:hAnsi="Arial" w:cs="Arial"/>
          <w:sz w:val="28"/>
          <w:szCs w:val="28"/>
          <w:lang w:val="uk-UA"/>
        </w:rPr>
        <w:t>доходи від наркобізнесу;</w:t>
      </w:r>
    </w:p>
    <w:p w:rsidR="00F46D59" w:rsidRPr="00960577" w:rsidRDefault="00F46D59" w:rsidP="00F46D59">
      <w:pPr>
        <w:widowControl w:val="0"/>
        <w:shd w:val="clear" w:color="auto" w:fill="FFFFFF"/>
        <w:spacing w:line="288" w:lineRule="auto"/>
        <w:ind w:firstLine="567"/>
        <w:jc w:val="both"/>
        <w:rPr>
          <w:rFonts w:ascii="Arial" w:hAnsi="Arial" w:cs="Arial"/>
          <w:sz w:val="28"/>
          <w:szCs w:val="28"/>
          <w:lang w:val="uk-UA"/>
        </w:rPr>
      </w:pPr>
      <w:r w:rsidRPr="00960577">
        <w:rPr>
          <w:rFonts w:ascii="Arial" w:hAnsi="Arial" w:cs="Arial"/>
          <w:sz w:val="28"/>
          <w:szCs w:val="28"/>
          <w:lang w:val="uk-UA"/>
        </w:rPr>
        <w:t>доходи від торгівлі зброєю;</w:t>
      </w:r>
    </w:p>
    <w:p w:rsidR="00F46D59" w:rsidRPr="00960577" w:rsidRDefault="00F46D59" w:rsidP="00F46D59">
      <w:pPr>
        <w:widowControl w:val="0"/>
        <w:shd w:val="clear" w:color="auto" w:fill="FFFFFF"/>
        <w:spacing w:line="288" w:lineRule="auto"/>
        <w:ind w:firstLine="567"/>
        <w:jc w:val="both"/>
        <w:rPr>
          <w:rFonts w:ascii="Arial" w:hAnsi="Arial" w:cs="Arial"/>
          <w:sz w:val="28"/>
          <w:szCs w:val="28"/>
          <w:lang w:val="uk-UA"/>
        </w:rPr>
      </w:pPr>
      <w:r w:rsidRPr="00960577">
        <w:rPr>
          <w:rFonts w:ascii="Arial" w:hAnsi="Arial" w:cs="Arial"/>
          <w:sz w:val="28"/>
          <w:szCs w:val="28"/>
          <w:lang w:val="uk-UA"/>
        </w:rPr>
        <w:t>контрабандні доходи;</w:t>
      </w:r>
    </w:p>
    <w:p w:rsidR="00F46D59" w:rsidRPr="00960577" w:rsidRDefault="00F46D59" w:rsidP="00F46D59">
      <w:pPr>
        <w:widowControl w:val="0"/>
        <w:shd w:val="clear" w:color="auto" w:fill="FFFFFF"/>
        <w:spacing w:line="288" w:lineRule="auto"/>
        <w:ind w:firstLine="567"/>
        <w:jc w:val="both"/>
        <w:rPr>
          <w:rFonts w:ascii="Arial" w:hAnsi="Arial" w:cs="Arial"/>
          <w:sz w:val="28"/>
          <w:szCs w:val="28"/>
          <w:lang w:val="uk-UA"/>
        </w:rPr>
      </w:pPr>
      <w:r w:rsidRPr="00960577">
        <w:rPr>
          <w:rFonts w:ascii="Arial" w:hAnsi="Arial" w:cs="Arial"/>
          <w:sz w:val="28"/>
          <w:szCs w:val="28"/>
          <w:lang w:val="uk-UA"/>
        </w:rPr>
        <w:t>доходи від торгівлі людьми, викрадання людей;</w:t>
      </w:r>
    </w:p>
    <w:p w:rsidR="00F46D59" w:rsidRPr="00960577" w:rsidRDefault="00F46D59" w:rsidP="00F46D59">
      <w:pPr>
        <w:widowControl w:val="0"/>
        <w:shd w:val="clear" w:color="auto" w:fill="FFFFFF"/>
        <w:spacing w:line="288" w:lineRule="auto"/>
        <w:ind w:firstLine="567"/>
        <w:jc w:val="both"/>
        <w:rPr>
          <w:rFonts w:ascii="Arial" w:hAnsi="Arial" w:cs="Arial"/>
          <w:sz w:val="28"/>
          <w:szCs w:val="28"/>
          <w:lang w:val="uk-UA"/>
        </w:rPr>
      </w:pPr>
      <w:r w:rsidRPr="00960577">
        <w:rPr>
          <w:rFonts w:ascii="Arial" w:hAnsi="Arial" w:cs="Arial"/>
          <w:sz w:val="28"/>
          <w:szCs w:val="28"/>
          <w:lang w:val="uk-UA"/>
        </w:rPr>
        <w:t xml:space="preserve">доходи від несплати податків і інших незаконних джерел. </w:t>
      </w:r>
    </w:p>
    <w:p w:rsidR="00F46D59" w:rsidRPr="00960577" w:rsidRDefault="00F46D59" w:rsidP="00F46D59">
      <w:pPr>
        <w:widowControl w:val="0"/>
        <w:shd w:val="clear" w:color="auto" w:fill="FFFFFF"/>
        <w:spacing w:line="288" w:lineRule="auto"/>
        <w:ind w:firstLine="567"/>
        <w:jc w:val="both"/>
        <w:rPr>
          <w:rFonts w:ascii="Arial" w:hAnsi="Arial" w:cs="Arial"/>
          <w:sz w:val="28"/>
          <w:szCs w:val="28"/>
          <w:lang w:val="uk-UA"/>
        </w:rPr>
      </w:pPr>
      <w:r w:rsidRPr="00960577">
        <w:rPr>
          <w:rFonts w:ascii="Arial" w:hAnsi="Arial" w:cs="Arial"/>
          <w:sz w:val="28"/>
          <w:szCs w:val="28"/>
          <w:lang w:val="uk-UA"/>
        </w:rPr>
        <w:t>Боротьба банку з незаконним відмиванням грошей має здійснюватися на всіх етапах відмивання грошей, виділених FATF:</w:t>
      </w:r>
    </w:p>
    <w:p w:rsidR="00F46D59" w:rsidRPr="00960577" w:rsidRDefault="00F46D59" w:rsidP="00F46D59">
      <w:pPr>
        <w:widowControl w:val="0"/>
        <w:shd w:val="clear" w:color="auto" w:fill="FFFFFF"/>
        <w:spacing w:line="288" w:lineRule="auto"/>
        <w:ind w:firstLine="567"/>
        <w:jc w:val="both"/>
        <w:rPr>
          <w:rFonts w:ascii="Arial" w:hAnsi="Arial" w:cs="Arial"/>
          <w:sz w:val="28"/>
          <w:szCs w:val="28"/>
          <w:lang w:val="uk-UA"/>
        </w:rPr>
      </w:pPr>
      <w:r w:rsidRPr="00960577">
        <w:rPr>
          <w:rFonts w:ascii="Arial" w:hAnsi="Arial" w:cs="Arial"/>
          <w:sz w:val="28"/>
          <w:szCs w:val="28"/>
          <w:lang w:val="uk-UA"/>
        </w:rPr>
        <w:t>1) розміщення. Нелегально отримані гроші розміщую</w:t>
      </w:r>
      <w:r>
        <w:rPr>
          <w:rFonts w:ascii="Arial" w:hAnsi="Arial" w:cs="Arial"/>
          <w:sz w:val="28"/>
          <w:szCs w:val="28"/>
          <w:lang w:val="uk-UA"/>
        </w:rPr>
        <w:t>ться у фінансових інструментах У</w:t>
      </w:r>
      <w:r w:rsidRPr="00960577">
        <w:rPr>
          <w:rFonts w:ascii="Arial" w:hAnsi="Arial" w:cs="Arial"/>
          <w:sz w:val="28"/>
          <w:szCs w:val="28"/>
          <w:lang w:val="uk-UA"/>
        </w:rPr>
        <w:t xml:space="preserve"> банківських та небанківських фінансових уста</w:t>
      </w:r>
      <w:r>
        <w:rPr>
          <w:rFonts w:ascii="Arial" w:hAnsi="Arial" w:cs="Arial"/>
          <w:sz w:val="28"/>
          <w:szCs w:val="28"/>
          <w:lang w:val="uk-UA"/>
        </w:rPr>
        <w:t>новах шляхом дроблення внесків,</w:t>
      </w:r>
      <w:r w:rsidRPr="00960577">
        <w:rPr>
          <w:rFonts w:ascii="Arial" w:hAnsi="Arial" w:cs="Arial"/>
          <w:sz w:val="28"/>
          <w:szCs w:val="28"/>
          <w:lang w:val="uk-UA"/>
        </w:rPr>
        <w:t xml:space="preserve"> незаконного використання виключень із законодавства, використання кореспондентських відносин з банками, переказу грошей незаконним шляхом, використання «колективних» та  транзитних рахунків, обміну дрібних банкнот на купюри іншої гідності або іншу валюту; злиття законних і незаконних засобів;</w:t>
      </w:r>
    </w:p>
    <w:p w:rsidR="00F46D59" w:rsidRPr="00960577" w:rsidRDefault="00F46D59" w:rsidP="00F46D59">
      <w:pPr>
        <w:widowControl w:val="0"/>
        <w:shd w:val="clear" w:color="auto" w:fill="FFFFFF"/>
        <w:spacing w:line="288" w:lineRule="auto"/>
        <w:ind w:firstLine="567"/>
        <w:jc w:val="both"/>
        <w:rPr>
          <w:rFonts w:ascii="Arial" w:hAnsi="Arial" w:cs="Arial"/>
          <w:sz w:val="28"/>
          <w:szCs w:val="28"/>
          <w:lang w:val="uk-UA"/>
        </w:rPr>
      </w:pPr>
      <w:r>
        <w:rPr>
          <w:rFonts w:ascii="Arial" w:hAnsi="Arial" w:cs="Arial"/>
          <w:sz w:val="28"/>
          <w:szCs w:val="28"/>
          <w:lang w:val="uk-UA"/>
        </w:rPr>
        <w:t>2) шарування, що становить</w:t>
      </w:r>
      <w:r w:rsidRPr="00960577">
        <w:rPr>
          <w:rFonts w:ascii="Arial" w:hAnsi="Arial" w:cs="Arial"/>
          <w:sz w:val="28"/>
          <w:szCs w:val="28"/>
          <w:lang w:val="uk-UA"/>
        </w:rPr>
        <w:t xml:space="preserve"> </w:t>
      </w:r>
      <w:r>
        <w:rPr>
          <w:rFonts w:ascii="Arial" w:hAnsi="Arial" w:cs="Arial"/>
          <w:sz w:val="28"/>
          <w:szCs w:val="28"/>
          <w:lang w:val="uk-UA"/>
        </w:rPr>
        <w:t xml:space="preserve">відокремлення </w:t>
      </w:r>
      <w:r w:rsidRPr="00960577">
        <w:rPr>
          <w:rFonts w:ascii="Arial" w:hAnsi="Arial" w:cs="Arial"/>
          <w:sz w:val="28"/>
          <w:szCs w:val="28"/>
          <w:lang w:val="uk-UA"/>
        </w:rPr>
        <w:t>незаконних доходів від  джерел їх</w:t>
      </w:r>
      <w:r>
        <w:rPr>
          <w:rFonts w:ascii="Arial" w:hAnsi="Arial" w:cs="Arial"/>
          <w:sz w:val="28"/>
          <w:szCs w:val="28"/>
          <w:lang w:val="uk-UA"/>
        </w:rPr>
        <w:t xml:space="preserve"> отримання </w:t>
      </w:r>
      <w:r w:rsidRPr="00960577">
        <w:rPr>
          <w:rFonts w:ascii="Arial" w:hAnsi="Arial" w:cs="Arial"/>
          <w:sz w:val="28"/>
          <w:szCs w:val="28"/>
          <w:lang w:val="uk-UA"/>
        </w:rPr>
        <w:t xml:space="preserve">шляхом створення </w:t>
      </w:r>
      <w:r>
        <w:rPr>
          <w:rFonts w:ascii="Arial" w:hAnsi="Arial" w:cs="Arial"/>
          <w:sz w:val="28"/>
          <w:szCs w:val="28"/>
          <w:lang w:val="uk-UA"/>
        </w:rPr>
        <w:t>багатоланкового</w:t>
      </w:r>
      <w:r w:rsidRPr="00960577">
        <w:rPr>
          <w:rFonts w:ascii="Arial" w:hAnsi="Arial" w:cs="Arial"/>
          <w:sz w:val="28"/>
          <w:szCs w:val="28"/>
          <w:lang w:val="uk-UA"/>
        </w:rPr>
        <w:t xml:space="preserve"> ланцюга фінансових операцій, направлених на маскування </w:t>
      </w:r>
      <w:r>
        <w:rPr>
          <w:rFonts w:ascii="Arial" w:hAnsi="Arial" w:cs="Arial"/>
          <w:sz w:val="28"/>
          <w:szCs w:val="28"/>
          <w:lang w:val="uk-UA"/>
        </w:rPr>
        <w:t xml:space="preserve">походження </w:t>
      </w:r>
      <w:r w:rsidRPr="00960577">
        <w:rPr>
          <w:rFonts w:ascii="Arial" w:hAnsi="Arial" w:cs="Arial"/>
          <w:sz w:val="28"/>
          <w:szCs w:val="28"/>
          <w:lang w:val="uk-UA"/>
        </w:rPr>
        <w:t>цих доходів. Для шарування використовуються такі методи: п</w:t>
      </w:r>
      <w:r>
        <w:rPr>
          <w:rFonts w:ascii="Arial" w:hAnsi="Arial" w:cs="Arial"/>
          <w:sz w:val="28"/>
          <w:szCs w:val="28"/>
          <w:lang w:val="uk-UA"/>
        </w:rPr>
        <w:t>ереказ наявних грошей у</w:t>
      </w:r>
      <w:r w:rsidRPr="00960577">
        <w:rPr>
          <w:rFonts w:ascii="Arial" w:hAnsi="Arial" w:cs="Arial"/>
          <w:sz w:val="28"/>
          <w:szCs w:val="28"/>
          <w:lang w:val="uk-UA"/>
        </w:rPr>
        <w:t xml:space="preserve"> грошові інструменти, придбання і продаж майна, електронний переказ коштів, множинний переказ грошей на рахунки інших фірм,  переведення грошей в офшорні зони;</w:t>
      </w:r>
    </w:p>
    <w:p w:rsidR="00F46D59" w:rsidRPr="00960577" w:rsidRDefault="00F46D59" w:rsidP="00F46D59">
      <w:pPr>
        <w:widowControl w:val="0"/>
        <w:shd w:val="clear" w:color="auto" w:fill="FFFFFF"/>
        <w:spacing w:line="288" w:lineRule="auto"/>
        <w:ind w:firstLine="567"/>
        <w:jc w:val="both"/>
        <w:rPr>
          <w:rFonts w:ascii="Arial" w:hAnsi="Arial" w:cs="Arial"/>
          <w:sz w:val="28"/>
          <w:szCs w:val="28"/>
          <w:lang w:val="uk-UA"/>
        </w:rPr>
      </w:pPr>
      <w:r>
        <w:rPr>
          <w:rFonts w:ascii="Arial" w:hAnsi="Arial" w:cs="Arial"/>
          <w:sz w:val="28"/>
          <w:szCs w:val="28"/>
          <w:lang w:val="uk-UA"/>
        </w:rPr>
        <w:t>3) інтеграція –</w:t>
      </w:r>
      <w:r w:rsidRPr="00960577">
        <w:rPr>
          <w:rFonts w:ascii="Arial" w:hAnsi="Arial" w:cs="Arial"/>
          <w:sz w:val="28"/>
          <w:szCs w:val="28"/>
          <w:lang w:val="uk-UA"/>
        </w:rPr>
        <w:t xml:space="preserve"> створення видимості легальності  одер</w:t>
      </w:r>
      <w:r>
        <w:rPr>
          <w:rFonts w:ascii="Arial" w:hAnsi="Arial" w:cs="Arial"/>
          <w:sz w:val="28"/>
          <w:szCs w:val="28"/>
          <w:lang w:val="uk-UA"/>
        </w:rPr>
        <w:t>жаних</w:t>
      </w:r>
      <w:r w:rsidRPr="00960577">
        <w:rPr>
          <w:rFonts w:ascii="Arial" w:hAnsi="Arial" w:cs="Arial"/>
          <w:sz w:val="28"/>
          <w:szCs w:val="28"/>
          <w:lang w:val="uk-UA"/>
        </w:rPr>
        <w:t xml:space="preserve"> </w:t>
      </w:r>
      <w:r>
        <w:rPr>
          <w:rFonts w:ascii="Arial" w:hAnsi="Arial" w:cs="Arial"/>
          <w:sz w:val="28"/>
          <w:szCs w:val="28"/>
          <w:lang w:val="uk-UA"/>
        </w:rPr>
        <w:t>злочинним шляхом грошових коштів</w:t>
      </w:r>
      <w:r w:rsidRPr="00960577">
        <w:rPr>
          <w:rFonts w:ascii="Arial" w:hAnsi="Arial" w:cs="Arial"/>
          <w:sz w:val="28"/>
          <w:szCs w:val="28"/>
          <w:lang w:val="uk-UA"/>
        </w:rPr>
        <w:t xml:space="preserve">. На </w:t>
      </w:r>
      <w:r>
        <w:rPr>
          <w:rFonts w:ascii="Arial" w:hAnsi="Arial" w:cs="Arial"/>
          <w:sz w:val="28"/>
          <w:szCs w:val="28"/>
          <w:lang w:val="uk-UA"/>
        </w:rPr>
        <w:t xml:space="preserve">цьому етапі нелегальні </w:t>
      </w:r>
      <w:r w:rsidRPr="00960577">
        <w:rPr>
          <w:rFonts w:ascii="Arial" w:hAnsi="Arial" w:cs="Arial"/>
          <w:sz w:val="28"/>
          <w:szCs w:val="28"/>
          <w:lang w:val="uk-UA"/>
        </w:rPr>
        <w:t>гроші знаход</w:t>
      </w:r>
      <w:r>
        <w:rPr>
          <w:rFonts w:ascii="Arial" w:hAnsi="Arial" w:cs="Arial"/>
          <w:sz w:val="28"/>
          <w:szCs w:val="28"/>
          <w:lang w:val="uk-UA"/>
        </w:rPr>
        <w:t xml:space="preserve">ять легальне джерело походження, а потім </w:t>
      </w:r>
      <w:r w:rsidRPr="00960577">
        <w:rPr>
          <w:rFonts w:ascii="Arial" w:hAnsi="Arial" w:cs="Arial"/>
          <w:sz w:val="28"/>
          <w:szCs w:val="28"/>
          <w:lang w:val="uk-UA"/>
        </w:rPr>
        <w:t xml:space="preserve"> інвестуються в </w:t>
      </w:r>
      <w:r>
        <w:rPr>
          <w:rFonts w:ascii="Arial" w:hAnsi="Arial" w:cs="Arial"/>
          <w:sz w:val="28"/>
          <w:szCs w:val="28"/>
          <w:lang w:val="uk-UA"/>
        </w:rPr>
        <w:t xml:space="preserve">цілком </w:t>
      </w:r>
      <w:r w:rsidRPr="00960577">
        <w:rPr>
          <w:rFonts w:ascii="Arial" w:hAnsi="Arial" w:cs="Arial"/>
          <w:sz w:val="28"/>
          <w:szCs w:val="28"/>
          <w:lang w:val="uk-UA"/>
        </w:rPr>
        <w:t>лега</w:t>
      </w:r>
      <w:r>
        <w:rPr>
          <w:rFonts w:ascii="Arial" w:hAnsi="Arial" w:cs="Arial"/>
          <w:sz w:val="28"/>
          <w:szCs w:val="28"/>
          <w:lang w:val="uk-UA"/>
        </w:rPr>
        <w:t>льну економіку. При інтеграції “відмиті”</w:t>
      </w:r>
      <w:r w:rsidRPr="00960577">
        <w:rPr>
          <w:rFonts w:ascii="Arial" w:hAnsi="Arial" w:cs="Arial"/>
          <w:sz w:val="28"/>
          <w:szCs w:val="28"/>
          <w:lang w:val="uk-UA"/>
        </w:rPr>
        <w:t xml:space="preserve"> гроші повертаються в банківську систему під виглядом чесно зароблених доходів. Методи, використовувані в процесі і</w:t>
      </w:r>
      <w:r>
        <w:rPr>
          <w:rFonts w:ascii="Arial" w:hAnsi="Arial" w:cs="Arial"/>
          <w:sz w:val="28"/>
          <w:szCs w:val="28"/>
          <w:lang w:val="uk-UA"/>
        </w:rPr>
        <w:t>нтеграції: продаж нерухомості; викривлення</w:t>
      </w:r>
      <w:r w:rsidRPr="00960577">
        <w:rPr>
          <w:rFonts w:ascii="Arial" w:hAnsi="Arial" w:cs="Arial"/>
          <w:sz w:val="28"/>
          <w:szCs w:val="28"/>
          <w:lang w:val="uk-UA"/>
        </w:rPr>
        <w:t xml:space="preserve"> цін</w:t>
      </w:r>
      <w:r>
        <w:rPr>
          <w:rFonts w:ascii="Arial" w:hAnsi="Arial" w:cs="Arial"/>
          <w:sz w:val="28"/>
          <w:szCs w:val="28"/>
          <w:lang w:val="uk-UA"/>
        </w:rPr>
        <w:t xml:space="preserve"> по</w:t>
      </w:r>
      <w:r w:rsidRPr="00960577">
        <w:rPr>
          <w:rFonts w:ascii="Arial" w:hAnsi="Arial" w:cs="Arial"/>
          <w:sz w:val="28"/>
          <w:szCs w:val="28"/>
          <w:lang w:val="uk-UA"/>
        </w:rPr>
        <w:t xml:space="preserve"> </w:t>
      </w:r>
      <w:r>
        <w:rPr>
          <w:rFonts w:ascii="Arial" w:hAnsi="Arial" w:cs="Arial"/>
          <w:sz w:val="28"/>
          <w:szCs w:val="28"/>
          <w:lang w:val="uk-UA"/>
        </w:rPr>
        <w:t>зовнішньо тор</w:t>
      </w:r>
      <w:r>
        <w:rPr>
          <w:rFonts w:ascii="Arial" w:hAnsi="Arial" w:cs="Arial"/>
          <w:sz w:val="28"/>
          <w:szCs w:val="28"/>
          <w:lang w:val="uk-UA"/>
        </w:rPr>
        <w:softHyphen/>
      </w:r>
      <w:r w:rsidRPr="00960577">
        <w:rPr>
          <w:rFonts w:ascii="Arial" w:hAnsi="Arial" w:cs="Arial"/>
          <w:sz w:val="28"/>
          <w:szCs w:val="28"/>
          <w:lang w:val="uk-UA"/>
        </w:rPr>
        <w:t>го</w:t>
      </w:r>
      <w:r>
        <w:rPr>
          <w:rFonts w:ascii="Arial" w:hAnsi="Arial" w:cs="Arial"/>
          <w:sz w:val="28"/>
          <w:szCs w:val="28"/>
          <w:lang w:val="uk-UA"/>
        </w:rPr>
        <w:softHyphen/>
        <w:t xml:space="preserve">вельних операціях (через завищення в документах </w:t>
      </w:r>
      <w:r w:rsidRPr="00960577">
        <w:rPr>
          <w:rFonts w:ascii="Arial" w:hAnsi="Arial" w:cs="Arial"/>
          <w:sz w:val="28"/>
          <w:szCs w:val="28"/>
          <w:lang w:val="uk-UA"/>
        </w:rPr>
        <w:t xml:space="preserve"> сум, що </w:t>
      </w:r>
      <w:r>
        <w:rPr>
          <w:rFonts w:ascii="Arial" w:hAnsi="Arial" w:cs="Arial"/>
          <w:sz w:val="28"/>
          <w:szCs w:val="28"/>
          <w:lang w:val="uk-UA"/>
        </w:rPr>
        <w:t xml:space="preserve">надходять </w:t>
      </w:r>
      <w:r w:rsidRPr="00960577">
        <w:rPr>
          <w:rFonts w:ascii="Arial" w:hAnsi="Arial" w:cs="Arial"/>
          <w:sz w:val="28"/>
          <w:szCs w:val="28"/>
          <w:lang w:val="uk-UA"/>
        </w:rPr>
        <w:t xml:space="preserve"> в країну, </w:t>
      </w:r>
      <w:r>
        <w:rPr>
          <w:rFonts w:ascii="Arial" w:hAnsi="Arial" w:cs="Arial"/>
          <w:sz w:val="28"/>
          <w:szCs w:val="28"/>
          <w:lang w:val="uk-UA"/>
        </w:rPr>
        <w:t xml:space="preserve">задля </w:t>
      </w:r>
      <w:r w:rsidRPr="00960577">
        <w:rPr>
          <w:rFonts w:ascii="Arial" w:hAnsi="Arial" w:cs="Arial"/>
          <w:sz w:val="28"/>
          <w:szCs w:val="28"/>
          <w:lang w:val="uk-UA"/>
        </w:rPr>
        <w:t>виправдання вкладень відповідних су</w:t>
      </w:r>
      <w:r>
        <w:rPr>
          <w:rFonts w:ascii="Arial" w:hAnsi="Arial" w:cs="Arial"/>
          <w:sz w:val="28"/>
          <w:szCs w:val="28"/>
          <w:lang w:val="uk-UA"/>
        </w:rPr>
        <w:t>м в банки або завищення обсягів</w:t>
      </w:r>
      <w:r w:rsidRPr="00960577">
        <w:rPr>
          <w:rFonts w:ascii="Arial" w:hAnsi="Arial" w:cs="Arial"/>
          <w:sz w:val="28"/>
          <w:szCs w:val="28"/>
          <w:lang w:val="uk-UA"/>
        </w:rPr>
        <w:t xml:space="preserve"> експорту з метою обґрунтування </w:t>
      </w:r>
      <w:r>
        <w:rPr>
          <w:rFonts w:ascii="Arial" w:hAnsi="Arial" w:cs="Arial"/>
          <w:sz w:val="28"/>
          <w:szCs w:val="28"/>
          <w:lang w:val="uk-UA"/>
        </w:rPr>
        <w:t xml:space="preserve">легальності </w:t>
      </w:r>
      <w:r w:rsidRPr="00960577">
        <w:rPr>
          <w:rFonts w:ascii="Arial" w:hAnsi="Arial" w:cs="Arial"/>
          <w:sz w:val="28"/>
          <w:szCs w:val="28"/>
          <w:lang w:val="uk-UA"/>
        </w:rPr>
        <w:t>отримання відповідних сум з-за кордону); трансферпрайсинг (скла</w:t>
      </w:r>
      <w:r>
        <w:rPr>
          <w:rFonts w:ascii="Arial" w:hAnsi="Arial" w:cs="Arial"/>
          <w:sz w:val="28"/>
          <w:szCs w:val="28"/>
          <w:lang w:val="uk-UA"/>
        </w:rPr>
        <w:softHyphen/>
      </w:r>
      <w:r w:rsidRPr="00960577">
        <w:rPr>
          <w:rFonts w:ascii="Arial" w:hAnsi="Arial" w:cs="Arial"/>
          <w:sz w:val="28"/>
          <w:szCs w:val="28"/>
          <w:lang w:val="uk-UA"/>
        </w:rPr>
        <w:t xml:space="preserve">даються два договори: реальний і фіктивний </w:t>
      </w:r>
      <w:r>
        <w:rPr>
          <w:rFonts w:ascii="Arial" w:hAnsi="Arial" w:cs="Arial"/>
          <w:sz w:val="28"/>
          <w:szCs w:val="28"/>
          <w:lang w:val="uk-UA"/>
        </w:rPr>
        <w:t>(із завищеною сумою операції). Згідно</w:t>
      </w:r>
      <w:r w:rsidRPr="00960577">
        <w:rPr>
          <w:rFonts w:ascii="Arial" w:hAnsi="Arial" w:cs="Arial"/>
          <w:sz w:val="28"/>
          <w:szCs w:val="28"/>
          <w:lang w:val="uk-UA"/>
        </w:rPr>
        <w:t xml:space="preserve"> </w:t>
      </w:r>
      <w:r>
        <w:rPr>
          <w:rFonts w:ascii="Arial" w:hAnsi="Arial" w:cs="Arial"/>
          <w:sz w:val="28"/>
          <w:szCs w:val="28"/>
          <w:lang w:val="uk-UA"/>
        </w:rPr>
        <w:t xml:space="preserve">з </w:t>
      </w:r>
      <w:r w:rsidRPr="00960577">
        <w:rPr>
          <w:rFonts w:ascii="Arial" w:hAnsi="Arial" w:cs="Arial"/>
          <w:sz w:val="28"/>
          <w:szCs w:val="28"/>
          <w:lang w:val="uk-UA"/>
        </w:rPr>
        <w:t>фіктивн</w:t>
      </w:r>
      <w:r>
        <w:rPr>
          <w:rFonts w:ascii="Arial" w:hAnsi="Arial" w:cs="Arial"/>
          <w:sz w:val="28"/>
          <w:szCs w:val="28"/>
          <w:lang w:val="uk-UA"/>
        </w:rPr>
        <w:t>им</w:t>
      </w:r>
      <w:r w:rsidRPr="00960577">
        <w:rPr>
          <w:rFonts w:ascii="Arial" w:hAnsi="Arial" w:cs="Arial"/>
          <w:sz w:val="28"/>
          <w:szCs w:val="28"/>
          <w:lang w:val="uk-UA"/>
        </w:rPr>
        <w:t xml:space="preserve"> договор</w:t>
      </w:r>
      <w:r>
        <w:rPr>
          <w:rFonts w:ascii="Arial" w:hAnsi="Arial" w:cs="Arial"/>
          <w:sz w:val="28"/>
          <w:szCs w:val="28"/>
          <w:lang w:val="uk-UA"/>
        </w:rPr>
        <w:t>ом</w:t>
      </w:r>
      <w:r w:rsidRPr="00960577">
        <w:rPr>
          <w:rFonts w:ascii="Arial" w:hAnsi="Arial" w:cs="Arial"/>
          <w:sz w:val="28"/>
          <w:szCs w:val="28"/>
          <w:lang w:val="uk-UA"/>
        </w:rPr>
        <w:t xml:space="preserve"> гроші переводяться фірмі-посереднику, </w:t>
      </w:r>
      <w:r>
        <w:rPr>
          <w:rFonts w:ascii="Arial" w:hAnsi="Arial" w:cs="Arial"/>
          <w:sz w:val="28"/>
          <w:szCs w:val="28"/>
          <w:lang w:val="uk-UA"/>
        </w:rPr>
        <w:t>зазвичай</w:t>
      </w:r>
      <w:r w:rsidRPr="00960577">
        <w:rPr>
          <w:rFonts w:ascii="Arial" w:hAnsi="Arial" w:cs="Arial"/>
          <w:sz w:val="28"/>
          <w:szCs w:val="28"/>
          <w:lang w:val="uk-UA"/>
        </w:rPr>
        <w:t>, зареєстрован</w:t>
      </w:r>
      <w:r>
        <w:rPr>
          <w:rFonts w:ascii="Arial" w:hAnsi="Arial" w:cs="Arial"/>
          <w:sz w:val="28"/>
          <w:szCs w:val="28"/>
          <w:lang w:val="uk-UA"/>
        </w:rPr>
        <w:t>ій</w:t>
      </w:r>
      <w:r w:rsidRPr="00960577">
        <w:rPr>
          <w:rFonts w:ascii="Arial" w:hAnsi="Arial" w:cs="Arial"/>
          <w:sz w:val="28"/>
          <w:szCs w:val="28"/>
          <w:lang w:val="uk-UA"/>
        </w:rPr>
        <w:t xml:space="preserve"> в </w:t>
      </w:r>
      <w:r w:rsidRPr="00960577">
        <w:rPr>
          <w:rFonts w:ascii="Arial" w:hAnsi="Arial" w:cs="Arial"/>
          <w:sz w:val="28"/>
          <w:szCs w:val="28"/>
          <w:lang w:val="uk-UA"/>
        </w:rPr>
        <w:lastRenderedPageBreak/>
        <w:t>офшорній зоні. Різниця між реальною і фіктивною ціною</w:t>
      </w:r>
      <w:r>
        <w:rPr>
          <w:rFonts w:ascii="Arial" w:hAnsi="Arial" w:cs="Arial"/>
          <w:sz w:val="28"/>
          <w:szCs w:val="28"/>
          <w:lang w:val="uk-UA"/>
        </w:rPr>
        <w:t xml:space="preserve"> і є доходом фірми, що залишається на її рахунку</w:t>
      </w:r>
      <w:r w:rsidRPr="00960577">
        <w:rPr>
          <w:rFonts w:ascii="Arial" w:hAnsi="Arial" w:cs="Arial"/>
          <w:sz w:val="28"/>
          <w:szCs w:val="28"/>
          <w:lang w:val="uk-UA"/>
        </w:rPr>
        <w:t xml:space="preserve">); </w:t>
      </w:r>
      <w:r>
        <w:rPr>
          <w:rFonts w:ascii="Arial" w:hAnsi="Arial" w:cs="Arial"/>
          <w:sz w:val="28"/>
          <w:szCs w:val="28"/>
          <w:lang w:val="uk-UA"/>
        </w:rPr>
        <w:t>користування</w:t>
      </w:r>
      <w:r w:rsidRPr="00960577">
        <w:rPr>
          <w:rFonts w:ascii="Arial" w:hAnsi="Arial" w:cs="Arial"/>
          <w:sz w:val="28"/>
          <w:szCs w:val="28"/>
          <w:lang w:val="uk-UA"/>
        </w:rPr>
        <w:t xml:space="preserve"> банківськи</w:t>
      </w:r>
      <w:r>
        <w:rPr>
          <w:rFonts w:ascii="Arial" w:hAnsi="Arial" w:cs="Arial"/>
          <w:sz w:val="28"/>
          <w:szCs w:val="28"/>
          <w:lang w:val="uk-UA"/>
        </w:rPr>
        <w:t>ми рахунками</w:t>
      </w:r>
      <w:r w:rsidRPr="00960577">
        <w:rPr>
          <w:rFonts w:ascii="Arial" w:hAnsi="Arial" w:cs="Arial"/>
          <w:sz w:val="28"/>
          <w:szCs w:val="28"/>
          <w:lang w:val="uk-UA"/>
        </w:rPr>
        <w:t xml:space="preserve"> іноземної або сумісної фірми; </w:t>
      </w:r>
      <w:r>
        <w:rPr>
          <w:rFonts w:ascii="Arial" w:hAnsi="Arial" w:cs="Arial"/>
          <w:sz w:val="28"/>
          <w:szCs w:val="28"/>
          <w:lang w:val="uk-UA"/>
        </w:rPr>
        <w:t>внесення</w:t>
      </w:r>
      <w:r w:rsidRPr="00960577">
        <w:rPr>
          <w:rFonts w:ascii="Arial" w:hAnsi="Arial" w:cs="Arial"/>
          <w:sz w:val="28"/>
          <w:szCs w:val="28"/>
          <w:lang w:val="uk-UA"/>
        </w:rPr>
        <w:t xml:space="preserve"> готівки на </w:t>
      </w:r>
      <w:r>
        <w:rPr>
          <w:rFonts w:ascii="Arial" w:hAnsi="Arial" w:cs="Arial"/>
          <w:sz w:val="28"/>
          <w:szCs w:val="28"/>
          <w:lang w:val="uk-UA"/>
        </w:rPr>
        <w:t>поточний</w:t>
      </w:r>
      <w:r w:rsidRPr="00960577">
        <w:rPr>
          <w:rFonts w:ascii="Arial" w:hAnsi="Arial" w:cs="Arial"/>
          <w:sz w:val="28"/>
          <w:szCs w:val="28"/>
          <w:lang w:val="uk-UA"/>
        </w:rPr>
        <w:t xml:space="preserve"> рахунок фірми з</w:t>
      </w:r>
      <w:r>
        <w:rPr>
          <w:rFonts w:ascii="Arial" w:hAnsi="Arial" w:cs="Arial"/>
          <w:sz w:val="28"/>
          <w:szCs w:val="28"/>
          <w:lang w:val="uk-UA"/>
        </w:rPr>
        <w:t>адля</w:t>
      </w:r>
      <w:r w:rsidRPr="00960577">
        <w:rPr>
          <w:rFonts w:ascii="Arial" w:hAnsi="Arial" w:cs="Arial"/>
          <w:sz w:val="28"/>
          <w:szCs w:val="28"/>
          <w:lang w:val="uk-UA"/>
        </w:rPr>
        <w:t xml:space="preserve"> </w:t>
      </w:r>
      <w:r>
        <w:rPr>
          <w:rFonts w:ascii="Arial" w:hAnsi="Arial" w:cs="Arial"/>
          <w:sz w:val="28"/>
          <w:szCs w:val="28"/>
          <w:lang w:val="uk-UA"/>
        </w:rPr>
        <w:t>на</w:t>
      </w:r>
      <w:r w:rsidRPr="00960577">
        <w:rPr>
          <w:rFonts w:ascii="Arial" w:hAnsi="Arial" w:cs="Arial"/>
          <w:sz w:val="28"/>
          <w:szCs w:val="28"/>
          <w:lang w:val="uk-UA"/>
        </w:rPr>
        <w:t>дання грош</w:t>
      </w:r>
      <w:r>
        <w:rPr>
          <w:rFonts w:ascii="Arial" w:hAnsi="Arial" w:cs="Arial"/>
          <w:sz w:val="28"/>
          <w:szCs w:val="28"/>
          <w:lang w:val="uk-UA"/>
        </w:rPr>
        <w:t>овим коштам</w:t>
      </w:r>
      <w:r w:rsidRPr="00960577">
        <w:rPr>
          <w:rFonts w:ascii="Arial" w:hAnsi="Arial" w:cs="Arial"/>
          <w:sz w:val="28"/>
          <w:szCs w:val="28"/>
          <w:lang w:val="uk-UA"/>
        </w:rPr>
        <w:t xml:space="preserve"> видимості доходів від продажів; </w:t>
      </w:r>
      <w:r>
        <w:rPr>
          <w:rFonts w:ascii="Arial" w:hAnsi="Arial" w:cs="Arial"/>
          <w:sz w:val="28"/>
          <w:szCs w:val="28"/>
          <w:lang w:val="uk-UA"/>
        </w:rPr>
        <w:t xml:space="preserve">використання </w:t>
      </w:r>
      <w:r w:rsidRPr="00960577">
        <w:rPr>
          <w:rFonts w:ascii="Arial" w:hAnsi="Arial" w:cs="Arial"/>
          <w:sz w:val="28"/>
          <w:szCs w:val="28"/>
          <w:lang w:val="uk-UA"/>
        </w:rPr>
        <w:t>підставн</w:t>
      </w:r>
      <w:r>
        <w:rPr>
          <w:rFonts w:ascii="Arial" w:hAnsi="Arial" w:cs="Arial"/>
          <w:sz w:val="28"/>
          <w:szCs w:val="28"/>
          <w:lang w:val="uk-UA"/>
        </w:rPr>
        <w:t>их компаній та</w:t>
      </w:r>
      <w:r w:rsidRPr="00960577">
        <w:rPr>
          <w:rFonts w:ascii="Arial" w:hAnsi="Arial" w:cs="Arial"/>
          <w:sz w:val="28"/>
          <w:szCs w:val="28"/>
          <w:lang w:val="uk-UA"/>
        </w:rPr>
        <w:t xml:space="preserve"> помилков</w:t>
      </w:r>
      <w:r>
        <w:rPr>
          <w:rFonts w:ascii="Arial" w:hAnsi="Arial" w:cs="Arial"/>
          <w:sz w:val="28"/>
          <w:szCs w:val="28"/>
          <w:lang w:val="uk-UA"/>
        </w:rPr>
        <w:t>их кредитів</w:t>
      </w:r>
      <w:r w:rsidRPr="00960577">
        <w:rPr>
          <w:rFonts w:ascii="Arial" w:hAnsi="Arial" w:cs="Arial"/>
          <w:sz w:val="28"/>
          <w:szCs w:val="28"/>
          <w:lang w:val="uk-UA"/>
        </w:rPr>
        <w:t>.</w:t>
      </w:r>
    </w:p>
    <w:p w:rsidR="00F46D59" w:rsidRPr="00960577" w:rsidRDefault="00F46D59" w:rsidP="00F46D59">
      <w:pPr>
        <w:widowControl w:val="0"/>
        <w:shd w:val="clear" w:color="auto" w:fill="FFFFFF"/>
        <w:spacing w:line="288" w:lineRule="auto"/>
        <w:ind w:firstLine="567"/>
        <w:jc w:val="both"/>
        <w:rPr>
          <w:rFonts w:ascii="Arial" w:hAnsi="Arial" w:cs="Arial"/>
          <w:i/>
          <w:sz w:val="28"/>
          <w:szCs w:val="28"/>
          <w:lang w:val="uk-UA"/>
        </w:rPr>
      </w:pPr>
      <w:r w:rsidRPr="00960577">
        <w:rPr>
          <w:rFonts w:ascii="Arial" w:hAnsi="Arial" w:cs="Arial"/>
          <w:sz w:val="28"/>
          <w:szCs w:val="28"/>
          <w:lang w:val="uk-UA"/>
        </w:rPr>
        <w:t xml:space="preserve"> </w:t>
      </w:r>
      <w:r>
        <w:rPr>
          <w:rFonts w:ascii="Arial" w:hAnsi="Arial" w:cs="Arial"/>
          <w:b/>
          <w:i/>
          <w:sz w:val="28"/>
          <w:szCs w:val="28"/>
          <w:lang w:val="uk-UA"/>
        </w:rPr>
        <w:t>У</w:t>
      </w:r>
      <w:r w:rsidRPr="00960577">
        <w:rPr>
          <w:rFonts w:ascii="Arial" w:hAnsi="Arial" w:cs="Arial"/>
          <w:b/>
          <w:i/>
          <w:sz w:val="28"/>
          <w:szCs w:val="28"/>
          <w:lang w:val="uk-UA"/>
        </w:rPr>
        <w:t xml:space="preserve"> рамках запобігання відмиванню і легалізації тіньових доходів банки мають виконувати такі запобіжні заходи</w:t>
      </w:r>
      <w:r w:rsidRPr="00960577">
        <w:rPr>
          <w:rFonts w:ascii="Arial" w:hAnsi="Arial" w:cs="Arial"/>
          <w:i/>
          <w:sz w:val="28"/>
          <w:szCs w:val="28"/>
          <w:lang w:val="uk-UA"/>
        </w:rPr>
        <w:t>:</w:t>
      </w:r>
    </w:p>
    <w:p w:rsidR="00F46D59" w:rsidRPr="00960577" w:rsidRDefault="00F46D59" w:rsidP="00F46D59">
      <w:pPr>
        <w:widowControl w:val="0"/>
        <w:shd w:val="clear" w:color="auto" w:fill="FFFFFF"/>
        <w:spacing w:line="288" w:lineRule="auto"/>
        <w:ind w:firstLine="567"/>
        <w:jc w:val="both"/>
        <w:rPr>
          <w:rFonts w:ascii="Arial" w:hAnsi="Arial" w:cs="Arial"/>
          <w:sz w:val="28"/>
          <w:szCs w:val="28"/>
          <w:lang w:val="uk-UA"/>
        </w:rPr>
      </w:pPr>
      <w:r w:rsidRPr="00960577">
        <w:rPr>
          <w:rFonts w:ascii="Arial" w:hAnsi="Arial" w:cs="Arial"/>
          <w:sz w:val="28"/>
          <w:szCs w:val="28"/>
          <w:lang w:val="uk-UA"/>
        </w:rPr>
        <w:t>не вести анонімні рахунки клієнтів;</w:t>
      </w:r>
    </w:p>
    <w:p w:rsidR="00F46D59" w:rsidRPr="00960577" w:rsidRDefault="00F46D59" w:rsidP="00F46D59">
      <w:pPr>
        <w:widowControl w:val="0"/>
        <w:shd w:val="clear" w:color="auto" w:fill="FFFFFF"/>
        <w:spacing w:line="288" w:lineRule="auto"/>
        <w:ind w:firstLine="567"/>
        <w:jc w:val="both"/>
        <w:rPr>
          <w:rFonts w:ascii="Arial" w:hAnsi="Arial" w:cs="Arial"/>
          <w:sz w:val="28"/>
          <w:szCs w:val="28"/>
          <w:lang w:val="uk-UA"/>
        </w:rPr>
      </w:pPr>
      <w:r w:rsidRPr="00960577">
        <w:rPr>
          <w:rFonts w:ascii="Arial" w:hAnsi="Arial" w:cs="Arial"/>
          <w:sz w:val="28"/>
          <w:szCs w:val="28"/>
          <w:lang w:val="uk-UA"/>
        </w:rPr>
        <w:t>не відкривати рахунки на фіктивні прізвища;</w:t>
      </w:r>
    </w:p>
    <w:p w:rsidR="00F46D59" w:rsidRPr="00960577" w:rsidRDefault="00F46D59" w:rsidP="00F46D59">
      <w:pPr>
        <w:widowControl w:val="0"/>
        <w:shd w:val="clear" w:color="auto" w:fill="FFFFFF"/>
        <w:spacing w:line="288" w:lineRule="auto"/>
        <w:ind w:firstLine="567"/>
        <w:jc w:val="both"/>
        <w:rPr>
          <w:rFonts w:ascii="Arial" w:hAnsi="Arial" w:cs="Arial"/>
          <w:sz w:val="28"/>
          <w:szCs w:val="28"/>
          <w:lang w:val="uk-UA"/>
        </w:rPr>
      </w:pPr>
      <w:r w:rsidRPr="00960577">
        <w:rPr>
          <w:rFonts w:ascii="Arial" w:hAnsi="Arial" w:cs="Arial"/>
          <w:sz w:val="28"/>
          <w:szCs w:val="28"/>
          <w:lang w:val="uk-UA"/>
        </w:rPr>
        <w:t>ідентифікувати клієнтів у випадках сумнівних операцій;</w:t>
      </w:r>
    </w:p>
    <w:p w:rsidR="00F46D59" w:rsidRPr="00960577" w:rsidRDefault="00F46D59" w:rsidP="00F46D59">
      <w:pPr>
        <w:widowControl w:val="0"/>
        <w:shd w:val="clear" w:color="auto" w:fill="FFFFFF"/>
        <w:spacing w:line="288" w:lineRule="auto"/>
        <w:ind w:firstLine="567"/>
        <w:jc w:val="both"/>
        <w:rPr>
          <w:rFonts w:ascii="Arial" w:hAnsi="Arial" w:cs="Arial"/>
          <w:sz w:val="28"/>
          <w:szCs w:val="28"/>
          <w:lang w:val="uk-UA"/>
        </w:rPr>
      </w:pPr>
      <w:r w:rsidRPr="00960577">
        <w:rPr>
          <w:rFonts w:ascii="Arial" w:hAnsi="Arial" w:cs="Arial"/>
          <w:sz w:val="28"/>
          <w:szCs w:val="28"/>
          <w:lang w:val="uk-UA"/>
        </w:rPr>
        <w:t>виявлення операцій, що здійснюються за незвичних або невиправдано заплутаних умов;</w:t>
      </w:r>
    </w:p>
    <w:p w:rsidR="00F46D59" w:rsidRPr="00960577" w:rsidRDefault="00F46D59" w:rsidP="00F46D59">
      <w:pPr>
        <w:widowControl w:val="0"/>
        <w:shd w:val="clear" w:color="auto" w:fill="FFFFFF"/>
        <w:spacing w:line="288" w:lineRule="auto"/>
        <w:ind w:firstLine="567"/>
        <w:jc w:val="both"/>
        <w:rPr>
          <w:rFonts w:ascii="Arial" w:hAnsi="Arial" w:cs="Arial"/>
          <w:sz w:val="28"/>
          <w:szCs w:val="28"/>
          <w:lang w:val="uk-UA"/>
        </w:rPr>
      </w:pPr>
      <w:r w:rsidRPr="00960577">
        <w:rPr>
          <w:rFonts w:ascii="Arial" w:hAnsi="Arial" w:cs="Arial"/>
          <w:sz w:val="28"/>
          <w:szCs w:val="28"/>
          <w:lang w:val="uk-UA"/>
        </w:rPr>
        <w:t>виявлення операцій, що є економічно недоцільними або суперечать діючому законодавству;</w:t>
      </w:r>
    </w:p>
    <w:p w:rsidR="00F46D59" w:rsidRPr="00960577" w:rsidRDefault="00F46D59" w:rsidP="00F46D59">
      <w:pPr>
        <w:widowControl w:val="0"/>
        <w:shd w:val="clear" w:color="auto" w:fill="FFFFFF"/>
        <w:spacing w:line="288" w:lineRule="auto"/>
        <w:ind w:firstLine="567"/>
        <w:jc w:val="both"/>
        <w:rPr>
          <w:rFonts w:ascii="Arial" w:hAnsi="Arial" w:cs="Arial"/>
          <w:sz w:val="28"/>
          <w:szCs w:val="28"/>
          <w:lang w:val="uk-UA"/>
        </w:rPr>
      </w:pPr>
      <w:r w:rsidRPr="00960577">
        <w:rPr>
          <w:rFonts w:ascii="Arial" w:hAnsi="Arial" w:cs="Arial"/>
          <w:sz w:val="28"/>
          <w:szCs w:val="28"/>
          <w:lang w:val="uk-UA"/>
        </w:rPr>
        <w:t>здійснення не тільки обов’язкового, а й внутрішнього фінансового моніторингу;</w:t>
      </w:r>
    </w:p>
    <w:p w:rsidR="00F46D59" w:rsidRPr="00960577" w:rsidRDefault="00F46D59" w:rsidP="00F46D59">
      <w:pPr>
        <w:widowControl w:val="0"/>
        <w:shd w:val="clear" w:color="auto" w:fill="FFFFFF"/>
        <w:spacing w:line="288" w:lineRule="auto"/>
        <w:ind w:firstLine="567"/>
        <w:jc w:val="both"/>
        <w:rPr>
          <w:rFonts w:ascii="Arial" w:hAnsi="Arial" w:cs="Arial"/>
          <w:sz w:val="28"/>
          <w:szCs w:val="28"/>
          <w:lang w:val="uk-UA"/>
        </w:rPr>
      </w:pPr>
      <w:r w:rsidRPr="00960577">
        <w:rPr>
          <w:rFonts w:ascii="Arial" w:hAnsi="Arial" w:cs="Arial"/>
          <w:sz w:val="28"/>
          <w:szCs w:val="28"/>
          <w:lang w:val="uk-UA"/>
        </w:rPr>
        <w:t>звертати увагу на операції, що здійснюються за незвичайними схемами або з незрозумілою кінцевою метою таких операцій;</w:t>
      </w:r>
    </w:p>
    <w:p w:rsidR="00F46D59" w:rsidRPr="00960577" w:rsidRDefault="00F46D59" w:rsidP="00F46D59">
      <w:pPr>
        <w:widowControl w:val="0"/>
        <w:shd w:val="clear" w:color="auto" w:fill="FFFFFF"/>
        <w:spacing w:line="288" w:lineRule="auto"/>
        <w:ind w:firstLine="567"/>
        <w:jc w:val="both"/>
        <w:rPr>
          <w:rFonts w:ascii="Arial" w:hAnsi="Arial" w:cs="Arial"/>
          <w:sz w:val="28"/>
          <w:szCs w:val="28"/>
          <w:lang w:val="uk-UA"/>
        </w:rPr>
      </w:pPr>
      <w:r w:rsidRPr="00960577">
        <w:rPr>
          <w:rFonts w:ascii="Arial" w:hAnsi="Arial" w:cs="Arial"/>
          <w:sz w:val="28"/>
          <w:szCs w:val="28"/>
          <w:lang w:val="uk-UA"/>
        </w:rPr>
        <w:t>не вступати в договірні відносини з клієнтами, що підозрюються у здійсненні сумнівних операцій;</w:t>
      </w:r>
    </w:p>
    <w:p w:rsidR="00F46D59" w:rsidRPr="00960577" w:rsidRDefault="00F46D59" w:rsidP="00F46D59">
      <w:pPr>
        <w:widowControl w:val="0"/>
        <w:shd w:val="clear" w:color="auto" w:fill="FFFFFF"/>
        <w:spacing w:line="288" w:lineRule="auto"/>
        <w:ind w:firstLine="567"/>
        <w:jc w:val="both"/>
        <w:rPr>
          <w:rFonts w:ascii="Arial" w:hAnsi="Arial" w:cs="Arial"/>
          <w:sz w:val="28"/>
          <w:szCs w:val="28"/>
          <w:lang w:val="uk-UA"/>
        </w:rPr>
      </w:pPr>
      <w:r w:rsidRPr="00960577">
        <w:rPr>
          <w:rFonts w:ascii="Arial" w:hAnsi="Arial" w:cs="Arial"/>
          <w:sz w:val="28"/>
          <w:szCs w:val="28"/>
          <w:lang w:val="uk-UA"/>
        </w:rPr>
        <w:t>звертати увагу на виявлення компаній, що працюють в офшорних зонах;</w:t>
      </w:r>
    </w:p>
    <w:p w:rsidR="00F46D59" w:rsidRPr="00960577" w:rsidRDefault="00F46D59" w:rsidP="00F46D59">
      <w:pPr>
        <w:widowControl w:val="0"/>
        <w:shd w:val="clear" w:color="auto" w:fill="FFFFFF"/>
        <w:spacing w:line="288" w:lineRule="auto"/>
        <w:ind w:firstLine="567"/>
        <w:jc w:val="both"/>
        <w:rPr>
          <w:rFonts w:ascii="Arial" w:hAnsi="Arial" w:cs="Arial"/>
          <w:sz w:val="28"/>
          <w:szCs w:val="28"/>
          <w:lang w:val="uk-UA"/>
        </w:rPr>
      </w:pPr>
      <w:r w:rsidRPr="00960577">
        <w:rPr>
          <w:rFonts w:ascii="Arial" w:hAnsi="Arial" w:cs="Arial"/>
          <w:sz w:val="28"/>
          <w:szCs w:val="28"/>
          <w:lang w:val="uk-UA"/>
        </w:rPr>
        <w:t>розробка програм протидії відмиванню грошових коштів.</w:t>
      </w:r>
    </w:p>
    <w:p w:rsidR="00F46D59" w:rsidRPr="00960577" w:rsidRDefault="00F46D59" w:rsidP="00F46D59">
      <w:pPr>
        <w:widowControl w:val="0"/>
        <w:shd w:val="clear" w:color="auto" w:fill="FFFFFF"/>
        <w:spacing w:line="288" w:lineRule="auto"/>
        <w:ind w:firstLine="567"/>
        <w:jc w:val="both"/>
        <w:rPr>
          <w:rFonts w:ascii="Arial" w:hAnsi="Arial" w:cs="Arial"/>
          <w:sz w:val="28"/>
          <w:szCs w:val="28"/>
          <w:lang w:val="uk-UA"/>
        </w:rPr>
      </w:pPr>
      <w:r w:rsidRPr="00960577">
        <w:rPr>
          <w:rFonts w:ascii="Arial" w:hAnsi="Arial" w:cs="Arial"/>
          <w:sz w:val="28"/>
          <w:szCs w:val="28"/>
          <w:lang w:val="uk-UA"/>
        </w:rPr>
        <w:t>Ідентифікація юридичних та фізичних осіб, що ймовірно здійснюють сумнівні операції має здійснюватися в такий спосіб:</w:t>
      </w:r>
    </w:p>
    <w:p w:rsidR="00F46D59" w:rsidRPr="00960577" w:rsidRDefault="00F46D59" w:rsidP="00F46D59">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 xml:space="preserve">щодо  юридичних осіб  шляхом перевірки та отримання </w:t>
      </w:r>
      <w:r>
        <w:rPr>
          <w:rFonts w:ascii="Arial" w:hAnsi="Arial" w:cs="Arial"/>
          <w:color w:val="auto"/>
          <w:sz w:val="28"/>
          <w:szCs w:val="28"/>
          <w:lang w:val="uk-UA"/>
        </w:rPr>
        <w:t>підтер</w:t>
      </w:r>
      <w:r>
        <w:rPr>
          <w:rFonts w:ascii="Arial" w:hAnsi="Arial" w:cs="Arial"/>
          <w:color w:val="auto"/>
          <w:sz w:val="28"/>
          <w:szCs w:val="28"/>
          <w:lang w:val="uk-UA"/>
        </w:rPr>
        <w:softHyphen/>
      </w:r>
      <w:r w:rsidRPr="00960577">
        <w:rPr>
          <w:rFonts w:ascii="Arial" w:hAnsi="Arial" w:cs="Arial"/>
          <w:color w:val="auto"/>
          <w:sz w:val="28"/>
          <w:szCs w:val="28"/>
          <w:lang w:val="uk-UA"/>
        </w:rPr>
        <w:t>дження юридичного факту і юридичної форми існування особи, адреси, прізвища керівників та їхніх повноважень;</w:t>
      </w:r>
    </w:p>
    <w:p w:rsidR="00F46D59" w:rsidRPr="00960577" w:rsidRDefault="00F46D59" w:rsidP="00F46D59">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щодо фізичних осіб шляхом встановлення особистості на підставі  документа, що посвідчує особу власника, та фіксацію у письмовій формі прізвища та імені, дати народження, адреси особи, яка здійснює угоду, а також найменування, номера і дати видачі документа, найменування установи, що його видала;</w:t>
      </w:r>
    </w:p>
    <w:p w:rsidR="00F46D59" w:rsidRPr="00960577" w:rsidRDefault="00F46D59" w:rsidP="00F46D59">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щодо третіх осіб шляхом перевірки  повноважень діяти від імені клієнта з індентифікацією як юридичної чи фізичної особи.</w:t>
      </w:r>
    </w:p>
    <w:p w:rsidR="00F46D59" w:rsidRPr="00960577" w:rsidRDefault="00F46D59" w:rsidP="00F46D59">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b/>
          <w:i/>
          <w:color w:val="auto"/>
          <w:sz w:val="28"/>
          <w:szCs w:val="28"/>
          <w:lang w:val="uk-UA"/>
        </w:rPr>
        <w:t>Характерними особливостями існування компаній, зас</w:t>
      </w:r>
      <w:r>
        <w:rPr>
          <w:rFonts w:ascii="Arial" w:hAnsi="Arial" w:cs="Arial"/>
          <w:b/>
          <w:i/>
          <w:color w:val="auto"/>
          <w:sz w:val="28"/>
          <w:szCs w:val="28"/>
          <w:lang w:val="uk-UA"/>
        </w:rPr>
        <w:t>н</w:t>
      </w:r>
      <w:r w:rsidRPr="00960577">
        <w:rPr>
          <w:rFonts w:ascii="Arial" w:hAnsi="Arial" w:cs="Arial"/>
          <w:b/>
          <w:i/>
          <w:color w:val="auto"/>
          <w:sz w:val="28"/>
          <w:szCs w:val="28"/>
          <w:lang w:val="uk-UA"/>
        </w:rPr>
        <w:t>ова</w:t>
      </w:r>
      <w:r w:rsidRPr="00960577">
        <w:rPr>
          <w:rFonts w:ascii="Arial" w:hAnsi="Arial" w:cs="Arial"/>
          <w:b/>
          <w:i/>
          <w:color w:val="auto"/>
          <w:sz w:val="28"/>
          <w:szCs w:val="28"/>
          <w:lang w:val="uk-UA"/>
        </w:rPr>
        <w:softHyphen/>
        <w:t>них в офшорних зонах</w:t>
      </w:r>
      <w:r w:rsidRPr="00960577">
        <w:rPr>
          <w:rFonts w:ascii="Arial" w:hAnsi="Arial" w:cs="Arial"/>
          <w:color w:val="auto"/>
          <w:sz w:val="28"/>
          <w:szCs w:val="28"/>
          <w:lang w:val="uk-UA"/>
        </w:rPr>
        <w:t>, є [13]:</w:t>
      </w:r>
    </w:p>
    <w:p w:rsidR="00F46D59" w:rsidRPr="00960577" w:rsidRDefault="00F46D59" w:rsidP="00F46D59">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lastRenderedPageBreak/>
        <w:t>засновниками компаній можуть бути особи — не громадяни даної країни, більше того, таким засновникам не обов’язково проживати в цій країні, крім того, такі компанії можуть мати анонімних засновників;</w:t>
      </w:r>
    </w:p>
    <w:p w:rsidR="00F46D59" w:rsidRPr="00960577" w:rsidRDefault="00F46D59" w:rsidP="00F46D59">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компанії мають право без обмежень відкривати і вести рахунки не тільки в країні, де вони зареєстровані, а й в інших країнах;</w:t>
      </w:r>
    </w:p>
    <w:p w:rsidR="00F46D59" w:rsidRPr="00960577" w:rsidRDefault="00F46D59" w:rsidP="00F46D59">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компанії офшорних зон не платять податків за місцем реєстрації, сплачується тільки щорічний збір, необхідний для підтримки юридичного статусу компаній;</w:t>
      </w:r>
    </w:p>
    <w:p w:rsidR="00F46D59" w:rsidRPr="00960577" w:rsidRDefault="00F46D59" w:rsidP="00F46D59">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за місцем реєстрації компанії подають фінансову звітність у спрощеній формі, що значною мірою скорочує обсяг публічної інформації про них;</w:t>
      </w:r>
    </w:p>
    <w:p w:rsidR="00F46D59" w:rsidRPr="00960577" w:rsidRDefault="00F46D59" w:rsidP="00F46D59">
      <w:pPr>
        <w:shd w:val="clear" w:color="auto" w:fill="FFFFFF"/>
        <w:spacing w:line="288" w:lineRule="auto"/>
        <w:ind w:firstLine="720"/>
        <w:jc w:val="both"/>
        <w:rPr>
          <w:rFonts w:ascii="Arial" w:hAnsi="Arial" w:cs="Arial"/>
          <w:b/>
          <w:color w:val="000000"/>
          <w:spacing w:val="10"/>
          <w:sz w:val="28"/>
          <w:szCs w:val="28"/>
          <w:lang w:val="uk-UA"/>
        </w:rPr>
      </w:pPr>
      <w:r w:rsidRPr="00960577">
        <w:rPr>
          <w:rFonts w:ascii="Arial" w:hAnsi="Arial" w:cs="Arial"/>
          <w:sz w:val="28"/>
          <w:szCs w:val="28"/>
          <w:lang w:val="uk-UA"/>
        </w:rPr>
        <w:t xml:space="preserve"> компанії можуть мати номінальних директорів, які виконують тільки функції підтримки взаємовідносин компанії з державними органами країни. </w:t>
      </w:r>
    </w:p>
    <w:p w:rsidR="00F46D59" w:rsidRPr="00960577" w:rsidRDefault="00F46D59" w:rsidP="00F46D59">
      <w:pPr>
        <w:shd w:val="clear" w:color="auto" w:fill="FFFFFF"/>
        <w:spacing w:line="288" w:lineRule="auto"/>
        <w:ind w:firstLine="720"/>
        <w:jc w:val="both"/>
        <w:rPr>
          <w:rFonts w:ascii="Arial" w:hAnsi="Arial" w:cs="Arial"/>
          <w:color w:val="000000"/>
          <w:spacing w:val="10"/>
          <w:sz w:val="28"/>
          <w:szCs w:val="28"/>
          <w:lang w:val="uk-UA"/>
        </w:rPr>
      </w:pPr>
      <w:r w:rsidRPr="00960577">
        <w:rPr>
          <w:rFonts w:ascii="Arial" w:hAnsi="Arial" w:cs="Arial"/>
          <w:color w:val="000000"/>
          <w:spacing w:val="10"/>
          <w:sz w:val="28"/>
          <w:szCs w:val="28"/>
          <w:lang w:val="uk-UA"/>
        </w:rPr>
        <w:t>Програми протидії відмиванню (легалізації) грошових коштів мають включати розробку внутрішньої політики, ме</w:t>
      </w:r>
      <w:r>
        <w:rPr>
          <w:rFonts w:ascii="Arial" w:hAnsi="Arial" w:cs="Arial"/>
          <w:color w:val="000000"/>
          <w:spacing w:val="10"/>
          <w:sz w:val="28"/>
          <w:szCs w:val="28"/>
          <w:lang w:val="uk-UA"/>
        </w:rPr>
        <w:t>т</w:t>
      </w:r>
      <w:r w:rsidRPr="00960577">
        <w:rPr>
          <w:rFonts w:ascii="Arial" w:hAnsi="Arial" w:cs="Arial"/>
          <w:color w:val="000000"/>
          <w:spacing w:val="10"/>
          <w:sz w:val="28"/>
          <w:szCs w:val="28"/>
          <w:lang w:val="uk-UA"/>
        </w:rPr>
        <w:t>одик внутріш</w:t>
      </w:r>
      <w:r>
        <w:rPr>
          <w:rFonts w:ascii="Arial" w:hAnsi="Arial" w:cs="Arial"/>
          <w:color w:val="000000"/>
          <w:spacing w:val="10"/>
          <w:sz w:val="28"/>
          <w:szCs w:val="28"/>
          <w:lang w:val="uk-UA"/>
        </w:rPr>
        <w:softHyphen/>
        <w:t>ньо</w:t>
      </w:r>
      <w:r w:rsidRPr="00960577">
        <w:rPr>
          <w:rFonts w:ascii="Arial" w:hAnsi="Arial" w:cs="Arial"/>
          <w:color w:val="000000"/>
          <w:spacing w:val="10"/>
          <w:sz w:val="28"/>
          <w:szCs w:val="28"/>
          <w:lang w:val="uk-UA"/>
        </w:rPr>
        <w:t xml:space="preserve">го фінансового моніторингу, програми підготовки кадрів. </w:t>
      </w:r>
    </w:p>
    <w:p w:rsidR="00EC38DF" w:rsidRPr="00F46D59" w:rsidRDefault="00EC38DF">
      <w:pPr>
        <w:rPr>
          <w:lang w:val="uk-UA"/>
        </w:rPr>
      </w:pPr>
      <w:bookmarkStart w:id="49" w:name="_GoBack"/>
      <w:bookmarkEnd w:id="49"/>
    </w:p>
    <w:sectPr w:rsidR="00EC38DF" w:rsidRPr="00F46D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Warnock Pro">
    <w:altName w:val="Times New Roman"/>
    <w:panose1 w:val="00000000000000000000"/>
    <w:charset w:val="CC"/>
    <w:family w:val="roman"/>
    <w:notTrueType/>
    <w:pitch w:val="default"/>
    <w:sig w:usb0="00000203" w:usb1="00000000" w:usb2="00000000" w:usb3="00000000" w:csb0="00000005"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8"/>
      <w:numFmt w:val="decimal"/>
      <w:lvlText w:val="%1."/>
      <w:lvlJc w:val="left"/>
      <w:pPr>
        <w:tabs>
          <w:tab w:val="num" w:pos="0"/>
        </w:tabs>
        <w:ind w:left="1080" w:hanging="360"/>
      </w:pPr>
    </w:lvl>
    <w:lvl w:ilvl="1">
      <w:start w:val="2"/>
      <w:numFmt w:val="decimal"/>
      <w:lvlText w:val="%1.%2."/>
      <w:lvlJc w:val="left"/>
      <w:pPr>
        <w:tabs>
          <w:tab w:val="num" w:pos="0"/>
        </w:tabs>
        <w:ind w:left="144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160" w:hanging="1440"/>
      </w:pPr>
    </w:lvl>
    <w:lvl w:ilvl="6">
      <w:start w:val="1"/>
      <w:numFmt w:val="decimal"/>
      <w:lvlText w:val="%1.%2.%3.%4.%5.%6.%7."/>
      <w:lvlJc w:val="left"/>
      <w:pPr>
        <w:tabs>
          <w:tab w:val="num" w:pos="0"/>
        </w:tabs>
        <w:ind w:left="2520" w:hanging="1800"/>
      </w:pPr>
    </w:lvl>
    <w:lvl w:ilvl="7">
      <w:start w:val="1"/>
      <w:numFmt w:val="decimal"/>
      <w:lvlText w:val="%1.%2.%3.%4.%5.%6.%7.%8."/>
      <w:lvlJc w:val="left"/>
      <w:pPr>
        <w:tabs>
          <w:tab w:val="num" w:pos="0"/>
        </w:tabs>
        <w:ind w:left="2520" w:hanging="1800"/>
      </w:pPr>
    </w:lvl>
    <w:lvl w:ilvl="8">
      <w:start w:val="1"/>
      <w:numFmt w:val="decimal"/>
      <w:lvlText w:val="%1.%2.%3.%4.%5.%6.%7.%8.%9."/>
      <w:lvlJc w:val="left"/>
      <w:pPr>
        <w:tabs>
          <w:tab w:val="num" w:pos="0"/>
        </w:tabs>
        <w:ind w:left="2880" w:hanging="2160"/>
      </w:pPr>
    </w:lvl>
  </w:abstractNum>
  <w:abstractNum w:abstractNumId="1">
    <w:nsid w:val="00000003"/>
    <w:multiLevelType w:val="multilevel"/>
    <w:tmpl w:val="0000000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04"/>
    <w:multiLevelType w:val="multilevel"/>
    <w:tmpl w:val="0000000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5"/>
    <w:multiLevelType w:val="multilevel"/>
    <w:tmpl w:val="0000000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000000B"/>
    <w:multiLevelType w:val="multilevel"/>
    <w:tmpl w:val="0000000B"/>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0A4E05CB"/>
    <w:multiLevelType w:val="hybridMultilevel"/>
    <w:tmpl w:val="4AD40302"/>
    <w:lvl w:ilvl="0" w:tplc="105E5F3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0B9F0C87"/>
    <w:multiLevelType w:val="hybridMultilevel"/>
    <w:tmpl w:val="71567728"/>
    <w:lvl w:ilvl="0" w:tplc="BC4EA4B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12D23E4"/>
    <w:multiLevelType w:val="hybridMultilevel"/>
    <w:tmpl w:val="D7CAEEBE"/>
    <w:lvl w:ilvl="0" w:tplc="2692322A">
      <w:start w:val="7"/>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5005A70"/>
    <w:multiLevelType w:val="hybridMultilevel"/>
    <w:tmpl w:val="B4661FD2"/>
    <w:lvl w:ilvl="0" w:tplc="865026F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61B4C75"/>
    <w:multiLevelType w:val="hybridMultilevel"/>
    <w:tmpl w:val="BE1494A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A7A617F"/>
    <w:multiLevelType w:val="hybridMultilevel"/>
    <w:tmpl w:val="7ED42348"/>
    <w:lvl w:ilvl="0" w:tplc="27F0A52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5AB5B27"/>
    <w:multiLevelType w:val="hybridMultilevel"/>
    <w:tmpl w:val="D46E1510"/>
    <w:lvl w:ilvl="0" w:tplc="480EC49A">
      <w:start w:val="3"/>
      <w:numFmt w:val="decimal"/>
      <w:lvlText w:val="%1)"/>
      <w:lvlJc w:val="left"/>
      <w:pPr>
        <w:tabs>
          <w:tab w:val="num" w:pos="1069"/>
        </w:tabs>
        <w:ind w:left="1069" w:hanging="360"/>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264D0FBA"/>
    <w:multiLevelType w:val="singleLevel"/>
    <w:tmpl w:val="2B7A5D6C"/>
    <w:lvl w:ilvl="0">
      <w:start w:val="1"/>
      <w:numFmt w:val="bullet"/>
      <w:lvlText w:val="—"/>
      <w:lvlJc w:val="left"/>
      <w:pPr>
        <w:tabs>
          <w:tab w:val="num" w:pos="661"/>
        </w:tabs>
        <w:ind w:firstLine="301"/>
      </w:pPr>
      <w:rPr>
        <w:rFonts w:ascii="Times New Roman" w:hAnsi="Times New Roman" w:hint="default"/>
        <w:b w:val="0"/>
        <w:i w:val="0"/>
        <w:sz w:val="23"/>
      </w:rPr>
    </w:lvl>
  </w:abstractNum>
  <w:abstractNum w:abstractNumId="13">
    <w:nsid w:val="27D7270F"/>
    <w:multiLevelType w:val="singleLevel"/>
    <w:tmpl w:val="2B7A5D6C"/>
    <w:lvl w:ilvl="0">
      <w:start w:val="1"/>
      <w:numFmt w:val="bullet"/>
      <w:lvlText w:val="—"/>
      <w:lvlJc w:val="left"/>
      <w:pPr>
        <w:tabs>
          <w:tab w:val="num" w:pos="661"/>
        </w:tabs>
        <w:ind w:firstLine="301"/>
      </w:pPr>
      <w:rPr>
        <w:rFonts w:ascii="Times New Roman" w:hAnsi="Times New Roman" w:hint="default"/>
        <w:b w:val="0"/>
        <w:i w:val="0"/>
        <w:sz w:val="23"/>
      </w:rPr>
    </w:lvl>
  </w:abstractNum>
  <w:abstractNum w:abstractNumId="14">
    <w:nsid w:val="2AB935C2"/>
    <w:multiLevelType w:val="hybridMultilevel"/>
    <w:tmpl w:val="16866462"/>
    <w:lvl w:ilvl="0" w:tplc="43DCE306">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2AFE02D1"/>
    <w:multiLevelType w:val="hybridMultilevel"/>
    <w:tmpl w:val="B1988816"/>
    <w:lvl w:ilvl="0" w:tplc="348C2CB0">
      <w:start w:val="4"/>
      <w:numFmt w:val="decimal"/>
      <w:lvlText w:val="%1"/>
      <w:lvlJc w:val="left"/>
      <w:pPr>
        <w:tabs>
          <w:tab w:val="num" w:pos="1069"/>
        </w:tabs>
        <w:ind w:left="1069" w:hanging="360"/>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31D85E09"/>
    <w:multiLevelType w:val="singleLevel"/>
    <w:tmpl w:val="2B7A5D6C"/>
    <w:lvl w:ilvl="0">
      <w:start w:val="1"/>
      <w:numFmt w:val="bullet"/>
      <w:lvlText w:val="—"/>
      <w:lvlJc w:val="left"/>
      <w:pPr>
        <w:tabs>
          <w:tab w:val="num" w:pos="661"/>
        </w:tabs>
        <w:ind w:firstLine="301"/>
      </w:pPr>
      <w:rPr>
        <w:rFonts w:ascii="Times New Roman" w:hAnsi="Times New Roman" w:hint="default"/>
        <w:b w:val="0"/>
        <w:i w:val="0"/>
        <w:sz w:val="23"/>
      </w:rPr>
    </w:lvl>
  </w:abstractNum>
  <w:abstractNum w:abstractNumId="17">
    <w:nsid w:val="36453B29"/>
    <w:multiLevelType w:val="hybridMultilevel"/>
    <w:tmpl w:val="CC543732"/>
    <w:lvl w:ilvl="0" w:tplc="56A8C584">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93C69C5"/>
    <w:multiLevelType w:val="hybridMultilevel"/>
    <w:tmpl w:val="388A8A88"/>
    <w:lvl w:ilvl="0" w:tplc="5BFA1AD8">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3A52184C"/>
    <w:multiLevelType w:val="hybridMultilevel"/>
    <w:tmpl w:val="913AF966"/>
    <w:lvl w:ilvl="0" w:tplc="0D303B2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3D744F6B"/>
    <w:multiLevelType w:val="hybridMultilevel"/>
    <w:tmpl w:val="79120BC4"/>
    <w:lvl w:ilvl="0" w:tplc="2FE825B2">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3F124D26"/>
    <w:multiLevelType w:val="singleLevel"/>
    <w:tmpl w:val="2B7A5D6C"/>
    <w:lvl w:ilvl="0">
      <w:start w:val="1"/>
      <w:numFmt w:val="bullet"/>
      <w:lvlText w:val="—"/>
      <w:lvlJc w:val="left"/>
      <w:pPr>
        <w:tabs>
          <w:tab w:val="num" w:pos="661"/>
        </w:tabs>
        <w:ind w:firstLine="301"/>
      </w:pPr>
      <w:rPr>
        <w:rFonts w:ascii="Times New Roman" w:hAnsi="Times New Roman" w:hint="default"/>
        <w:b w:val="0"/>
        <w:i w:val="0"/>
        <w:sz w:val="23"/>
      </w:rPr>
    </w:lvl>
  </w:abstractNum>
  <w:abstractNum w:abstractNumId="22">
    <w:nsid w:val="43E154FD"/>
    <w:multiLevelType w:val="singleLevel"/>
    <w:tmpl w:val="2B7A5D6C"/>
    <w:lvl w:ilvl="0">
      <w:start w:val="1"/>
      <w:numFmt w:val="bullet"/>
      <w:lvlText w:val="—"/>
      <w:lvlJc w:val="left"/>
      <w:pPr>
        <w:tabs>
          <w:tab w:val="num" w:pos="661"/>
        </w:tabs>
        <w:ind w:firstLine="301"/>
      </w:pPr>
      <w:rPr>
        <w:rFonts w:ascii="Times New Roman" w:hAnsi="Times New Roman" w:hint="default"/>
        <w:b w:val="0"/>
        <w:i w:val="0"/>
        <w:sz w:val="23"/>
      </w:rPr>
    </w:lvl>
  </w:abstractNum>
  <w:abstractNum w:abstractNumId="23">
    <w:nsid w:val="47C80A6F"/>
    <w:multiLevelType w:val="singleLevel"/>
    <w:tmpl w:val="2B7A5D6C"/>
    <w:lvl w:ilvl="0">
      <w:start w:val="1"/>
      <w:numFmt w:val="bullet"/>
      <w:lvlText w:val="—"/>
      <w:lvlJc w:val="left"/>
      <w:pPr>
        <w:tabs>
          <w:tab w:val="num" w:pos="661"/>
        </w:tabs>
        <w:ind w:firstLine="301"/>
      </w:pPr>
      <w:rPr>
        <w:rFonts w:ascii="Times New Roman" w:hAnsi="Times New Roman" w:hint="default"/>
        <w:b w:val="0"/>
        <w:i w:val="0"/>
        <w:sz w:val="23"/>
      </w:rPr>
    </w:lvl>
  </w:abstractNum>
  <w:abstractNum w:abstractNumId="24">
    <w:nsid w:val="483859CD"/>
    <w:multiLevelType w:val="hybridMultilevel"/>
    <w:tmpl w:val="50C2AEBC"/>
    <w:lvl w:ilvl="0" w:tplc="4858B30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954656F"/>
    <w:multiLevelType w:val="hybridMultilevel"/>
    <w:tmpl w:val="FB7A0B9E"/>
    <w:lvl w:ilvl="0" w:tplc="BF8E51B4">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DEE66D5"/>
    <w:multiLevelType w:val="hybridMultilevel"/>
    <w:tmpl w:val="B52E3F18"/>
    <w:lvl w:ilvl="0" w:tplc="AE206CE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525F56A8"/>
    <w:multiLevelType w:val="hybridMultilevel"/>
    <w:tmpl w:val="72384B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545D30BC"/>
    <w:multiLevelType w:val="hybridMultilevel"/>
    <w:tmpl w:val="14AC8BE0"/>
    <w:lvl w:ilvl="0" w:tplc="EDD21F38">
      <w:start w:val="24"/>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8B21F5"/>
    <w:multiLevelType w:val="hybridMultilevel"/>
    <w:tmpl w:val="E0440CA0"/>
    <w:lvl w:ilvl="0" w:tplc="E6EC6D6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76D31C9"/>
    <w:multiLevelType w:val="hybridMultilevel"/>
    <w:tmpl w:val="E8A0C5E8"/>
    <w:lvl w:ilvl="0" w:tplc="E550DF9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581B4862"/>
    <w:multiLevelType w:val="hybridMultilevel"/>
    <w:tmpl w:val="00421A60"/>
    <w:lvl w:ilvl="0" w:tplc="5024EB7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5B0F2320"/>
    <w:multiLevelType w:val="hybridMultilevel"/>
    <w:tmpl w:val="2D54404C"/>
    <w:lvl w:ilvl="0" w:tplc="4894EC8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5C3103E4"/>
    <w:multiLevelType w:val="hybridMultilevel"/>
    <w:tmpl w:val="CCF8DAC2"/>
    <w:lvl w:ilvl="0" w:tplc="74DEE6C4">
      <w:start w:val="1"/>
      <w:numFmt w:val="decimal"/>
      <w:lvlText w:val="%1."/>
      <w:lvlJc w:val="left"/>
      <w:pPr>
        <w:tabs>
          <w:tab w:val="num" w:pos="360"/>
        </w:tabs>
        <w:ind w:left="360" w:hanging="360"/>
      </w:pPr>
    </w:lvl>
    <w:lvl w:ilvl="1" w:tplc="C9E88616">
      <w:start w:val="20"/>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5DE27807"/>
    <w:multiLevelType w:val="hybridMultilevel"/>
    <w:tmpl w:val="20BC589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EE77F60"/>
    <w:multiLevelType w:val="hybridMultilevel"/>
    <w:tmpl w:val="3BF23F90"/>
    <w:lvl w:ilvl="0" w:tplc="10C23D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FD70F52"/>
    <w:multiLevelType w:val="hybridMultilevel"/>
    <w:tmpl w:val="4BF8D2FA"/>
    <w:lvl w:ilvl="0" w:tplc="767CE07A">
      <w:start w:val="1"/>
      <w:numFmt w:val="decimal"/>
      <w:lvlText w:val="%1."/>
      <w:lvlJc w:val="left"/>
      <w:pPr>
        <w:tabs>
          <w:tab w:val="num" w:pos="717"/>
        </w:tabs>
        <w:ind w:left="40" w:firstLine="680"/>
      </w:pPr>
      <w:rPr>
        <w:rFonts w:ascii="Arial" w:hAnsi="Arial" w:cs="Arial" w:hint="default"/>
        <w:b w:val="0"/>
        <w:i w:val="0"/>
        <w:color w:val="auto"/>
        <w:sz w:val="28"/>
        <w:szCs w:val="28"/>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38F299D"/>
    <w:multiLevelType w:val="hybridMultilevel"/>
    <w:tmpl w:val="08A63796"/>
    <w:lvl w:ilvl="0" w:tplc="F724E460">
      <w:start w:val="1"/>
      <w:numFmt w:val="decimal"/>
      <w:lvlText w:val="%1."/>
      <w:lvlJc w:val="left"/>
      <w:pPr>
        <w:tabs>
          <w:tab w:val="num" w:pos="1080"/>
        </w:tabs>
        <w:ind w:left="1080" w:hanging="360"/>
      </w:pPr>
      <w:rPr>
        <w:rFonts w:hint="default"/>
      </w:rPr>
    </w:lvl>
    <w:lvl w:ilvl="1" w:tplc="C64CD56C">
      <w:numFmt w:val="none"/>
      <w:lvlText w:val=""/>
      <w:lvlJc w:val="left"/>
      <w:pPr>
        <w:tabs>
          <w:tab w:val="num" w:pos="360"/>
        </w:tabs>
      </w:pPr>
    </w:lvl>
    <w:lvl w:ilvl="2" w:tplc="2ADE1320">
      <w:numFmt w:val="none"/>
      <w:lvlText w:val=""/>
      <w:lvlJc w:val="left"/>
      <w:pPr>
        <w:tabs>
          <w:tab w:val="num" w:pos="360"/>
        </w:tabs>
      </w:pPr>
    </w:lvl>
    <w:lvl w:ilvl="3" w:tplc="0A42CF96">
      <w:numFmt w:val="none"/>
      <w:lvlText w:val=""/>
      <w:lvlJc w:val="left"/>
      <w:pPr>
        <w:tabs>
          <w:tab w:val="num" w:pos="360"/>
        </w:tabs>
      </w:pPr>
    </w:lvl>
    <w:lvl w:ilvl="4" w:tplc="230AC30E">
      <w:numFmt w:val="none"/>
      <w:lvlText w:val=""/>
      <w:lvlJc w:val="left"/>
      <w:pPr>
        <w:tabs>
          <w:tab w:val="num" w:pos="360"/>
        </w:tabs>
      </w:pPr>
    </w:lvl>
    <w:lvl w:ilvl="5" w:tplc="8528F530">
      <w:numFmt w:val="none"/>
      <w:lvlText w:val=""/>
      <w:lvlJc w:val="left"/>
      <w:pPr>
        <w:tabs>
          <w:tab w:val="num" w:pos="360"/>
        </w:tabs>
      </w:pPr>
    </w:lvl>
    <w:lvl w:ilvl="6" w:tplc="B77E0D96">
      <w:numFmt w:val="none"/>
      <w:lvlText w:val=""/>
      <w:lvlJc w:val="left"/>
      <w:pPr>
        <w:tabs>
          <w:tab w:val="num" w:pos="360"/>
        </w:tabs>
      </w:pPr>
    </w:lvl>
    <w:lvl w:ilvl="7" w:tplc="A866D338">
      <w:numFmt w:val="none"/>
      <w:lvlText w:val=""/>
      <w:lvlJc w:val="left"/>
      <w:pPr>
        <w:tabs>
          <w:tab w:val="num" w:pos="360"/>
        </w:tabs>
      </w:pPr>
    </w:lvl>
    <w:lvl w:ilvl="8" w:tplc="A15E0F6A">
      <w:numFmt w:val="none"/>
      <w:lvlText w:val=""/>
      <w:lvlJc w:val="left"/>
      <w:pPr>
        <w:tabs>
          <w:tab w:val="num" w:pos="360"/>
        </w:tabs>
      </w:pPr>
    </w:lvl>
  </w:abstractNum>
  <w:abstractNum w:abstractNumId="38">
    <w:nsid w:val="66244CE6"/>
    <w:multiLevelType w:val="hybridMultilevel"/>
    <w:tmpl w:val="539ABB98"/>
    <w:lvl w:ilvl="0" w:tplc="4CE69E8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nsid w:val="67BE3951"/>
    <w:multiLevelType w:val="hybridMultilevel"/>
    <w:tmpl w:val="DF3C9B58"/>
    <w:lvl w:ilvl="0" w:tplc="354E73C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689438AA"/>
    <w:multiLevelType w:val="hybridMultilevel"/>
    <w:tmpl w:val="564E5526"/>
    <w:lvl w:ilvl="0" w:tplc="036476CC">
      <w:start w:val="1"/>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nsid w:val="6F073637"/>
    <w:multiLevelType w:val="multilevel"/>
    <w:tmpl w:val="3D52D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FC6086"/>
    <w:multiLevelType w:val="hybridMultilevel"/>
    <w:tmpl w:val="1B363406"/>
    <w:lvl w:ilvl="0" w:tplc="BC04721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nsid w:val="7A5262EA"/>
    <w:multiLevelType w:val="hybridMultilevel"/>
    <w:tmpl w:val="2A181F86"/>
    <w:lvl w:ilvl="0" w:tplc="C7EE93A0">
      <w:start w:val="1"/>
      <w:numFmt w:val="decimal"/>
      <w:lvlText w:val="%1."/>
      <w:lvlJc w:val="left"/>
      <w:pPr>
        <w:tabs>
          <w:tab w:val="num" w:pos="360"/>
        </w:tabs>
        <w:ind w:left="360" w:hanging="360"/>
      </w:pPr>
      <w:rPr>
        <w:rFonts w:ascii="Arial" w:hAnsi="Arial" w:cs="Arial"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DB02A18"/>
    <w:multiLevelType w:val="singleLevel"/>
    <w:tmpl w:val="2B7A5D6C"/>
    <w:lvl w:ilvl="0">
      <w:start w:val="1"/>
      <w:numFmt w:val="bullet"/>
      <w:lvlText w:val="—"/>
      <w:lvlJc w:val="left"/>
      <w:pPr>
        <w:tabs>
          <w:tab w:val="num" w:pos="661"/>
        </w:tabs>
        <w:ind w:firstLine="301"/>
      </w:pPr>
      <w:rPr>
        <w:rFonts w:ascii="Times New Roman" w:hAnsi="Times New Roman" w:hint="default"/>
        <w:b w:val="0"/>
        <w:i w:val="0"/>
        <w:sz w:val="23"/>
      </w:rPr>
    </w:lvl>
  </w:abstractNum>
  <w:abstractNum w:abstractNumId="45">
    <w:nsid w:val="7E6C47DA"/>
    <w:multiLevelType w:val="hybridMultilevel"/>
    <w:tmpl w:val="73285858"/>
    <w:lvl w:ilvl="0" w:tplc="41BC24F0">
      <w:start w:val="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36"/>
  </w:num>
  <w:num w:numId="2">
    <w:abstractNumId w:val="29"/>
  </w:num>
  <w:num w:numId="3">
    <w:abstractNumId w:val="24"/>
  </w:num>
  <w:num w:numId="4">
    <w:abstractNumId w:val="30"/>
  </w:num>
  <w:num w:numId="5">
    <w:abstractNumId w:val="43"/>
  </w:num>
  <w:num w:numId="6">
    <w:abstractNumId w:val="28"/>
  </w:num>
  <w:num w:numId="7">
    <w:abstractNumId w:val="37"/>
  </w:num>
  <w:num w:numId="8">
    <w:abstractNumId w:val="10"/>
  </w:num>
  <w:num w:numId="9">
    <w:abstractNumId w:val="38"/>
  </w:num>
  <w:num w:numId="10">
    <w:abstractNumId w:val="39"/>
  </w:num>
  <w:num w:numId="11">
    <w:abstractNumId w:val="31"/>
  </w:num>
  <w:num w:numId="12">
    <w:abstractNumId w:val="19"/>
  </w:num>
  <w:num w:numId="13">
    <w:abstractNumId w:val="40"/>
  </w:num>
  <w:num w:numId="14">
    <w:abstractNumId w:val="32"/>
  </w:num>
  <w:num w:numId="15">
    <w:abstractNumId w:val="42"/>
  </w:num>
  <w:num w:numId="16">
    <w:abstractNumId w:val="11"/>
  </w:num>
  <w:num w:numId="17">
    <w:abstractNumId w:val="35"/>
  </w:num>
  <w:num w:numId="18">
    <w:abstractNumId w:val="17"/>
  </w:num>
  <w:num w:numId="19">
    <w:abstractNumId w:val="16"/>
  </w:num>
  <w:num w:numId="20">
    <w:abstractNumId w:val="22"/>
  </w:num>
  <w:num w:numId="21">
    <w:abstractNumId w:val="13"/>
  </w:num>
  <w:num w:numId="22">
    <w:abstractNumId w:val="6"/>
  </w:num>
  <w:num w:numId="23">
    <w:abstractNumId w:val="23"/>
  </w:num>
  <w:num w:numId="24">
    <w:abstractNumId w:val="25"/>
  </w:num>
  <w:num w:numId="25">
    <w:abstractNumId w:val="14"/>
  </w:num>
  <w:num w:numId="26">
    <w:abstractNumId w:val="15"/>
  </w:num>
  <w:num w:numId="27">
    <w:abstractNumId w:val="45"/>
  </w:num>
  <w:num w:numId="28">
    <w:abstractNumId w:val="18"/>
  </w:num>
  <w:num w:numId="29">
    <w:abstractNumId w:val="20"/>
  </w:num>
  <w:num w:numId="30">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12"/>
  </w:num>
  <w:num w:numId="33">
    <w:abstractNumId w:val="21"/>
  </w:num>
  <w:num w:numId="34">
    <w:abstractNumId w:val="1"/>
  </w:num>
  <w:num w:numId="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3"/>
  </w:num>
  <w:num w:numId="38">
    <w:abstractNumId w:val="0"/>
  </w:num>
  <w:num w:numId="39">
    <w:abstractNumId w:val="4"/>
  </w:num>
  <w:num w:numId="40">
    <w:abstractNumId w:val="34"/>
  </w:num>
  <w:num w:numId="41">
    <w:abstractNumId w:val="41"/>
  </w:num>
  <w:num w:numId="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8"/>
  </w:num>
  <w:num w:numId="45">
    <w:abstractNumId w:val="5"/>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E65"/>
    <w:rsid w:val="00342E65"/>
    <w:rsid w:val="009773AA"/>
    <w:rsid w:val="00C81780"/>
    <w:rsid w:val="00EC38DF"/>
    <w:rsid w:val="00F46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envelope return"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D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46D59"/>
    <w:pPr>
      <w:keepNext/>
      <w:spacing w:before="240" w:after="60"/>
      <w:outlineLvl w:val="0"/>
    </w:pPr>
    <w:rPr>
      <w:rFonts w:ascii="Arial" w:hAnsi="Arial" w:cs="Arial"/>
      <w:b/>
      <w:bCs/>
      <w:kern w:val="32"/>
      <w:sz w:val="32"/>
      <w:szCs w:val="32"/>
    </w:rPr>
  </w:style>
  <w:style w:type="paragraph" w:styleId="2">
    <w:name w:val="heading 2"/>
    <w:basedOn w:val="a"/>
    <w:link w:val="20"/>
    <w:qFormat/>
    <w:rsid w:val="00F46D59"/>
    <w:pPr>
      <w:spacing w:before="80"/>
      <w:outlineLvl w:val="1"/>
    </w:pPr>
    <w:rPr>
      <w:rFonts w:ascii="Arial" w:hAnsi="Arial" w:cs="Arial"/>
      <w:color w:val="000020"/>
      <w:sz w:val="36"/>
      <w:szCs w:val="36"/>
    </w:rPr>
  </w:style>
  <w:style w:type="paragraph" w:styleId="3">
    <w:name w:val="heading 3"/>
    <w:basedOn w:val="a"/>
    <w:next w:val="a"/>
    <w:link w:val="30"/>
    <w:qFormat/>
    <w:rsid w:val="00F46D59"/>
    <w:pPr>
      <w:keepNext/>
      <w:spacing w:before="240" w:after="60"/>
      <w:outlineLvl w:val="2"/>
    </w:pPr>
    <w:rPr>
      <w:rFonts w:ascii="Arial" w:hAnsi="Arial" w:cs="Arial"/>
      <w:b/>
      <w:bCs/>
      <w:sz w:val="26"/>
      <w:szCs w:val="26"/>
    </w:rPr>
  </w:style>
  <w:style w:type="paragraph" w:styleId="4">
    <w:name w:val="heading 4"/>
    <w:basedOn w:val="a"/>
    <w:next w:val="a"/>
    <w:link w:val="40"/>
    <w:qFormat/>
    <w:rsid w:val="00F46D59"/>
    <w:pPr>
      <w:keepNext/>
      <w:spacing w:before="240" w:after="60"/>
      <w:outlineLvl w:val="3"/>
    </w:pPr>
    <w:rPr>
      <w:b/>
      <w:bCs/>
      <w:sz w:val="28"/>
      <w:szCs w:val="28"/>
    </w:rPr>
  </w:style>
  <w:style w:type="paragraph" w:styleId="5">
    <w:name w:val="heading 5"/>
    <w:basedOn w:val="a"/>
    <w:next w:val="a"/>
    <w:link w:val="50"/>
    <w:qFormat/>
    <w:rsid w:val="00F46D59"/>
    <w:pPr>
      <w:spacing w:before="240" w:after="60"/>
      <w:outlineLvl w:val="4"/>
    </w:pPr>
    <w:rPr>
      <w:b/>
      <w:bCs/>
      <w:i/>
      <w:iCs/>
      <w:sz w:val="26"/>
      <w:szCs w:val="26"/>
    </w:rPr>
  </w:style>
  <w:style w:type="paragraph" w:styleId="6">
    <w:name w:val="heading 6"/>
    <w:basedOn w:val="a"/>
    <w:next w:val="a"/>
    <w:link w:val="60"/>
    <w:qFormat/>
    <w:rsid w:val="00F46D5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F46D59"/>
    <w:rPr>
      <w:rFonts w:ascii="Arial" w:eastAsia="Times New Roman" w:hAnsi="Arial" w:cs="Arial"/>
      <w:b/>
      <w:bCs/>
      <w:kern w:val="32"/>
      <w:sz w:val="32"/>
      <w:szCs w:val="32"/>
      <w:lang w:eastAsia="ru-RU"/>
    </w:rPr>
  </w:style>
  <w:style w:type="character" w:customStyle="1" w:styleId="20">
    <w:name w:val="Заголовок 2 Знак"/>
    <w:basedOn w:val="a0"/>
    <w:link w:val="2"/>
    <w:rsid w:val="00F46D59"/>
    <w:rPr>
      <w:rFonts w:ascii="Arial" w:eastAsia="Times New Roman" w:hAnsi="Arial" w:cs="Arial"/>
      <w:color w:val="000020"/>
      <w:sz w:val="36"/>
      <w:szCs w:val="36"/>
      <w:lang w:eastAsia="ru-RU"/>
    </w:rPr>
  </w:style>
  <w:style w:type="character" w:customStyle="1" w:styleId="30">
    <w:name w:val="Заголовок 3 Знак"/>
    <w:basedOn w:val="a0"/>
    <w:link w:val="3"/>
    <w:rsid w:val="00F46D59"/>
    <w:rPr>
      <w:rFonts w:ascii="Arial" w:eastAsia="Times New Roman" w:hAnsi="Arial" w:cs="Arial"/>
      <w:b/>
      <w:bCs/>
      <w:sz w:val="26"/>
      <w:szCs w:val="26"/>
      <w:lang w:eastAsia="ru-RU"/>
    </w:rPr>
  </w:style>
  <w:style w:type="character" w:customStyle="1" w:styleId="40">
    <w:name w:val="Заголовок 4 Знак"/>
    <w:basedOn w:val="a0"/>
    <w:link w:val="4"/>
    <w:rsid w:val="00F46D5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46D5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46D59"/>
    <w:rPr>
      <w:rFonts w:ascii="Times New Roman" w:eastAsia="Times New Roman" w:hAnsi="Times New Roman" w:cs="Times New Roman"/>
      <w:b/>
      <w:bCs/>
      <w:lang w:eastAsia="ru-RU"/>
    </w:rPr>
  </w:style>
  <w:style w:type="paragraph" w:customStyle="1" w:styleId="11">
    <w:name w:val=" Знак Знак1"/>
    <w:basedOn w:val="a"/>
    <w:rsid w:val="00F46D59"/>
    <w:rPr>
      <w:rFonts w:ascii="Verdana" w:hAnsi="Verdana" w:cs="Verdana"/>
      <w:sz w:val="20"/>
      <w:szCs w:val="20"/>
      <w:lang w:val="en-US" w:eastAsia="en-US"/>
    </w:rPr>
  </w:style>
  <w:style w:type="paragraph" w:styleId="a3">
    <w:name w:val="Normal (Web)"/>
    <w:basedOn w:val="a"/>
    <w:rsid w:val="00F46D59"/>
    <w:pPr>
      <w:spacing w:before="100" w:beforeAutospacing="1" w:after="100" w:afterAutospacing="1"/>
    </w:pPr>
    <w:rPr>
      <w:color w:val="000000"/>
    </w:rPr>
  </w:style>
  <w:style w:type="paragraph" w:customStyle="1" w:styleId="12">
    <w:name w:val="Обычный (веб)1"/>
    <w:basedOn w:val="a"/>
    <w:rsid w:val="00F46D59"/>
    <w:pPr>
      <w:spacing w:before="75" w:after="100" w:afterAutospacing="1"/>
      <w:ind w:firstLine="330"/>
      <w:jc w:val="both"/>
    </w:pPr>
  </w:style>
  <w:style w:type="paragraph" w:customStyle="1" w:styleId="fancy">
    <w:name w:val="fancy"/>
    <w:basedOn w:val="a"/>
    <w:rsid w:val="00F46D59"/>
    <w:pPr>
      <w:spacing w:before="120" w:line="300" w:lineRule="atLeast"/>
      <w:ind w:firstLine="720"/>
      <w:jc w:val="both"/>
    </w:pPr>
    <w:rPr>
      <w:rFonts w:ascii="Verdana" w:hAnsi="Verdana"/>
      <w:color w:val="000000"/>
      <w:sz w:val="22"/>
      <w:szCs w:val="22"/>
    </w:rPr>
  </w:style>
  <w:style w:type="table" w:styleId="a4">
    <w:name w:val="Table Grid"/>
    <w:basedOn w:val="a1"/>
    <w:rsid w:val="00F46D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F4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46D59"/>
    <w:rPr>
      <w:rFonts w:ascii="Courier New" w:eastAsia="Times New Roman" w:hAnsi="Courier New" w:cs="Courier New"/>
      <w:sz w:val="20"/>
      <w:szCs w:val="20"/>
      <w:lang w:eastAsia="ru-RU"/>
    </w:rPr>
  </w:style>
  <w:style w:type="character" w:customStyle="1" w:styleId="style11">
    <w:name w:val="style11"/>
    <w:rsid w:val="00F46D59"/>
    <w:rPr>
      <w:color w:val="000000"/>
    </w:rPr>
  </w:style>
  <w:style w:type="paragraph" w:styleId="a5">
    <w:name w:val="Body Text Indent"/>
    <w:basedOn w:val="a"/>
    <w:link w:val="a6"/>
    <w:rsid w:val="00F46D59"/>
    <w:pPr>
      <w:ind w:firstLine="709"/>
      <w:jc w:val="both"/>
    </w:pPr>
    <w:rPr>
      <w:sz w:val="28"/>
      <w:szCs w:val="28"/>
    </w:rPr>
  </w:style>
  <w:style w:type="character" w:customStyle="1" w:styleId="a6">
    <w:name w:val="Основной текст с отступом Знак"/>
    <w:basedOn w:val="a0"/>
    <w:link w:val="a5"/>
    <w:rsid w:val="00F46D59"/>
    <w:rPr>
      <w:rFonts w:ascii="Times New Roman" w:eastAsia="Times New Roman" w:hAnsi="Times New Roman" w:cs="Times New Roman"/>
      <w:sz w:val="28"/>
      <w:szCs w:val="28"/>
      <w:lang w:eastAsia="ru-RU"/>
    </w:rPr>
  </w:style>
  <w:style w:type="paragraph" w:styleId="a7">
    <w:name w:val="Body Text"/>
    <w:basedOn w:val="a"/>
    <w:link w:val="a8"/>
    <w:rsid w:val="00F46D59"/>
    <w:pPr>
      <w:spacing w:after="120"/>
    </w:pPr>
  </w:style>
  <w:style w:type="character" w:customStyle="1" w:styleId="a8">
    <w:name w:val="Основной текст Знак"/>
    <w:basedOn w:val="a0"/>
    <w:link w:val="a7"/>
    <w:rsid w:val="00F46D59"/>
    <w:rPr>
      <w:rFonts w:ascii="Times New Roman" w:eastAsia="Times New Roman" w:hAnsi="Times New Roman" w:cs="Times New Roman"/>
      <w:sz w:val="24"/>
      <w:szCs w:val="24"/>
      <w:lang w:eastAsia="ru-RU"/>
    </w:rPr>
  </w:style>
  <w:style w:type="character" w:styleId="a9">
    <w:name w:val="Hyperlink"/>
    <w:rsid w:val="00F46D59"/>
    <w:rPr>
      <w:strike w:val="0"/>
      <w:dstrike w:val="0"/>
      <w:color w:val="0260D0"/>
      <w:u w:val="none"/>
      <w:effect w:val="none"/>
    </w:rPr>
  </w:style>
  <w:style w:type="paragraph" w:styleId="21">
    <w:name w:val="Body Text Indent 2"/>
    <w:basedOn w:val="a"/>
    <w:link w:val="22"/>
    <w:rsid w:val="00F46D59"/>
    <w:pPr>
      <w:spacing w:after="120" w:line="480" w:lineRule="auto"/>
      <w:ind w:left="283"/>
    </w:pPr>
  </w:style>
  <w:style w:type="character" w:customStyle="1" w:styleId="22">
    <w:name w:val="Основной текст с отступом 2 Знак"/>
    <w:basedOn w:val="a0"/>
    <w:link w:val="21"/>
    <w:rsid w:val="00F46D59"/>
    <w:rPr>
      <w:rFonts w:ascii="Times New Roman" w:eastAsia="Times New Roman" w:hAnsi="Times New Roman" w:cs="Times New Roman"/>
      <w:sz w:val="24"/>
      <w:szCs w:val="24"/>
      <w:lang w:eastAsia="ru-RU"/>
    </w:rPr>
  </w:style>
  <w:style w:type="paragraph" w:styleId="23">
    <w:name w:val="Body Text 2"/>
    <w:basedOn w:val="a"/>
    <w:link w:val="24"/>
    <w:rsid w:val="00F46D59"/>
    <w:pPr>
      <w:spacing w:after="120" w:line="480" w:lineRule="auto"/>
    </w:pPr>
  </w:style>
  <w:style w:type="character" w:customStyle="1" w:styleId="24">
    <w:name w:val="Основной текст 2 Знак"/>
    <w:basedOn w:val="a0"/>
    <w:link w:val="23"/>
    <w:rsid w:val="00F46D59"/>
    <w:rPr>
      <w:rFonts w:ascii="Times New Roman" w:eastAsia="Times New Roman" w:hAnsi="Times New Roman" w:cs="Times New Roman"/>
      <w:sz w:val="24"/>
      <w:szCs w:val="24"/>
      <w:lang w:eastAsia="ru-RU"/>
    </w:rPr>
  </w:style>
  <w:style w:type="paragraph" w:styleId="aa">
    <w:name w:val="footer"/>
    <w:basedOn w:val="a"/>
    <w:link w:val="ab"/>
    <w:rsid w:val="00F46D59"/>
    <w:pPr>
      <w:tabs>
        <w:tab w:val="center" w:pos="4677"/>
        <w:tab w:val="right" w:pos="9355"/>
      </w:tabs>
    </w:pPr>
    <w:rPr>
      <w:sz w:val="20"/>
      <w:szCs w:val="20"/>
    </w:rPr>
  </w:style>
  <w:style w:type="character" w:customStyle="1" w:styleId="ab">
    <w:name w:val="Нижний колонтитул Знак"/>
    <w:basedOn w:val="a0"/>
    <w:link w:val="aa"/>
    <w:rsid w:val="00F46D59"/>
    <w:rPr>
      <w:rFonts w:ascii="Times New Roman" w:eastAsia="Times New Roman" w:hAnsi="Times New Roman" w:cs="Times New Roman"/>
      <w:sz w:val="20"/>
      <w:szCs w:val="20"/>
      <w:lang w:eastAsia="ru-RU"/>
    </w:rPr>
  </w:style>
  <w:style w:type="character" w:styleId="ac">
    <w:name w:val="page number"/>
    <w:basedOn w:val="a0"/>
    <w:rsid w:val="00F46D59"/>
  </w:style>
  <w:style w:type="paragraph" w:styleId="ad">
    <w:name w:val="header"/>
    <w:basedOn w:val="a"/>
    <w:link w:val="ae"/>
    <w:rsid w:val="00F46D59"/>
    <w:pPr>
      <w:tabs>
        <w:tab w:val="center" w:pos="4677"/>
        <w:tab w:val="right" w:pos="9355"/>
      </w:tabs>
    </w:pPr>
  </w:style>
  <w:style w:type="character" w:customStyle="1" w:styleId="ae">
    <w:name w:val="Верхний колонтитул Знак"/>
    <w:basedOn w:val="a0"/>
    <w:link w:val="ad"/>
    <w:rsid w:val="00F46D59"/>
    <w:rPr>
      <w:rFonts w:ascii="Times New Roman" w:eastAsia="Times New Roman" w:hAnsi="Times New Roman" w:cs="Times New Roman"/>
      <w:sz w:val="24"/>
      <w:szCs w:val="24"/>
      <w:lang w:eastAsia="ru-RU"/>
    </w:rPr>
  </w:style>
  <w:style w:type="paragraph" w:styleId="31">
    <w:name w:val="Body Text Indent 3"/>
    <w:basedOn w:val="a"/>
    <w:link w:val="32"/>
    <w:rsid w:val="00F46D59"/>
    <w:pPr>
      <w:spacing w:after="120"/>
      <w:ind w:left="283"/>
    </w:pPr>
    <w:rPr>
      <w:sz w:val="16"/>
      <w:szCs w:val="16"/>
    </w:rPr>
  </w:style>
  <w:style w:type="character" w:customStyle="1" w:styleId="32">
    <w:name w:val="Основной текст с отступом 3 Знак"/>
    <w:basedOn w:val="a0"/>
    <w:link w:val="31"/>
    <w:rsid w:val="00F46D59"/>
    <w:rPr>
      <w:rFonts w:ascii="Times New Roman" w:eastAsia="Times New Roman" w:hAnsi="Times New Roman" w:cs="Times New Roman"/>
      <w:sz w:val="16"/>
      <w:szCs w:val="16"/>
      <w:lang w:eastAsia="ru-RU"/>
    </w:rPr>
  </w:style>
  <w:style w:type="paragraph" w:styleId="af">
    <w:name w:val="caption"/>
    <w:basedOn w:val="a"/>
    <w:next w:val="a"/>
    <w:qFormat/>
    <w:rsid w:val="00F46D59"/>
    <w:pPr>
      <w:tabs>
        <w:tab w:val="left" w:pos="5800"/>
      </w:tabs>
      <w:spacing w:line="360" w:lineRule="auto"/>
      <w:jc w:val="right"/>
    </w:pPr>
    <w:rPr>
      <w:sz w:val="28"/>
      <w:szCs w:val="28"/>
      <w:lang w:val="uk-UA"/>
    </w:rPr>
  </w:style>
  <w:style w:type="paragraph" w:styleId="af0">
    <w:name w:val="Title"/>
    <w:basedOn w:val="a"/>
    <w:link w:val="af1"/>
    <w:qFormat/>
    <w:rsid w:val="00F46D59"/>
    <w:pPr>
      <w:jc w:val="center"/>
    </w:pPr>
    <w:rPr>
      <w:rFonts w:ascii="Arial" w:hAnsi="Arial" w:cs="Arial"/>
      <w:sz w:val="28"/>
      <w:szCs w:val="28"/>
      <w:lang w:val="en-US"/>
    </w:rPr>
  </w:style>
  <w:style w:type="character" w:customStyle="1" w:styleId="af1">
    <w:name w:val="Название Знак"/>
    <w:basedOn w:val="a0"/>
    <w:link w:val="af0"/>
    <w:rsid w:val="00F46D59"/>
    <w:rPr>
      <w:rFonts w:ascii="Arial" w:eastAsia="Times New Roman" w:hAnsi="Arial" w:cs="Arial"/>
      <w:sz w:val="28"/>
      <w:szCs w:val="28"/>
      <w:lang w:val="en-US" w:eastAsia="ru-RU"/>
    </w:rPr>
  </w:style>
  <w:style w:type="paragraph" w:styleId="33">
    <w:name w:val="Body Text 3"/>
    <w:basedOn w:val="a"/>
    <w:link w:val="34"/>
    <w:rsid w:val="00F46D59"/>
    <w:pPr>
      <w:widowControl w:val="0"/>
      <w:autoSpaceDE w:val="0"/>
      <w:autoSpaceDN w:val="0"/>
      <w:spacing w:after="120" w:line="300" w:lineRule="auto"/>
      <w:ind w:firstLine="720"/>
      <w:jc w:val="both"/>
    </w:pPr>
    <w:rPr>
      <w:sz w:val="16"/>
      <w:szCs w:val="16"/>
      <w:lang w:val="uk-UA"/>
    </w:rPr>
  </w:style>
  <w:style w:type="character" w:customStyle="1" w:styleId="34">
    <w:name w:val="Основной текст 3 Знак"/>
    <w:basedOn w:val="a0"/>
    <w:link w:val="33"/>
    <w:rsid w:val="00F46D59"/>
    <w:rPr>
      <w:rFonts w:ascii="Times New Roman" w:eastAsia="Times New Roman" w:hAnsi="Times New Roman" w:cs="Times New Roman"/>
      <w:sz w:val="16"/>
      <w:szCs w:val="16"/>
      <w:lang w:val="uk-UA" w:eastAsia="ru-RU"/>
    </w:rPr>
  </w:style>
  <w:style w:type="paragraph" w:customStyle="1" w:styleId="FR2">
    <w:name w:val="FR2"/>
    <w:rsid w:val="00F46D59"/>
    <w:pPr>
      <w:widowControl w:val="0"/>
      <w:spacing w:before="200" w:after="0" w:line="240" w:lineRule="auto"/>
      <w:ind w:left="240"/>
    </w:pPr>
    <w:rPr>
      <w:rFonts w:ascii="Times New Roman" w:eastAsia="Times New Roman" w:hAnsi="Times New Roman" w:cs="Times New Roman"/>
      <w:b/>
      <w:bCs/>
      <w:sz w:val="28"/>
      <w:szCs w:val="28"/>
      <w:lang w:eastAsia="ru-RU"/>
    </w:rPr>
  </w:style>
  <w:style w:type="paragraph" w:customStyle="1" w:styleId="FR3">
    <w:name w:val="FR3"/>
    <w:rsid w:val="00F46D59"/>
    <w:pPr>
      <w:widowControl w:val="0"/>
      <w:spacing w:before="400" w:after="0" w:line="240" w:lineRule="auto"/>
      <w:ind w:left="280"/>
    </w:pPr>
    <w:rPr>
      <w:rFonts w:ascii="Arial" w:eastAsia="Times New Roman" w:hAnsi="Arial" w:cs="Arial"/>
      <w:sz w:val="28"/>
      <w:szCs w:val="28"/>
      <w:lang w:eastAsia="ru-RU"/>
    </w:rPr>
  </w:style>
  <w:style w:type="paragraph" w:styleId="af2">
    <w:name w:val="Plain Text"/>
    <w:basedOn w:val="a"/>
    <w:link w:val="af3"/>
    <w:rsid w:val="00F46D59"/>
    <w:pPr>
      <w:autoSpaceDE w:val="0"/>
      <w:autoSpaceDN w:val="0"/>
    </w:pPr>
    <w:rPr>
      <w:rFonts w:ascii="Courier New" w:hAnsi="Courier New" w:cs="Courier New"/>
      <w:sz w:val="20"/>
      <w:szCs w:val="20"/>
    </w:rPr>
  </w:style>
  <w:style w:type="character" w:customStyle="1" w:styleId="af3">
    <w:name w:val="Текст Знак"/>
    <w:basedOn w:val="a0"/>
    <w:link w:val="af2"/>
    <w:rsid w:val="00F46D59"/>
    <w:rPr>
      <w:rFonts w:ascii="Courier New" w:eastAsia="Times New Roman" w:hAnsi="Courier New" w:cs="Courier New"/>
      <w:sz w:val="20"/>
      <w:szCs w:val="20"/>
      <w:lang w:eastAsia="ru-RU"/>
    </w:rPr>
  </w:style>
  <w:style w:type="paragraph" w:styleId="af4">
    <w:name w:val="Subtitle"/>
    <w:basedOn w:val="a"/>
    <w:link w:val="af5"/>
    <w:qFormat/>
    <w:rsid w:val="00F46D59"/>
    <w:pPr>
      <w:spacing w:line="360" w:lineRule="auto"/>
      <w:jc w:val="center"/>
    </w:pPr>
    <w:rPr>
      <w:rFonts w:ascii="Arial" w:hAnsi="Arial"/>
      <w:sz w:val="28"/>
      <w:szCs w:val="20"/>
    </w:rPr>
  </w:style>
  <w:style w:type="character" w:customStyle="1" w:styleId="af5">
    <w:name w:val="Подзаголовок Знак"/>
    <w:basedOn w:val="a0"/>
    <w:link w:val="af4"/>
    <w:rsid w:val="00F46D59"/>
    <w:rPr>
      <w:rFonts w:ascii="Arial" w:eastAsia="Times New Roman" w:hAnsi="Arial" w:cs="Times New Roman"/>
      <w:sz w:val="28"/>
      <w:szCs w:val="20"/>
      <w:lang w:eastAsia="ru-RU"/>
    </w:rPr>
  </w:style>
  <w:style w:type="paragraph" w:customStyle="1" w:styleId="13">
    <w:name w:val="Обычный1"/>
    <w:rsid w:val="00F46D59"/>
    <w:pPr>
      <w:autoSpaceDE w:val="0"/>
      <w:autoSpaceDN w:val="0"/>
      <w:spacing w:after="0" w:line="240" w:lineRule="auto"/>
    </w:pPr>
    <w:rPr>
      <w:rFonts w:ascii="Times New Roman" w:eastAsia="Times New Roman" w:hAnsi="Times New Roman" w:cs="Times New Roman"/>
      <w:sz w:val="20"/>
      <w:szCs w:val="20"/>
    </w:rPr>
  </w:style>
  <w:style w:type="paragraph" w:styleId="25">
    <w:name w:val="envelope return"/>
    <w:basedOn w:val="a"/>
    <w:rsid w:val="00F46D59"/>
    <w:rPr>
      <w:rFonts w:ascii="Arial" w:hAnsi="Arial" w:cs="Arial"/>
      <w:sz w:val="20"/>
      <w:szCs w:val="20"/>
    </w:rPr>
  </w:style>
  <w:style w:type="paragraph" w:customStyle="1" w:styleId="normal">
    <w:name w:val="normal"/>
    <w:rsid w:val="00F46D59"/>
    <w:pPr>
      <w:snapToGrid w:val="0"/>
      <w:spacing w:after="0" w:line="240" w:lineRule="auto"/>
    </w:pPr>
    <w:rPr>
      <w:rFonts w:ascii="Times New Roman" w:eastAsia="Times New Roman" w:hAnsi="Times New Roman" w:cs="Times New Roman"/>
      <w:sz w:val="28"/>
      <w:szCs w:val="28"/>
      <w:lang w:eastAsia="ru-RU"/>
    </w:rPr>
  </w:style>
  <w:style w:type="character" w:styleId="af6">
    <w:name w:val="Emphasis"/>
    <w:qFormat/>
    <w:rsid w:val="00F46D59"/>
    <w:rPr>
      <w:i/>
      <w:iCs/>
    </w:rPr>
  </w:style>
  <w:style w:type="character" w:styleId="af7">
    <w:name w:val="Strong"/>
    <w:qFormat/>
    <w:rsid w:val="00F46D59"/>
    <w:rPr>
      <w:b/>
      <w:bCs/>
    </w:rPr>
  </w:style>
  <w:style w:type="paragraph" w:customStyle="1" w:styleId="af8">
    <w:name w:val="Текс_рисунок"/>
    <w:basedOn w:val="a"/>
    <w:rsid w:val="00F46D59"/>
    <w:pPr>
      <w:spacing w:line="190" w:lineRule="exact"/>
      <w:jc w:val="center"/>
    </w:pPr>
    <w:rPr>
      <w:sz w:val="19"/>
      <w:szCs w:val="20"/>
      <w:lang w:val="uk-UA"/>
    </w:rPr>
  </w:style>
  <w:style w:type="character" w:customStyle="1" w:styleId="articleseperator">
    <w:name w:val="article_seperator"/>
    <w:basedOn w:val="a0"/>
    <w:rsid w:val="00F46D59"/>
  </w:style>
  <w:style w:type="character" w:customStyle="1" w:styleId="rvts15">
    <w:name w:val="rvts15"/>
    <w:basedOn w:val="a0"/>
    <w:rsid w:val="00F46D59"/>
  </w:style>
  <w:style w:type="character" w:customStyle="1" w:styleId="rvts46">
    <w:name w:val="rvts46"/>
    <w:basedOn w:val="a0"/>
    <w:rsid w:val="00F46D59"/>
  </w:style>
  <w:style w:type="character" w:customStyle="1" w:styleId="rvts11">
    <w:name w:val="rvts11"/>
    <w:basedOn w:val="a0"/>
    <w:rsid w:val="00F46D59"/>
  </w:style>
  <w:style w:type="character" w:customStyle="1" w:styleId="rvts96">
    <w:name w:val="rvts96"/>
    <w:basedOn w:val="a0"/>
    <w:rsid w:val="00F46D59"/>
  </w:style>
  <w:style w:type="character" w:customStyle="1" w:styleId="rvts37">
    <w:name w:val="rvts37"/>
    <w:basedOn w:val="a0"/>
    <w:rsid w:val="00F46D59"/>
  </w:style>
  <w:style w:type="character" w:customStyle="1" w:styleId="rvts82">
    <w:name w:val="rvts82"/>
    <w:basedOn w:val="a0"/>
    <w:rsid w:val="00F46D59"/>
  </w:style>
  <w:style w:type="paragraph" w:customStyle="1" w:styleId="af9">
    <w:name w:val="ДинТекстОбыч"/>
    <w:basedOn w:val="a"/>
    <w:rsid w:val="00F46D59"/>
    <w:pPr>
      <w:widowControl w:val="0"/>
      <w:ind w:firstLine="567"/>
      <w:jc w:val="both"/>
    </w:pPr>
    <w:rPr>
      <w:color w:val="000000"/>
      <w:sz w:val="22"/>
      <w:szCs w:val="22"/>
    </w:rPr>
  </w:style>
  <w:style w:type="paragraph" w:customStyle="1" w:styleId="afa">
    <w:name w:val="ДинПодписьОбыч"/>
    <w:basedOn w:val="af9"/>
    <w:autoRedefine/>
    <w:rsid w:val="00F46D59"/>
    <w:pPr>
      <w:jc w:val="right"/>
    </w:pPr>
    <w:rPr>
      <w:rFonts w:ascii="Arial" w:hAnsi="Arial" w:cs="Arial"/>
      <w:color w:val="auto"/>
      <w:sz w:val="28"/>
      <w:szCs w:val="28"/>
      <w:lang w:val="uk-UA"/>
    </w:rPr>
  </w:style>
  <w:style w:type="paragraph" w:customStyle="1" w:styleId="afb">
    <w:name w:val="ДинРазделОбыч"/>
    <w:basedOn w:val="af9"/>
    <w:autoRedefine/>
    <w:rsid w:val="00F46D59"/>
    <w:pPr>
      <w:ind w:left="360" w:firstLine="0"/>
      <w:jc w:val="center"/>
    </w:pPr>
    <w:rPr>
      <w:b/>
      <w:bCs/>
    </w:rPr>
  </w:style>
  <w:style w:type="paragraph" w:customStyle="1" w:styleId="afc">
    <w:name w:val="ДинТекстТабл"/>
    <w:basedOn w:val="a"/>
    <w:rsid w:val="00F46D59"/>
    <w:pPr>
      <w:widowControl w:val="0"/>
    </w:pPr>
    <w:rPr>
      <w:sz w:val="22"/>
      <w:szCs w:val="22"/>
      <w:lang w:val="en-US"/>
    </w:rPr>
  </w:style>
  <w:style w:type="paragraph" w:customStyle="1" w:styleId="afd">
    <w:name w:val="ДинТекстТаблМелк"/>
    <w:basedOn w:val="a"/>
    <w:autoRedefine/>
    <w:rsid w:val="00F46D59"/>
    <w:pPr>
      <w:keepNext/>
      <w:keepLines/>
      <w:widowControl w:val="0"/>
      <w:suppressAutoHyphens/>
    </w:pPr>
    <w:rPr>
      <w:rFonts w:ascii="Arial Narrow" w:hAnsi="Arial Narrow" w:cs="Arial Narrow"/>
      <w:sz w:val="22"/>
      <w:szCs w:val="22"/>
    </w:rPr>
  </w:style>
  <w:style w:type="paragraph" w:customStyle="1" w:styleId="afe">
    <w:name w:val="ДинЦентрТабл"/>
    <w:basedOn w:val="afc"/>
    <w:rsid w:val="00F46D59"/>
    <w:pPr>
      <w:jc w:val="center"/>
    </w:pPr>
  </w:style>
  <w:style w:type="paragraph" w:customStyle="1" w:styleId="aff">
    <w:name w:val="ДинШапкаРеквиз"/>
    <w:basedOn w:val="af9"/>
    <w:autoRedefine/>
    <w:rsid w:val="00F46D59"/>
    <w:pPr>
      <w:ind w:firstLine="0"/>
      <w:jc w:val="center"/>
    </w:pPr>
    <w:rPr>
      <w:lang w:val="uk-UA"/>
    </w:rPr>
  </w:style>
  <w:style w:type="paragraph" w:customStyle="1" w:styleId="Default">
    <w:name w:val="Default"/>
    <w:rsid w:val="00F46D59"/>
    <w:pPr>
      <w:autoSpaceDE w:val="0"/>
      <w:autoSpaceDN w:val="0"/>
      <w:adjustRightInd w:val="0"/>
      <w:spacing w:after="0" w:line="240" w:lineRule="auto"/>
    </w:pPr>
    <w:rPr>
      <w:rFonts w:ascii="Warnock Pro" w:eastAsia="MS Mincho" w:hAnsi="Warnock Pro" w:cs="Warnock Pro"/>
      <w:color w:val="000000"/>
      <w:sz w:val="24"/>
      <w:szCs w:val="24"/>
      <w:lang w:eastAsia="ja-JP"/>
    </w:rPr>
  </w:style>
  <w:style w:type="paragraph" w:customStyle="1" w:styleId="Pa6">
    <w:name w:val="Pa6"/>
    <w:basedOn w:val="Default"/>
    <w:next w:val="Default"/>
    <w:rsid w:val="00F46D59"/>
    <w:pPr>
      <w:spacing w:line="201" w:lineRule="atLeast"/>
    </w:pPr>
    <w:rPr>
      <w:rFonts w:cs="Times New Roman"/>
      <w:color w:val="auto"/>
    </w:rPr>
  </w:style>
  <w:style w:type="paragraph" w:customStyle="1" w:styleId="Pa23">
    <w:name w:val="Pa23"/>
    <w:basedOn w:val="Default"/>
    <w:next w:val="Default"/>
    <w:rsid w:val="00F46D59"/>
    <w:pPr>
      <w:spacing w:line="201" w:lineRule="atLeast"/>
    </w:pPr>
    <w:rPr>
      <w:rFonts w:cs="Times New Roman"/>
      <w:color w:val="auto"/>
    </w:rPr>
  </w:style>
  <w:style w:type="character" w:customStyle="1" w:styleId="A80">
    <w:name w:val="A8"/>
    <w:rsid w:val="00F46D59"/>
    <w:rPr>
      <w:rFonts w:cs="Warnock Pro"/>
      <w:color w:val="000000"/>
      <w:sz w:val="92"/>
      <w:szCs w:val="92"/>
    </w:rPr>
  </w:style>
  <w:style w:type="paragraph" w:customStyle="1" w:styleId="aff0">
    <w:name w:val="Знак Знак Знак"/>
    <w:basedOn w:val="a"/>
    <w:rsid w:val="00F46D59"/>
    <w:rPr>
      <w:rFonts w:ascii="Verdana" w:hAnsi="Verdana" w:cs="Verdana"/>
      <w:sz w:val="20"/>
      <w:szCs w:val="20"/>
      <w:lang w:val="en-US" w:eastAsia="en-US"/>
    </w:rPr>
  </w:style>
  <w:style w:type="paragraph" w:customStyle="1" w:styleId="Iauiue">
    <w:name w:val="Iau.iue"/>
    <w:basedOn w:val="a"/>
    <w:next w:val="a"/>
    <w:rsid w:val="00F46D59"/>
    <w:pPr>
      <w:autoSpaceDE w:val="0"/>
      <w:autoSpaceDN w:val="0"/>
      <w:adjustRightInd w:val="0"/>
    </w:pPr>
    <w:rPr>
      <w:rFonts w:eastAsia="MS Mincho"/>
      <w:lang w:eastAsia="ja-JP"/>
    </w:rPr>
  </w:style>
  <w:style w:type="paragraph" w:customStyle="1" w:styleId="psection">
    <w:name w:val="psection"/>
    <w:basedOn w:val="a"/>
    <w:rsid w:val="00F46D59"/>
    <w:pPr>
      <w:spacing w:before="100" w:beforeAutospacing="1" w:after="100" w:afterAutospacing="1"/>
    </w:pPr>
    <w:rPr>
      <w:rFonts w:eastAsia="MS Mincho"/>
      <w:lang w:eastAsia="ja-JP"/>
    </w:rPr>
  </w:style>
  <w:style w:type="paragraph" w:customStyle="1" w:styleId="aff1">
    <w:name w:val="Текст в заданном формате"/>
    <w:basedOn w:val="a"/>
    <w:rsid w:val="00F46D59"/>
    <w:pPr>
      <w:suppressAutoHyphens/>
    </w:pPr>
    <w:rPr>
      <w:rFonts w:ascii="Courier New" w:eastAsia="Courier New" w:hAnsi="Courier New" w:cs="Courier New"/>
      <w:sz w:val="20"/>
      <w:szCs w:val="20"/>
      <w:lang w:eastAsia="ar-SA"/>
    </w:rPr>
  </w:style>
  <w:style w:type="paragraph" w:customStyle="1" w:styleId="aff2">
    <w:name w:val="Содержимое таблицы"/>
    <w:basedOn w:val="a"/>
    <w:rsid w:val="00F46D59"/>
    <w:pPr>
      <w:suppressLineNumbers/>
      <w:suppressAutoHyphens/>
    </w:pPr>
    <w:rPr>
      <w:lang w:eastAsia="ar-SA"/>
    </w:rPr>
  </w:style>
  <w:style w:type="paragraph" w:customStyle="1" w:styleId="14">
    <w:name w:val="Цитата1"/>
    <w:basedOn w:val="a"/>
    <w:rsid w:val="00F46D59"/>
    <w:pPr>
      <w:suppressAutoHyphens/>
      <w:spacing w:after="283"/>
      <w:ind w:left="567" w:right="567"/>
    </w:pPr>
    <w:rPr>
      <w:lang w:eastAsia="ar-SA"/>
    </w:rPr>
  </w:style>
  <w:style w:type="paragraph" w:customStyle="1" w:styleId="15">
    <w:name w:val="1 Знак"/>
    <w:basedOn w:val="a"/>
    <w:rsid w:val="00F46D59"/>
    <w:rPr>
      <w:rFonts w:ascii="Verdana" w:hAnsi="Verdana" w:cs="Verdana"/>
      <w:sz w:val="20"/>
      <w:szCs w:val="20"/>
      <w:lang w:val="en-US" w:eastAsia="en-US"/>
    </w:rPr>
  </w:style>
  <w:style w:type="paragraph" w:styleId="aff3">
    <w:name w:val="Block Text"/>
    <w:basedOn w:val="a"/>
    <w:rsid w:val="00F46D59"/>
    <w:pPr>
      <w:spacing w:before="100" w:beforeAutospacing="1" w:after="100" w:afterAutospacing="1"/>
    </w:pPr>
    <w:rPr>
      <w:rFonts w:eastAsia="MS Mincho"/>
      <w:lang w:eastAsia="ja-JP"/>
    </w:rPr>
  </w:style>
  <w:style w:type="paragraph" w:styleId="aff4">
    <w:name w:val="Balloon Text"/>
    <w:basedOn w:val="a"/>
    <w:link w:val="aff5"/>
    <w:rsid w:val="00F46D59"/>
    <w:rPr>
      <w:rFonts w:ascii="Tahoma" w:hAnsi="Tahoma" w:cs="Tahoma"/>
      <w:sz w:val="16"/>
      <w:szCs w:val="16"/>
    </w:rPr>
  </w:style>
  <w:style w:type="character" w:customStyle="1" w:styleId="aff5">
    <w:name w:val="Текст выноски Знак"/>
    <w:basedOn w:val="a0"/>
    <w:link w:val="aff4"/>
    <w:rsid w:val="00F46D5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envelope return"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D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46D59"/>
    <w:pPr>
      <w:keepNext/>
      <w:spacing w:before="240" w:after="60"/>
      <w:outlineLvl w:val="0"/>
    </w:pPr>
    <w:rPr>
      <w:rFonts w:ascii="Arial" w:hAnsi="Arial" w:cs="Arial"/>
      <w:b/>
      <w:bCs/>
      <w:kern w:val="32"/>
      <w:sz w:val="32"/>
      <w:szCs w:val="32"/>
    </w:rPr>
  </w:style>
  <w:style w:type="paragraph" w:styleId="2">
    <w:name w:val="heading 2"/>
    <w:basedOn w:val="a"/>
    <w:link w:val="20"/>
    <w:qFormat/>
    <w:rsid w:val="00F46D59"/>
    <w:pPr>
      <w:spacing w:before="80"/>
      <w:outlineLvl w:val="1"/>
    </w:pPr>
    <w:rPr>
      <w:rFonts w:ascii="Arial" w:hAnsi="Arial" w:cs="Arial"/>
      <w:color w:val="000020"/>
      <w:sz w:val="36"/>
      <w:szCs w:val="36"/>
    </w:rPr>
  </w:style>
  <w:style w:type="paragraph" w:styleId="3">
    <w:name w:val="heading 3"/>
    <w:basedOn w:val="a"/>
    <w:next w:val="a"/>
    <w:link w:val="30"/>
    <w:qFormat/>
    <w:rsid w:val="00F46D59"/>
    <w:pPr>
      <w:keepNext/>
      <w:spacing w:before="240" w:after="60"/>
      <w:outlineLvl w:val="2"/>
    </w:pPr>
    <w:rPr>
      <w:rFonts w:ascii="Arial" w:hAnsi="Arial" w:cs="Arial"/>
      <w:b/>
      <w:bCs/>
      <w:sz w:val="26"/>
      <w:szCs w:val="26"/>
    </w:rPr>
  </w:style>
  <w:style w:type="paragraph" w:styleId="4">
    <w:name w:val="heading 4"/>
    <w:basedOn w:val="a"/>
    <w:next w:val="a"/>
    <w:link w:val="40"/>
    <w:qFormat/>
    <w:rsid w:val="00F46D59"/>
    <w:pPr>
      <w:keepNext/>
      <w:spacing w:before="240" w:after="60"/>
      <w:outlineLvl w:val="3"/>
    </w:pPr>
    <w:rPr>
      <w:b/>
      <w:bCs/>
      <w:sz w:val="28"/>
      <w:szCs w:val="28"/>
    </w:rPr>
  </w:style>
  <w:style w:type="paragraph" w:styleId="5">
    <w:name w:val="heading 5"/>
    <w:basedOn w:val="a"/>
    <w:next w:val="a"/>
    <w:link w:val="50"/>
    <w:qFormat/>
    <w:rsid w:val="00F46D59"/>
    <w:pPr>
      <w:spacing w:before="240" w:after="60"/>
      <w:outlineLvl w:val="4"/>
    </w:pPr>
    <w:rPr>
      <w:b/>
      <w:bCs/>
      <w:i/>
      <w:iCs/>
      <w:sz w:val="26"/>
      <w:szCs w:val="26"/>
    </w:rPr>
  </w:style>
  <w:style w:type="paragraph" w:styleId="6">
    <w:name w:val="heading 6"/>
    <w:basedOn w:val="a"/>
    <w:next w:val="a"/>
    <w:link w:val="60"/>
    <w:qFormat/>
    <w:rsid w:val="00F46D5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F46D59"/>
    <w:rPr>
      <w:rFonts w:ascii="Arial" w:eastAsia="Times New Roman" w:hAnsi="Arial" w:cs="Arial"/>
      <w:b/>
      <w:bCs/>
      <w:kern w:val="32"/>
      <w:sz w:val="32"/>
      <w:szCs w:val="32"/>
      <w:lang w:eastAsia="ru-RU"/>
    </w:rPr>
  </w:style>
  <w:style w:type="character" w:customStyle="1" w:styleId="20">
    <w:name w:val="Заголовок 2 Знак"/>
    <w:basedOn w:val="a0"/>
    <w:link w:val="2"/>
    <w:rsid w:val="00F46D59"/>
    <w:rPr>
      <w:rFonts w:ascii="Arial" w:eastAsia="Times New Roman" w:hAnsi="Arial" w:cs="Arial"/>
      <w:color w:val="000020"/>
      <w:sz w:val="36"/>
      <w:szCs w:val="36"/>
      <w:lang w:eastAsia="ru-RU"/>
    </w:rPr>
  </w:style>
  <w:style w:type="character" w:customStyle="1" w:styleId="30">
    <w:name w:val="Заголовок 3 Знак"/>
    <w:basedOn w:val="a0"/>
    <w:link w:val="3"/>
    <w:rsid w:val="00F46D59"/>
    <w:rPr>
      <w:rFonts w:ascii="Arial" w:eastAsia="Times New Roman" w:hAnsi="Arial" w:cs="Arial"/>
      <w:b/>
      <w:bCs/>
      <w:sz w:val="26"/>
      <w:szCs w:val="26"/>
      <w:lang w:eastAsia="ru-RU"/>
    </w:rPr>
  </w:style>
  <w:style w:type="character" w:customStyle="1" w:styleId="40">
    <w:name w:val="Заголовок 4 Знак"/>
    <w:basedOn w:val="a0"/>
    <w:link w:val="4"/>
    <w:rsid w:val="00F46D5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46D5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46D59"/>
    <w:rPr>
      <w:rFonts w:ascii="Times New Roman" w:eastAsia="Times New Roman" w:hAnsi="Times New Roman" w:cs="Times New Roman"/>
      <w:b/>
      <w:bCs/>
      <w:lang w:eastAsia="ru-RU"/>
    </w:rPr>
  </w:style>
  <w:style w:type="paragraph" w:customStyle="1" w:styleId="11">
    <w:name w:val=" Знак Знак1"/>
    <w:basedOn w:val="a"/>
    <w:rsid w:val="00F46D59"/>
    <w:rPr>
      <w:rFonts w:ascii="Verdana" w:hAnsi="Verdana" w:cs="Verdana"/>
      <w:sz w:val="20"/>
      <w:szCs w:val="20"/>
      <w:lang w:val="en-US" w:eastAsia="en-US"/>
    </w:rPr>
  </w:style>
  <w:style w:type="paragraph" w:styleId="a3">
    <w:name w:val="Normal (Web)"/>
    <w:basedOn w:val="a"/>
    <w:rsid w:val="00F46D59"/>
    <w:pPr>
      <w:spacing w:before="100" w:beforeAutospacing="1" w:after="100" w:afterAutospacing="1"/>
    </w:pPr>
    <w:rPr>
      <w:color w:val="000000"/>
    </w:rPr>
  </w:style>
  <w:style w:type="paragraph" w:customStyle="1" w:styleId="12">
    <w:name w:val="Обычный (веб)1"/>
    <w:basedOn w:val="a"/>
    <w:rsid w:val="00F46D59"/>
    <w:pPr>
      <w:spacing w:before="75" w:after="100" w:afterAutospacing="1"/>
      <w:ind w:firstLine="330"/>
      <w:jc w:val="both"/>
    </w:pPr>
  </w:style>
  <w:style w:type="paragraph" w:customStyle="1" w:styleId="fancy">
    <w:name w:val="fancy"/>
    <w:basedOn w:val="a"/>
    <w:rsid w:val="00F46D59"/>
    <w:pPr>
      <w:spacing w:before="120" w:line="300" w:lineRule="atLeast"/>
      <w:ind w:firstLine="720"/>
      <w:jc w:val="both"/>
    </w:pPr>
    <w:rPr>
      <w:rFonts w:ascii="Verdana" w:hAnsi="Verdana"/>
      <w:color w:val="000000"/>
      <w:sz w:val="22"/>
      <w:szCs w:val="22"/>
    </w:rPr>
  </w:style>
  <w:style w:type="table" w:styleId="a4">
    <w:name w:val="Table Grid"/>
    <w:basedOn w:val="a1"/>
    <w:rsid w:val="00F46D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F46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46D59"/>
    <w:rPr>
      <w:rFonts w:ascii="Courier New" w:eastAsia="Times New Roman" w:hAnsi="Courier New" w:cs="Courier New"/>
      <w:sz w:val="20"/>
      <w:szCs w:val="20"/>
      <w:lang w:eastAsia="ru-RU"/>
    </w:rPr>
  </w:style>
  <w:style w:type="character" w:customStyle="1" w:styleId="style11">
    <w:name w:val="style11"/>
    <w:rsid w:val="00F46D59"/>
    <w:rPr>
      <w:color w:val="000000"/>
    </w:rPr>
  </w:style>
  <w:style w:type="paragraph" w:styleId="a5">
    <w:name w:val="Body Text Indent"/>
    <w:basedOn w:val="a"/>
    <w:link w:val="a6"/>
    <w:rsid w:val="00F46D59"/>
    <w:pPr>
      <w:ind w:firstLine="709"/>
      <w:jc w:val="both"/>
    </w:pPr>
    <w:rPr>
      <w:sz w:val="28"/>
      <w:szCs w:val="28"/>
    </w:rPr>
  </w:style>
  <w:style w:type="character" w:customStyle="1" w:styleId="a6">
    <w:name w:val="Основной текст с отступом Знак"/>
    <w:basedOn w:val="a0"/>
    <w:link w:val="a5"/>
    <w:rsid w:val="00F46D59"/>
    <w:rPr>
      <w:rFonts w:ascii="Times New Roman" w:eastAsia="Times New Roman" w:hAnsi="Times New Roman" w:cs="Times New Roman"/>
      <w:sz w:val="28"/>
      <w:szCs w:val="28"/>
      <w:lang w:eastAsia="ru-RU"/>
    </w:rPr>
  </w:style>
  <w:style w:type="paragraph" w:styleId="a7">
    <w:name w:val="Body Text"/>
    <w:basedOn w:val="a"/>
    <w:link w:val="a8"/>
    <w:rsid w:val="00F46D59"/>
    <w:pPr>
      <w:spacing w:after="120"/>
    </w:pPr>
  </w:style>
  <w:style w:type="character" w:customStyle="1" w:styleId="a8">
    <w:name w:val="Основной текст Знак"/>
    <w:basedOn w:val="a0"/>
    <w:link w:val="a7"/>
    <w:rsid w:val="00F46D59"/>
    <w:rPr>
      <w:rFonts w:ascii="Times New Roman" w:eastAsia="Times New Roman" w:hAnsi="Times New Roman" w:cs="Times New Roman"/>
      <w:sz w:val="24"/>
      <w:szCs w:val="24"/>
      <w:lang w:eastAsia="ru-RU"/>
    </w:rPr>
  </w:style>
  <w:style w:type="character" w:styleId="a9">
    <w:name w:val="Hyperlink"/>
    <w:rsid w:val="00F46D59"/>
    <w:rPr>
      <w:strike w:val="0"/>
      <w:dstrike w:val="0"/>
      <w:color w:val="0260D0"/>
      <w:u w:val="none"/>
      <w:effect w:val="none"/>
    </w:rPr>
  </w:style>
  <w:style w:type="paragraph" w:styleId="21">
    <w:name w:val="Body Text Indent 2"/>
    <w:basedOn w:val="a"/>
    <w:link w:val="22"/>
    <w:rsid w:val="00F46D59"/>
    <w:pPr>
      <w:spacing w:after="120" w:line="480" w:lineRule="auto"/>
      <w:ind w:left="283"/>
    </w:pPr>
  </w:style>
  <w:style w:type="character" w:customStyle="1" w:styleId="22">
    <w:name w:val="Основной текст с отступом 2 Знак"/>
    <w:basedOn w:val="a0"/>
    <w:link w:val="21"/>
    <w:rsid w:val="00F46D59"/>
    <w:rPr>
      <w:rFonts w:ascii="Times New Roman" w:eastAsia="Times New Roman" w:hAnsi="Times New Roman" w:cs="Times New Roman"/>
      <w:sz w:val="24"/>
      <w:szCs w:val="24"/>
      <w:lang w:eastAsia="ru-RU"/>
    </w:rPr>
  </w:style>
  <w:style w:type="paragraph" w:styleId="23">
    <w:name w:val="Body Text 2"/>
    <w:basedOn w:val="a"/>
    <w:link w:val="24"/>
    <w:rsid w:val="00F46D59"/>
    <w:pPr>
      <w:spacing w:after="120" w:line="480" w:lineRule="auto"/>
    </w:pPr>
  </w:style>
  <w:style w:type="character" w:customStyle="1" w:styleId="24">
    <w:name w:val="Основной текст 2 Знак"/>
    <w:basedOn w:val="a0"/>
    <w:link w:val="23"/>
    <w:rsid w:val="00F46D59"/>
    <w:rPr>
      <w:rFonts w:ascii="Times New Roman" w:eastAsia="Times New Roman" w:hAnsi="Times New Roman" w:cs="Times New Roman"/>
      <w:sz w:val="24"/>
      <w:szCs w:val="24"/>
      <w:lang w:eastAsia="ru-RU"/>
    </w:rPr>
  </w:style>
  <w:style w:type="paragraph" w:styleId="aa">
    <w:name w:val="footer"/>
    <w:basedOn w:val="a"/>
    <w:link w:val="ab"/>
    <w:rsid w:val="00F46D59"/>
    <w:pPr>
      <w:tabs>
        <w:tab w:val="center" w:pos="4677"/>
        <w:tab w:val="right" w:pos="9355"/>
      </w:tabs>
    </w:pPr>
    <w:rPr>
      <w:sz w:val="20"/>
      <w:szCs w:val="20"/>
    </w:rPr>
  </w:style>
  <w:style w:type="character" w:customStyle="1" w:styleId="ab">
    <w:name w:val="Нижний колонтитул Знак"/>
    <w:basedOn w:val="a0"/>
    <w:link w:val="aa"/>
    <w:rsid w:val="00F46D59"/>
    <w:rPr>
      <w:rFonts w:ascii="Times New Roman" w:eastAsia="Times New Roman" w:hAnsi="Times New Roman" w:cs="Times New Roman"/>
      <w:sz w:val="20"/>
      <w:szCs w:val="20"/>
      <w:lang w:eastAsia="ru-RU"/>
    </w:rPr>
  </w:style>
  <w:style w:type="character" w:styleId="ac">
    <w:name w:val="page number"/>
    <w:basedOn w:val="a0"/>
    <w:rsid w:val="00F46D59"/>
  </w:style>
  <w:style w:type="paragraph" w:styleId="ad">
    <w:name w:val="header"/>
    <w:basedOn w:val="a"/>
    <w:link w:val="ae"/>
    <w:rsid w:val="00F46D59"/>
    <w:pPr>
      <w:tabs>
        <w:tab w:val="center" w:pos="4677"/>
        <w:tab w:val="right" w:pos="9355"/>
      </w:tabs>
    </w:pPr>
  </w:style>
  <w:style w:type="character" w:customStyle="1" w:styleId="ae">
    <w:name w:val="Верхний колонтитул Знак"/>
    <w:basedOn w:val="a0"/>
    <w:link w:val="ad"/>
    <w:rsid w:val="00F46D59"/>
    <w:rPr>
      <w:rFonts w:ascii="Times New Roman" w:eastAsia="Times New Roman" w:hAnsi="Times New Roman" w:cs="Times New Roman"/>
      <w:sz w:val="24"/>
      <w:szCs w:val="24"/>
      <w:lang w:eastAsia="ru-RU"/>
    </w:rPr>
  </w:style>
  <w:style w:type="paragraph" w:styleId="31">
    <w:name w:val="Body Text Indent 3"/>
    <w:basedOn w:val="a"/>
    <w:link w:val="32"/>
    <w:rsid w:val="00F46D59"/>
    <w:pPr>
      <w:spacing w:after="120"/>
      <w:ind w:left="283"/>
    </w:pPr>
    <w:rPr>
      <w:sz w:val="16"/>
      <w:szCs w:val="16"/>
    </w:rPr>
  </w:style>
  <w:style w:type="character" w:customStyle="1" w:styleId="32">
    <w:name w:val="Основной текст с отступом 3 Знак"/>
    <w:basedOn w:val="a0"/>
    <w:link w:val="31"/>
    <w:rsid w:val="00F46D59"/>
    <w:rPr>
      <w:rFonts w:ascii="Times New Roman" w:eastAsia="Times New Roman" w:hAnsi="Times New Roman" w:cs="Times New Roman"/>
      <w:sz w:val="16"/>
      <w:szCs w:val="16"/>
      <w:lang w:eastAsia="ru-RU"/>
    </w:rPr>
  </w:style>
  <w:style w:type="paragraph" w:styleId="af">
    <w:name w:val="caption"/>
    <w:basedOn w:val="a"/>
    <w:next w:val="a"/>
    <w:qFormat/>
    <w:rsid w:val="00F46D59"/>
    <w:pPr>
      <w:tabs>
        <w:tab w:val="left" w:pos="5800"/>
      </w:tabs>
      <w:spacing w:line="360" w:lineRule="auto"/>
      <w:jc w:val="right"/>
    </w:pPr>
    <w:rPr>
      <w:sz w:val="28"/>
      <w:szCs w:val="28"/>
      <w:lang w:val="uk-UA"/>
    </w:rPr>
  </w:style>
  <w:style w:type="paragraph" w:styleId="af0">
    <w:name w:val="Title"/>
    <w:basedOn w:val="a"/>
    <w:link w:val="af1"/>
    <w:qFormat/>
    <w:rsid w:val="00F46D59"/>
    <w:pPr>
      <w:jc w:val="center"/>
    </w:pPr>
    <w:rPr>
      <w:rFonts w:ascii="Arial" w:hAnsi="Arial" w:cs="Arial"/>
      <w:sz w:val="28"/>
      <w:szCs w:val="28"/>
      <w:lang w:val="en-US"/>
    </w:rPr>
  </w:style>
  <w:style w:type="character" w:customStyle="1" w:styleId="af1">
    <w:name w:val="Название Знак"/>
    <w:basedOn w:val="a0"/>
    <w:link w:val="af0"/>
    <w:rsid w:val="00F46D59"/>
    <w:rPr>
      <w:rFonts w:ascii="Arial" w:eastAsia="Times New Roman" w:hAnsi="Arial" w:cs="Arial"/>
      <w:sz w:val="28"/>
      <w:szCs w:val="28"/>
      <w:lang w:val="en-US" w:eastAsia="ru-RU"/>
    </w:rPr>
  </w:style>
  <w:style w:type="paragraph" w:styleId="33">
    <w:name w:val="Body Text 3"/>
    <w:basedOn w:val="a"/>
    <w:link w:val="34"/>
    <w:rsid w:val="00F46D59"/>
    <w:pPr>
      <w:widowControl w:val="0"/>
      <w:autoSpaceDE w:val="0"/>
      <w:autoSpaceDN w:val="0"/>
      <w:spacing w:after="120" w:line="300" w:lineRule="auto"/>
      <w:ind w:firstLine="720"/>
      <w:jc w:val="both"/>
    </w:pPr>
    <w:rPr>
      <w:sz w:val="16"/>
      <w:szCs w:val="16"/>
      <w:lang w:val="uk-UA"/>
    </w:rPr>
  </w:style>
  <w:style w:type="character" w:customStyle="1" w:styleId="34">
    <w:name w:val="Основной текст 3 Знак"/>
    <w:basedOn w:val="a0"/>
    <w:link w:val="33"/>
    <w:rsid w:val="00F46D59"/>
    <w:rPr>
      <w:rFonts w:ascii="Times New Roman" w:eastAsia="Times New Roman" w:hAnsi="Times New Roman" w:cs="Times New Roman"/>
      <w:sz w:val="16"/>
      <w:szCs w:val="16"/>
      <w:lang w:val="uk-UA" w:eastAsia="ru-RU"/>
    </w:rPr>
  </w:style>
  <w:style w:type="paragraph" w:customStyle="1" w:styleId="FR2">
    <w:name w:val="FR2"/>
    <w:rsid w:val="00F46D59"/>
    <w:pPr>
      <w:widowControl w:val="0"/>
      <w:spacing w:before="200" w:after="0" w:line="240" w:lineRule="auto"/>
      <w:ind w:left="240"/>
    </w:pPr>
    <w:rPr>
      <w:rFonts w:ascii="Times New Roman" w:eastAsia="Times New Roman" w:hAnsi="Times New Roman" w:cs="Times New Roman"/>
      <w:b/>
      <w:bCs/>
      <w:sz w:val="28"/>
      <w:szCs w:val="28"/>
      <w:lang w:eastAsia="ru-RU"/>
    </w:rPr>
  </w:style>
  <w:style w:type="paragraph" w:customStyle="1" w:styleId="FR3">
    <w:name w:val="FR3"/>
    <w:rsid w:val="00F46D59"/>
    <w:pPr>
      <w:widowControl w:val="0"/>
      <w:spacing w:before="400" w:after="0" w:line="240" w:lineRule="auto"/>
      <w:ind w:left="280"/>
    </w:pPr>
    <w:rPr>
      <w:rFonts w:ascii="Arial" w:eastAsia="Times New Roman" w:hAnsi="Arial" w:cs="Arial"/>
      <w:sz w:val="28"/>
      <w:szCs w:val="28"/>
      <w:lang w:eastAsia="ru-RU"/>
    </w:rPr>
  </w:style>
  <w:style w:type="paragraph" w:styleId="af2">
    <w:name w:val="Plain Text"/>
    <w:basedOn w:val="a"/>
    <w:link w:val="af3"/>
    <w:rsid w:val="00F46D59"/>
    <w:pPr>
      <w:autoSpaceDE w:val="0"/>
      <w:autoSpaceDN w:val="0"/>
    </w:pPr>
    <w:rPr>
      <w:rFonts w:ascii="Courier New" w:hAnsi="Courier New" w:cs="Courier New"/>
      <w:sz w:val="20"/>
      <w:szCs w:val="20"/>
    </w:rPr>
  </w:style>
  <w:style w:type="character" w:customStyle="1" w:styleId="af3">
    <w:name w:val="Текст Знак"/>
    <w:basedOn w:val="a0"/>
    <w:link w:val="af2"/>
    <w:rsid w:val="00F46D59"/>
    <w:rPr>
      <w:rFonts w:ascii="Courier New" w:eastAsia="Times New Roman" w:hAnsi="Courier New" w:cs="Courier New"/>
      <w:sz w:val="20"/>
      <w:szCs w:val="20"/>
      <w:lang w:eastAsia="ru-RU"/>
    </w:rPr>
  </w:style>
  <w:style w:type="paragraph" w:styleId="af4">
    <w:name w:val="Subtitle"/>
    <w:basedOn w:val="a"/>
    <w:link w:val="af5"/>
    <w:qFormat/>
    <w:rsid w:val="00F46D59"/>
    <w:pPr>
      <w:spacing w:line="360" w:lineRule="auto"/>
      <w:jc w:val="center"/>
    </w:pPr>
    <w:rPr>
      <w:rFonts w:ascii="Arial" w:hAnsi="Arial"/>
      <w:sz w:val="28"/>
      <w:szCs w:val="20"/>
    </w:rPr>
  </w:style>
  <w:style w:type="character" w:customStyle="1" w:styleId="af5">
    <w:name w:val="Подзаголовок Знак"/>
    <w:basedOn w:val="a0"/>
    <w:link w:val="af4"/>
    <w:rsid w:val="00F46D59"/>
    <w:rPr>
      <w:rFonts w:ascii="Arial" w:eastAsia="Times New Roman" w:hAnsi="Arial" w:cs="Times New Roman"/>
      <w:sz w:val="28"/>
      <w:szCs w:val="20"/>
      <w:lang w:eastAsia="ru-RU"/>
    </w:rPr>
  </w:style>
  <w:style w:type="paragraph" w:customStyle="1" w:styleId="13">
    <w:name w:val="Обычный1"/>
    <w:rsid w:val="00F46D59"/>
    <w:pPr>
      <w:autoSpaceDE w:val="0"/>
      <w:autoSpaceDN w:val="0"/>
      <w:spacing w:after="0" w:line="240" w:lineRule="auto"/>
    </w:pPr>
    <w:rPr>
      <w:rFonts w:ascii="Times New Roman" w:eastAsia="Times New Roman" w:hAnsi="Times New Roman" w:cs="Times New Roman"/>
      <w:sz w:val="20"/>
      <w:szCs w:val="20"/>
    </w:rPr>
  </w:style>
  <w:style w:type="paragraph" w:styleId="25">
    <w:name w:val="envelope return"/>
    <w:basedOn w:val="a"/>
    <w:rsid w:val="00F46D59"/>
    <w:rPr>
      <w:rFonts w:ascii="Arial" w:hAnsi="Arial" w:cs="Arial"/>
      <w:sz w:val="20"/>
      <w:szCs w:val="20"/>
    </w:rPr>
  </w:style>
  <w:style w:type="paragraph" w:customStyle="1" w:styleId="normal">
    <w:name w:val="normal"/>
    <w:rsid w:val="00F46D59"/>
    <w:pPr>
      <w:snapToGrid w:val="0"/>
      <w:spacing w:after="0" w:line="240" w:lineRule="auto"/>
    </w:pPr>
    <w:rPr>
      <w:rFonts w:ascii="Times New Roman" w:eastAsia="Times New Roman" w:hAnsi="Times New Roman" w:cs="Times New Roman"/>
      <w:sz w:val="28"/>
      <w:szCs w:val="28"/>
      <w:lang w:eastAsia="ru-RU"/>
    </w:rPr>
  </w:style>
  <w:style w:type="character" w:styleId="af6">
    <w:name w:val="Emphasis"/>
    <w:qFormat/>
    <w:rsid w:val="00F46D59"/>
    <w:rPr>
      <w:i/>
      <w:iCs/>
    </w:rPr>
  </w:style>
  <w:style w:type="character" w:styleId="af7">
    <w:name w:val="Strong"/>
    <w:qFormat/>
    <w:rsid w:val="00F46D59"/>
    <w:rPr>
      <w:b/>
      <w:bCs/>
    </w:rPr>
  </w:style>
  <w:style w:type="paragraph" w:customStyle="1" w:styleId="af8">
    <w:name w:val="Текс_рисунок"/>
    <w:basedOn w:val="a"/>
    <w:rsid w:val="00F46D59"/>
    <w:pPr>
      <w:spacing w:line="190" w:lineRule="exact"/>
      <w:jc w:val="center"/>
    </w:pPr>
    <w:rPr>
      <w:sz w:val="19"/>
      <w:szCs w:val="20"/>
      <w:lang w:val="uk-UA"/>
    </w:rPr>
  </w:style>
  <w:style w:type="character" w:customStyle="1" w:styleId="articleseperator">
    <w:name w:val="article_seperator"/>
    <w:basedOn w:val="a0"/>
    <w:rsid w:val="00F46D59"/>
  </w:style>
  <w:style w:type="character" w:customStyle="1" w:styleId="rvts15">
    <w:name w:val="rvts15"/>
    <w:basedOn w:val="a0"/>
    <w:rsid w:val="00F46D59"/>
  </w:style>
  <w:style w:type="character" w:customStyle="1" w:styleId="rvts46">
    <w:name w:val="rvts46"/>
    <w:basedOn w:val="a0"/>
    <w:rsid w:val="00F46D59"/>
  </w:style>
  <w:style w:type="character" w:customStyle="1" w:styleId="rvts11">
    <w:name w:val="rvts11"/>
    <w:basedOn w:val="a0"/>
    <w:rsid w:val="00F46D59"/>
  </w:style>
  <w:style w:type="character" w:customStyle="1" w:styleId="rvts96">
    <w:name w:val="rvts96"/>
    <w:basedOn w:val="a0"/>
    <w:rsid w:val="00F46D59"/>
  </w:style>
  <w:style w:type="character" w:customStyle="1" w:styleId="rvts37">
    <w:name w:val="rvts37"/>
    <w:basedOn w:val="a0"/>
    <w:rsid w:val="00F46D59"/>
  </w:style>
  <w:style w:type="character" w:customStyle="1" w:styleId="rvts82">
    <w:name w:val="rvts82"/>
    <w:basedOn w:val="a0"/>
    <w:rsid w:val="00F46D59"/>
  </w:style>
  <w:style w:type="paragraph" w:customStyle="1" w:styleId="af9">
    <w:name w:val="ДинТекстОбыч"/>
    <w:basedOn w:val="a"/>
    <w:rsid w:val="00F46D59"/>
    <w:pPr>
      <w:widowControl w:val="0"/>
      <w:ind w:firstLine="567"/>
      <w:jc w:val="both"/>
    </w:pPr>
    <w:rPr>
      <w:color w:val="000000"/>
      <w:sz w:val="22"/>
      <w:szCs w:val="22"/>
    </w:rPr>
  </w:style>
  <w:style w:type="paragraph" w:customStyle="1" w:styleId="afa">
    <w:name w:val="ДинПодписьОбыч"/>
    <w:basedOn w:val="af9"/>
    <w:autoRedefine/>
    <w:rsid w:val="00F46D59"/>
    <w:pPr>
      <w:jc w:val="right"/>
    </w:pPr>
    <w:rPr>
      <w:rFonts w:ascii="Arial" w:hAnsi="Arial" w:cs="Arial"/>
      <w:color w:val="auto"/>
      <w:sz w:val="28"/>
      <w:szCs w:val="28"/>
      <w:lang w:val="uk-UA"/>
    </w:rPr>
  </w:style>
  <w:style w:type="paragraph" w:customStyle="1" w:styleId="afb">
    <w:name w:val="ДинРазделОбыч"/>
    <w:basedOn w:val="af9"/>
    <w:autoRedefine/>
    <w:rsid w:val="00F46D59"/>
    <w:pPr>
      <w:ind w:left="360" w:firstLine="0"/>
      <w:jc w:val="center"/>
    </w:pPr>
    <w:rPr>
      <w:b/>
      <w:bCs/>
    </w:rPr>
  </w:style>
  <w:style w:type="paragraph" w:customStyle="1" w:styleId="afc">
    <w:name w:val="ДинТекстТабл"/>
    <w:basedOn w:val="a"/>
    <w:rsid w:val="00F46D59"/>
    <w:pPr>
      <w:widowControl w:val="0"/>
    </w:pPr>
    <w:rPr>
      <w:sz w:val="22"/>
      <w:szCs w:val="22"/>
      <w:lang w:val="en-US"/>
    </w:rPr>
  </w:style>
  <w:style w:type="paragraph" w:customStyle="1" w:styleId="afd">
    <w:name w:val="ДинТекстТаблМелк"/>
    <w:basedOn w:val="a"/>
    <w:autoRedefine/>
    <w:rsid w:val="00F46D59"/>
    <w:pPr>
      <w:keepNext/>
      <w:keepLines/>
      <w:widowControl w:val="0"/>
      <w:suppressAutoHyphens/>
    </w:pPr>
    <w:rPr>
      <w:rFonts w:ascii="Arial Narrow" w:hAnsi="Arial Narrow" w:cs="Arial Narrow"/>
      <w:sz w:val="22"/>
      <w:szCs w:val="22"/>
    </w:rPr>
  </w:style>
  <w:style w:type="paragraph" w:customStyle="1" w:styleId="afe">
    <w:name w:val="ДинЦентрТабл"/>
    <w:basedOn w:val="afc"/>
    <w:rsid w:val="00F46D59"/>
    <w:pPr>
      <w:jc w:val="center"/>
    </w:pPr>
  </w:style>
  <w:style w:type="paragraph" w:customStyle="1" w:styleId="aff">
    <w:name w:val="ДинШапкаРеквиз"/>
    <w:basedOn w:val="af9"/>
    <w:autoRedefine/>
    <w:rsid w:val="00F46D59"/>
    <w:pPr>
      <w:ind w:firstLine="0"/>
      <w:jc w:val="center"/>
    </w:pPr>
    <w:rPr>
      <w:lang w:val="uk-UA"/>
    </w:rPr>
  </w:style>
  <w:style w:type="paragraph" w:customStyle="1" w:styleId="Default">
    <w:name w:val="Default"/>
    <w:rsid w:val="00F46D59"/>
    <w:pPr>
      <w:autoSpaceDE w:val="0"/>
      <w:autoSpaceDN w:val="0"/>
      <w:adjustRightInd w:val="0"/>
      <w:spacing w:after="0" w:line="240" w:lineRule="auto"/>
    </w:pPr>
    <w:rPr>
      <w:rFonts w:ascii="Warnock Pro" w:eastAsia="MS Mincho" w:hAnsi="Warnock Pro" w:cs="Warnock Pro"/>
      <w:color w:val="000000"/>
      <w:sz w:val="24"/>
      <w:szCs w:val="24"/>
      <w:lang w:eastAsia="ja-JP"/>
    </w:rPr>
  </w:style>
  <w:style w:type="paragraph" w:customStyle="1" w:styleId="Pa6">
    <w:name w:val="Pa6"/>
    <w:basedOn w:val="Default"/>
    <w:next w:val="Default"/>
    <w:rsid w:val="00F46D59"/>
    <w:pPr>
      <w:spacing w:line="201" w:lineRule="atLeast"/>
    </w:pPr>
    <w:rPr>
      <w:rFonts w:cs="Times New Roman"/>
      <w:color w:val="auto"/>
    </w:rPr>
  </w:style>
  <w:style w:type="paragraph" w:customStyle="1" w:styleId="Pa23">
    <w:name w:val="Pa23"/>
    <w:basedOn w:val="Default"/>
    <w:next w:val="Default"/>
    <w:rsid w:val="00F46D59"/>
    <w:pPr>
      <w:spacing w:line="201" w:lineRule="atLeast"/>
    </w:pPr>
    <w:rPr>
      <w:rFonts w:cs="Times New Roman"/>
      <w:color w:val="auto"/>
    </w:rPr>
  </w:style>
  <w:style w:type="character" w:customStyle="1" w:styleId="A80">
    <w:name w:val="A8"/>
    <w:rsid w:val="00F46D59"/>
    <w:rPr>
      <w:rFonts w:cs="Warnock Pro"/>
      <w:color w:val="000000"/>
      <w:sz w:val="92"/>
      <w:szCs w:val="92"/>
    </w:rPr>
  </w:style>
  <w:style w:type="paragraph" w:customStyle="1" w:styleId="aff0">
    <w:name w:val="Знак Знак Знак"/>
    <w:basedOn w:val="a"/>
    <w:rsid w:val="00F46D59"/>
    <w:rPr>
      <w:rFonts w:ascii="Verdana" w:hAnsi="Verdana" w:cs="Verdana"/>
      <w:sz w:val="20"/>
      <w:szCs w:val="20"/>
      <w:lang w:val="en-US" w:eastAsia="en-US"/>
    </w:rPr>
  </w:style>
  <w:style w:type="paragraph" w:customStyle="1" w:styleId="Iauiue">
    <w:name w:val="Iau.iue"/>
    <w:basedOn w:val="a"/>
    <w:next w:val="a"/>
    <w:rsid w:val="00F46D59"/>
    <w:pPr>
      <w:autoSpaceDE w:val="0"/>
      <w:autoSpaceDN w:val="0"/>
      <w:adjustRightInd w:val="0"/>
    </w:pPr>
    <w:rPr>
      <w:rFonts w:eastAsia="MS Mincho"/>
      <w:lang w:eastAsia="ja-JP"/>
    </w:rPr>
  </w:style>
  <w:style w:type="paragraph" w:customStyle="1" w:styleId="psection">
    <w:name w:val="psection"/>
    <w:basedOn w:val="a"/>
    <w:rsid w:val="00F46D59"/>
    <w:pPr>
      <w:spacing w:before="100" w:beforeAutospacing="1" w:after="100" w:afterAutospacing="1"/>
    </w:pPr>
    <w:rPr>
      <w:rFonts w:eastAsia="MS Mincho"/>
      <w:lang w:eastAsia="ja-JP"/>
    </w:rPr>
  </w:style>
  <w:style w:type="paragraph" w:customStyle="1" w:styleId="aff1">
    <w:name w:val="Текст в заданном формате"/>
    <w:basedOn w:val="a"/>
    <w:rsid w:val="00F46D59"/>
    <w:pPr>
      <w:suppressAutoHyphens/>
    </w:pPr>
    <w:rPr>
      <w:rFonts w:ascii="Courier New" w:eastAsia="Courier New" w:hAnsi="Courier New" w:cs="Courier New"/>
      <w:sz w:val="20"/>
      <w:szCs w:val="20"/>
      <w:lang w:eastAsia="ar-SA"/>
    </w:rPr>
  </w:style>
  <w:style w:type="paragraph" w:customStyle="1" w:styleId="aff2">
    <w:name w:val="Содержимое таблицы"/>
    <w:basedOn w:val="a"/>
    <w:rsid w:val="00F46D59"/>
    <w:pPr>
      <w:suppressLineNumbers/>
      <w:suppressAutoHyphens/>
    </w:pPr>
    <w:rPr>
      <w:lang w:eastAsia="ar-SA"/>
    </w:rPr>
  </w:style>
  <w:style w:type="paragraph" w:customStyle="1" w:styleId="14">
    <w:name w:val="Цитата1"/>
    <w:basedOn w:val="a"/>
    <w:rsid w:val="00F46D59"/>
    <w:pPr>
      <w:suppressAutoHyphens/>
      <w:spacing w:after="283"/>
      <w:ind w:left="567" w:right="567"/>
    </w:pPr>
    <w:rPr>
      <w:lang w:eastAsia="ar-SA"/>
    </w:rPr>
  </w:style>
  <w:style w:type="paragraph" w:customStyle="1" w:styleId="15">
    <w:name w:val="1 Знак"/>
    <w:basedOn w:val="a"/>
    <w:rsid w:val="00F46D59"/>
    <w:rPr>
      <w:rFonts w:ascii="Verdana" w:hAnsi="Verdana" w:cs="Verdana"/>
      <w:sz w:val="20"/>
      <w:szCs w:val="20"/>
      <w:lang w:val="en-US" w:eastAsia="en-US"/>
    </w:rPr>
  </w:style>
  <w:style w:type="paragraph" w:styleId="aff3">
    <w:name w:val="Block Text"/>
    <w:basedOn w:val="a"/>
    <w:rsid w:val="00F46D59"/>
    <w:pPr>
      <w:spacing w:before="100" w:beforeAutospacing="1" w:after="100" w:afterAutospacing="1"/>
    </w:pPr>
    <w:rPr>
      <w:rFonts w:eastAsia="MS Mincho"/>
      <w:lang w:eastAsia="ja-JP"/>
    </w:rPr>
  </w:style>
  <w:style w:type="paragraph" w:styleId="aff4">
    <w:name w:val="Balloon Text"/>
    <w:basedOn w:val="a"/>
    <w:link w:val="aff5"/>
    <w:rsid w:val="00F46D59"/>
    <w:rPr>
      <w:rFonts w:ascii="Tahoma" w:hAnsi="Tahoma" w:cs="Tahoma"/>
      <w:sz w:val="16"/>
      <w:szCs w:val="16"/>
    </w:rPr>
  </w:style>
  <w:style w:type="character" w:customStyle="1" w:styleId="aff5">
    <w:name w:val="Текст выноски Знак"/>
    <w:basedOn w:val="a0"/>
    <w:link w:val="aff4"/>
    <w:rsid w:val="00F46D5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RE22434.html" TargetMode="External"/><Relationship Id="rId3" Type="http://schemas.microsoft.com/office/2007/relationships/stylesWithEffects" Target="stylesWithEffects.xml"/><Relationship Id="rId7" Type="http://schemas.openxmlformats.org/officeDocument/2006/relationships/hyperlink" Target="http://search.ligazakon.ua/l_doc2.nsf/link1/RE22434.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ligazakon.ua/l_doc2.nsf/link1/RE22434.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arch.ligazakon.ua/l_doc2.nsf/link1/RE22434.html" TargetMode="External"/><Relationship Id="rId4" Type="http://schemas.openxmlformats.org/officeDocument/2006/relationships/settings" Target="settings.xml"/><Relationship Id="rId9" Type="http://schemas.openxmlformats.org/officeDocument/2006/relationships/hyperlink" Target="http://search.ligazakon.ua/l_doc2.nsf/link1/RE2243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10098</Words>
  <Characters>57561</Characters>
  <Application>Microsoft Office Word</Application>
  <DocSecurity>0</DocSecurity>
  <Lines>479</Lines>
  <Paragraphs>135</Paragraphs>
  <ScaleCrop>false</ScaleCrop>
  <Company>Харьковский национальный экономический университет</Company>
  <LinksUpToDate>false</LinksUpToDate>
  <CharactersWithSpaces>67524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2020-09-08T11:14:00Z</dcterms:created>
  <dcterms:modified xsi:type="dcterms:W3CDTF">2020-09-08T11:14:00Z</dcterms:modified>
</cp:coreProperties>
</file>