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AD" w:rsidRPr="00C845AA" w:rsidRDefault="00B703AD" w:rsidP="00B703AD">
      <w:pPr>
        <w:spacing w:line="288" w:lineRule="auto"/>
        <w:ind w:firstLine="709"/>
        <w:jc w:val="center"/>
        <w:rPr>
          <w:rFonts w:ascii="Arial" w:hAnsi="Arial" w:cs="Arial"/>
          <w:b/>
          <w:bCs/>
          <w:sz w:val="36"/>
          <w:szCs w:val="36"/>
          <w:lang w:val="uk-UA"/>
        </w:rPr>
      </w:pPr>
      <w:r w:rsidRPr="00C845AA">
        <w:rPr>
          <w:rFonts w:ascii="Arial" w:hAnsi="Arial" w:cs="Arial"/>
          <w:b/>
          <w:bCs/>
          <w:sz w:val="36"/>
          <w:szCs w:val="36"/>
          <w:lang w:val="uk-UA"/>
        </w:rPr>
        <w:t>7. Інформаційно-аналітичне забезпечення діяльності банківських установ</w:t>
      </w:r>
    </w:p>
    <w:p w:rsidR="00B703AD" w:rsidRPr="00C845AA" w:rsidRDefault="00B703AD" w:rsidP="00B703AD">
      <w:pPr>
        <w:spacing w:line="288" w:lineRule="auto"/>
        <w:rPr>
          <w:rFonts w:ascii="Arial" w:hAnsi="Arial" w:cs="Arial"/>
          <w:b/>
          <w:bCs/>
          <w:color w:val="FF6600"/>
          <w:lang w:val="uk-UA"/>
        </w:rPr>
      </w:pPr>
    </w:p>
    <w:p w:rsidR="00B703AD" w:rsidRPr="00960577" w:rsidRDefault="00B703AD" w:rsidP="00B703AD">
      <w:pPr>
        <w:shd w:val="clear" w:color="auto" w:fill="FFFFFF"/>
        <w:autoSpaceDE w:val="0"/>
        <w:autoSpaceDN w:val="0"/>
        <w:adjustRightInd w:val="0"/>
        <w:spacing w:line="288" w:lineRule="auto"/>
        <w:ind w:firstLine="709"/>
        <w:jc w:val="both"/>
        <w:rPr>
          <w:rFonts w:ascii="Arial" w:hAnsi="Arial" w:cs="Arial"/>
          <w:sz w:val="28"/>
          <w:szCs w:val="28"/>
          <w:lang w:val="uk-UA" w:eastAsia="uk-UA"/>
        </w:rPr>
      </w:pPr>
      <w:r w:rsidRPr="00960577">
        <w:rPr>
          <w:rFonts w:ascii="Arial" w:hAnsi="Arial" w:cs="Arial"/>
          <w:b/>
          <w:bCs/>
          <w:sz w:val="28"/>
          <w:szCs w:val="28"/>
          <w:lang w:val="uk-UA" w:eastAsia="uk-UA"/>
        </w:rPr>
        <w:t xml:space="preserve">Мета </w:t>
      </w:r>
      <w:r w:rsidRPr="00960577">
        <w:rPr>
          <w:rFonts w:ascii="Arial" w:hAnsi="Arial" w:cs="Arial"/>
          <w:sz w:val="28"/>
          <w:szCs w:val="28"/>
          <w:lang w:val="uk-UA" w:eastAsia="uk-UA"/>
        </w:rPr>
        <w:t>– розглянути теоретичні засади  та практичні аспекти орга</w:t>
      </w:r>
      <w:r>
        <w:rPr>
          <w:rFonts w:ascii="Arial" w:hAnsi="Arial" w:cs="Arial"/>
          <w:sz w:val="28"/>
          <w:szCs w:val="28"/>
          <w:lang w:val="uk-UA" w:eastAsia="uk-UA"/>
        </w:rPr>
        <w:softHyphen/>
      </w:r>
      <w:r w:rsidRPr="00960577">
        <w:rPr>
          <w:rFonts w:ascii="Arial" w:hAnsi="Arial" w:cs="Arial"/>
          <w:sz w:val="28"/>
          <w:szCs w:val="28"/>
          <w:lang w:val="uk-UA" w:eastAsia="uk-UA"/>
        </w:rPr>
        <w:t xml:space="preserve">нізації інформаційно-аналітичної роботи в банках </w:t>
      </w:r>
      <w:r>
        <w:rPr>
          <w:rFonts w:ascii="Arial" w:hAnsi="Arial" w:cs="Arial"/>
          <w:sz w:val="28"/>
          <w:szCs w:val="28"/>
          <w:lang w:val="uk-UA" w:eastAsia="uk-UA"/>
        </w:rPr>
        <w:t>у</w:t>
      </w:r>
      <w:r w:rsidRPr="00960577">
        <w:rPr>
          <w:rFonts w:ascii="Arial" w:hAnsi="Arial" w:cs="Arial"/>
          <w:sz w:val="28"/>
          <w:szCs w:val="28"/>
          <w:lang w:val="uk-UA" w:eastAsia="uk-UA"/>
        </w:rPr>
        <w:t xml:space="preserve"> рамках управління банківською безпекою. </w:t>
      </w:r>
    </w:p>
    <w:p w:rsidR="00B703AD" w:rsidRPr="00960577" w:rsidRDefault="00B703AD" w:rsidP="00B703AD">
      <w:pPr>
        <w:spacing w:line="288" w:lineRule="auto"/>
        <w:ind w:firstLine="709"/>
        <w:jc w:val="both"/>
        <w:rPr>
          <w:rFonts w:ascii="Arial" w:hAnsi="Arial" w:cs="Arial"/>
          <w:bCs/>
          <w:sz w:val="28"/>
          <w:szCs w:val="28"/>
          <w:lang w:val="uk-UA"/>
        </w:rPr>
      </w:pPr>
      <w:r w:rsidRPr="00960577">
        <w:rPr>
          <w:rFonts w:ascii="Arial" w:hAnsi="Arial" w:cs="Arial"/>
          <w:b/>
          <w:bCs/>
          <w:sz w:val="28"/>
          <w:szCs w:val="28"/>
          <w:lang w:val="uk-UA" w:eastAsia="uk-UA"/>
        </w:rPr>
        <w:t>Ключові поняття:</w:t>
      </w:r>
      <w:r w:rsidRPr="00960577">
        <w:rPr>
          <w:rFonts w:ascii="Arial" w:hAnsi="Arial" w:cs="Arial"/>
          <w:b/>
          <w:bCs/>
          <w:color w:val="FF6600"/>
          <w:sz w:val="28"/>
          <w:szCs w:val="28"/>
          <w:lang w:val="uk-UA" w:eastAsia="uk-UA"/>
        </w:rPr>
        <w:t xml:space="preserve"> </w:t>
      </w:r>
      <w:r w:rsidRPr="00960577">
        <w:rPr>
          <w:rFonts w:ascii="Arial" w:hAnsi="Arial" w:cs="Arial"/>
          <w:bCs/>
          <w:color w:val="FF6600"/>
          <w:sz w:val="28"/>
          <w:szCs w:val="28"/>
          <w:lang w:val="uk-UA" w:eastAsia="uk-UA"/>
        </w:rPr>
        <w:t xml:space="preserve"> </w:t>
      </w:r>
      <w:r w:rsidRPr="00960577">
        <w:rPr>
          <w:rFonts w:ascii="Arial" w:hAnsi="Arial" w:cs="Arial"/>
          <w:bCs/>
          <w:sz w:val="28"/>
          <w:szCs w:val="28"/>
          <w:lang w:val="uk-UA"/>
        </w:rPr>
        <w:t xml:space="preserve">інформаційно-аналітична робота, економіст аналітик, інформаційний аудит, моніторинг банківської діяльності. </w:t>
      </w:r>
    </w:p>
    <w:p w:rsidR="00B703AD" w:rsidRPr="00960577" w:rsidRDefault="00B703AD" w:rsidP="00B703AD">
      <w:pPr>
        <w:spacing w:line="288" w:lineRule="auto"/>
        <w:ind w:firstLine="709"/>
        <w:jc w:val="both"/>
        <w:rPr>
          <w:rFonts w:ascii="Arial" w:hAnsi="Arial" w:cs="Arial"/>
          <w:b/>
          <w:bCs/>
          <w:color w:val="000000"/>
          <w:sz w:val="28"/>
          <w:szCs w:val="28"/>
          <w:lang w:val="uk-UA" w:eastAsia="uk-UA"/>
        </w:rPr>
      </w:pPr>
      <w:r w:rsidRPr="00960577">
        <w:rPr>
          <w:rFonts w:ascii="Arial" w:hAnsi="Arial" w:cs="Arial"/>
          <w:b/>
          <w:bCs/>
          <w:color w:val="000000"/>
          <w:sz w:val="28"/>
          <w:szCs w:val="28"/>
          <w:lang w:val="uk-UA" w:eastAsia="uk-UA"/>
        </w:rPr>
        <w:t>Основні питання:</w:t>
      </w:r>
    </w:p>
    <w:p w:rsidR="00B703AD" w:rsidRPr="00960577" w:rsidRDefault="00B703AD" w:rsidP="00B703AD">
      <w:pPr>
        <w:spacing w:line="288" w:lineRule="auto"/>
        <w:ind w:firstLine="709"/>
        <w:rPr>
          <w:rFonts w:ascii="Arial" w:hAnsi="Arial" w:cs="Arial"/>
          <w:sz w:val="28"/>
          <w:szCs w:val="28"/>
          <w:lang w:val="uk-UA"/>
        </w:rPr>
      </w:pPr>
      <w:r w:rsidRPr="00960577">
        <w:rPr>
          <w:rFonts w:ascii="Arial" w:hAnsi="Arial" w:cs="Arial"/>
          <w:bCs/>
          <w:sz w:val="28"/>
          <w:szCs w:val="28"/>
          <w:lang w:val="uk-UA"/>
        </w:rPr>
        <w:t>7.1. Зміст інформаційно-аналітичної роботи в банках.</w:t>
      </w:r>
    </w:p>
    <w:p w:rsidR="00B703AD" w:rsidRPr="00960577" w:rsidRDefault="00B703AD" w:rsidP="00B703AD">
      <w:pPr>
        <w:spacing w:line="288" w:lineRule="auto"/>
        <w:ind w:firstLine="709"/>
        <w:rPr>
          <w:rFonts w:ascii="Arial" w:hAnsi="Arial" w:cs="Arial"/>
          <w:sz w:val="28"/>
          <w:szCs w:val="28"/>
          <w:lang w:val="uk-UA"/>
        </w:rPr>
      </w:pPr>
      <w:r w:rsidRPr="00960577">
        <w:rPr>
          <w:rFonts w:ascii="Arial" w:hAnsi="Arial" w:cs="Arial"/>
          <w:bCs/>
          <w:sz w:val="28"/>
          <w:szCs w:val="28"/>
          <w:lang w:val="uk-UA"/>
        </w:rPr>
        <w:t>7.2. Функції економіста-аналітика в банках.</w:t>
      </w:r>
    </w:p>
    <w:p w:rsidR="00B703AD" w:rsidRPr="00960577" w:rsidRDefault="00B703AD" w:rsidP="00B703AD">
      <w:pPr>
        <w:spacing w:line="288" w:lineRule="auto"/>
        <w:ind w:firstLine="709"/>
        <w:rPr>
          <w:rFonts w:ascii="Arial" w:hAnsi="Arial" w:cs="Arial"/>
          <w:sz w:val="28"/>
          <w:szCs w:val="28"/>
          <w:lang w:val="uk-UA"/>
        </w:rPr>
      </w:pPr>
      <w:r w:rsidRPr="00960577">
        <w:rPr>
          <w:rFonts w:ascii="Arial" w:hAnsi="Arial" w:cs="Arial"/>
          <w:sz w:val="28"/>
          <w:szCs w:val="28"/>
          <w:lang w:val="uk-UA"/>
        </w:rPr>
        <w:t>7.3. Сутність інформаційного аудиту та моніторингу в банках.</w:t>
      </w:r>
    </w:p>
    <w:p w:rsidR="00B703AD" w:rsidRDefault="00B703AD" w:rsidP="00B703AD">
      <w:pPr>
        <w:shd w:val="clear" w:color="auto" w:fill="FFFFFF"/>
        <w:spacing w:line="288" w:lineRule="auto"/>
        <w:ind w:firstLine="720"/>
        <w:rPr>
          <w:rFonts w:ascii="Arial" w:hAnsi="Arial" w:cs="Arial"/>
          <w:bCs/>
          <w:sz w:val="28"/>
          <w:szCs w:val="28"/>
          <w:lang w:val="uk-UA"/>
        </w:rPr>
      </w:pPr>
      <w:r w:rsidRPr="00C845AA">
        <w:rPr>
          <w:rFonts w:ascii="Arial" w:hAnsi="Arial" w:cs="Arial"/>
          <w:bCs/>
          <w:sz w:val="28"/>
          <w:szCs w:val="28"/>
          <w:lang w:val="uk-UA"/>
        </w:rPr>
        <w:t>7.3.1. Сутність та завдання внутрішнього банківського аудиту</w:t>
      </w:r>
      <w:r>
        <w:rPr>
          <w:rFonts w:ascii="Arial" w:hAnsi="Arial" w:cs="Arial"/>
          <w:bCs/>
          <w:sz w:val="28"/>
          <w:szCs w:val="28"/>
          <w:lang w:val="uk-UA"/>
        </w:rPr>
        <w:t>.</w:t>
      </w:r>
    </w:p>
    <w:p w:rsidR="00B703AD" w:rsidRPr="00C845AA" w:rsidRDefault="00B703AD" w:rsidP="00B703AD">
      <w:pPr>
        <w:shd w:val="clear" w:color="auto" w:fill="FFFFFF"/>
        <w:spacing w:line="288" w:lineRule="auto"/>
        <w:ind w:firstLine="720"/>
        <w:rPr>
          <w:rFonts w:ascii="Arial" w:hAnsi="Arial" w:cs="Arial"/>
          <w:bCs/>
          <w:sz w:val="28"/>
          <w:szCs w:val="28"/>
          <w:lang w:val="uk-UA"/>
        </w:rPr>
      </w:pPr>
      <w:r w:rsidRPr="00C845AA">
        <w:rPr>
          <w:rFonts w:ascii="Arial" w:hAnsi="Arial" w:cs="Arial"/>
          <w:bCs/>
          <w:sz w:val="28"/>
          <w:szCs w:val="28"/>
          <w:lang w:val="uk-UA"/>
        </w:rPr>
        <w:t>7.3.2. Сутність та види банківського моніторингу</w:t>
      </w:r>
      <w:r>
        <w:rPr>
          <w:rFonts w:ascii="Arial" w:hAnsi="Arial" w:cs="Arial"/>
          <w:bCs/>
          <w:sz w:val="28"/>
          <w:szCs w:val="28"/>
          <w:lang w:val="uk-UA"/>
        </w:rPr>
        <w:t>.</w:t>
      </w:r>
    </w:p>
    <w:p w:rsidR="00B703AD" w:rsidRPr="00960577" w:rsidRDefault="00B703AD" w:rsidP="00B703AD">
      <w:pPr>
        <w:shd w:val="clear" w:color="auto" w:fill="FFFFFF"/>
        <w:spacing w:line="288" w:lineRule="auto"/>
        <w:ind w:firstLine="720"/>
        <w:rPr>
          <w:rFonts w:ascii="Arial" w:hAnsi="Arial" w:cs="Arial"/>
          <w:sz w:val="28"/>
          <w:szCs w:val="28"/>
          <w:lang w:val="uk-UA"/>
        </w:rPr>
      </w:pPr>
      <w:r w:rsidRPr="00960577">
        <w:rPr>
          <w:rFonts w:ascii="Arial" w:hAnsi="Arial" w:cs="Arial"/>
          <w:b/>
          <w:i/>
          <w:sz w:val="28"/>
          <w:szCs w:val="28"/>
          <w:lang w:val="uk-UA"/>
        </w:rPr>
        <w:t>Література:</w:t>
      </w:r>
      <w:r w:rsidRPr="00960577">
        <w:rPr>
          <w:rFonts w:ascii="Arial" w:hAnsi="Arial" w:cs="Arial"/>
          <w:sz w:val="28"/>
          <w:szCs w:val="28"/>
          <w:lang w:val="uk-UA"/>
        </w:rPr>
        <w:t xml:space="preserve">  [13</w:t>
      </w:r>
      <w:r w:rsidRPr="00B703AD">
        <w:rPr>
          <w:rFonts w:ascii="Arial" w:hAnsi="Arial" w:cs="Arial"/>
          <w:sz w:val="28"/>
          <w:szCs w:val="28"/>
        </w:rPr>
        <w:t>;</w:t>
      </w:r>
      <w:r>
        <w:rPr>
          <w:rFonts w:ascii="Arial" w:hAnsi="Arial" w:cs="Arial"/>
          <w:sz w:val="28"/>
          <w:szCs w:val="28"/>
          <w:lang w:val="uk-UA"/>
        </w:rPr>
        <w:t xml:space="preserve"> 16; 18; 20; 22; 25;</w:t>
      </w:r>
      <w:r w:rsidRPr="00960577">
        <w:rPr>
          <w:rFonts w:ascii="Arial" w:hAnsi="Arial" w:cs="Arial"/>
          <w:sz w:val="28"/>
          <w:szCs w:val="28"/>
          <w:lang w:val="uk-UA"/>
        </w:rPr>
        <w:t xml:space="preserve"> 32].</w:t>
      </w:r>
    </w:p>
    <w:p w:rsidR="00B703AD" w:rsidRPr="00C845AA" w:rsidRDefault="00B703AD" w:rsidP="00B703AD">
      <w:pPr>
        <w:shd w:val="clear" w:color="auto" w:fill="FFFFFF"/>
        <w:spacing w:line="288" w:lineRule="auto"/>
        <w:ind w:firstLine="720"/>
        <w:rPr>
          <w:rFonts w:ascii="Arial" w:hAnsi="Arial" w:cs="Arial"/>
          <w:b/>
          <w:color w:val="000000"/>
          <w:spacing w:val="10"/>
          <w:sz w:val="16"/>
          <w:szCs w:val="16"/>
          <w:lang w:val="uk-UA"/>
        </w:rPr>
      </w:pPr>
    </w:p>
    <w:p w:rsidR="00B703AD" w:rsidRPr="00C845AA" w:rsidRDefault="00B703AD" w:rsidP="00B703AD">
      <w:pPr>
        <w:spacing w:line="288" w:lineRule="auto"/>
        <w:ind w:firstLine="709"/>
        <w:rPr>
          <w:rFonts w:ascii="Arial" w:hAnsi="Arial" w:cs="Arial"/>
          <w:b/>
          <w:bCs/>
          <w:sz w:val="32"/>
          <w:szCs w:val="32"/>
          <w:lang w:val="uk-UA"/>
        </w:rPr>
      </w:pPr>
      <w:r w:rsidRPr="00C845AA">
        <w:rPr>
          <w:rFonts w:ascii="Arial" w:hAnsi="Arial" w:cs="Arial"/>
          <w:b/>
          <w:bCs/>
          <w:sz w:val="32"/>
          <w:szCs w:val="32"/>
          <w:lang w:val="uk-UA"/>
        </w:rPr>
        <w:t>7.1. Зміст інформаційно-аналітичної роботи в банках</w:t>
      </w:r>
    </w:p>
    <w:p w:rsidR="00B703AD" w:rsidRPr="00C845AA" w:rsidRDefault="00B703AD" w:rsidP="00B703AD">
      <w:pPr>
        <w:spacing w:line="288" w:lineRule="auto"/>
        <w:ind w:firstLine="709"/>
        <w:rPr>
          <w:rFonts w:ascii="Arial" w:hAnsi="Arial" w:cs="Arial"/>
          <w:b/>
          <w:bCs/>
          <w:sz w:val="18"/>
          <w:szCs w:val="18"/>
          <w:lang w:val="uk-UA"/>
        </w:rPr>
      </w:pPr>
    </w:p>
    <w:p w:rsidR="00B703AD" w:rsidRPr="00960577" w:rsidRDefault="00B703AD" w:rsidP="00B703AD">
      <w:pPr>
        <w:pStyle w:val="a3"/>
        <w:spacing w:before="0" w:beforeAutospacing="0" w:after="0" w:afterAutospacing="0" w:line="276" w:lineRule="auto"/>
        <w:ind w:firstLine="720"/>
        <w:jc w:val="both"/>
        <w:rPr>
          <w:rFonts w:ascii="Arial" w:hAnsi="Arial" w:cs="Arial"/>
          <w:sz w:val="28"/>
          <w:szCs w:val="28"/>
          <w:lang w:val="uk-UA"/>
        </w:rPr>
      </w:pPr>
      <w:r w:rsidRPr="00960577">
        <w:rPr>
          <w:rStyle w:val="a4"/>
          <w:rFonts w:ascii="Arial" w:hAnsi="Arial" w:cs="Arial"/>
          <w:b/>
          <w:bCs/>
          <w:sz w:val="28"/>
          <w:szCs w:val="28"/>
          <w:lang w:val="uk-UA"/>
        </w:rPr>
        <w:t>Інформаційно-аналітичне забезпечення безпеки банківської діяльності (ІАЗББД)</w:t>
      </w:r>
      <w:r w:rsidRPr="00960577">
        <w:rPr>
          <w:rFonts w:ascii="Arial" w:hAnsi="Arial" w:cs="Arial"/>
          <w:sz w:val="28"/>
          <w:szCs w:val="28"/>
          <w:lang w:val="uk-UA"/>
        </w:rPr>
        <w:t xml:space="preserve"> – це вид інформаційно-аналітичного забезпечен</w:t>
      </w:r>
      <w:r>
        <w:rPr>
          <w:rFonts w:ascii="Arial" w:hAnsi="Arial" w:cs="Arial"/>
          <w:sz w:val="28"/>
          <w:szCs w:val="28"/>
          <w:lang w:val="uk-UA"/>
        </w:rPr>
        <w:softHyphen/>
      </w:r>
      <w:r w:rsidRPr="00960577">
        <w:rPr>
          <w:rFonts w:ascii="Arial" w:hAnsi="Arial" w:cs="Arial"/>
          <w:sz w:val="28"/>
          <w:szCs w:val="28"/>
          <w:lang w:val="uk-UA"/>
        </w:rPr>
        <w:t xml:space="preserve">ня, що полягає в зборі, обробці, зберіганні  і наданні необхідної інформації щодо стану безпеки відповідним користувачам. </w:t>
      </w:r>
    </w:p>
    <w:p w:rsidR="00B703AD" w:rsidRPr="00960577" w:rsidRDefault="00B703AD" w:rsidP="00B703AD">
      <w:pPr>
        <w:pStyle w:val="a3"/>
        <w:spacing w:before="0" w:beforeAutospacing="0" w:after="0" w:afterAutospacing="0" w:line="276" w:lineRule="auto"/>
        <w:ind w:firstLine="720"/>
        <w:jc w:val="both"/>
        <w:rPr>
          <w:rFonts w:ascii="Arial" w:hAnsi="Arial" w:cs="Arial"/>
          <w:sz w:val="28"/>
          <w:szCs w:val="28"/>
          <w:lang w:val="uk-UA"/>
        </w:rPr>
      </w:pPr>
      <w:r w:rsidRPr="00960577">
        <w:rPr>
          <w:rStyle w:val="a4"/>
          <w:rFonts w:ascii="Arial" w:hAnsi="Arial" w:cs="Arial"/>
          <w:b/>
          <w:bCs/>
          <w:sz w:val="28"/>
          <w:szCs w:val="28"/>
          <w:lang w:val="uk-UA"/>
        </w:rPr>
        <w:t>Головна мета ІАЗББД</w:t>
      </w:r>
      <w:r w:rsidRPr="00960577">
        <w:rPr>
          <w:rFonts w:ascii="Arial" w:hAnsi="Arial" w:cs="Arial"/>
          <w:sz w:val="28"/>
          <w:szCs w:val="28"/>
          <w:lang w:val="uk-UA"/>
        </w:rPr>
        <w:t xml:space="preserve"> – це своєчасне виявлення і попередження загроз банківській безпеці. </w:t>
      </w:r>
    </w:p>
    <w:p w:rsidR="00B703AD" w:rsidRPr="00960577" w:rsidRDefault="00B703AD" w:rsidP="00B703AD">
      <w:pPr>
        <w:pStyle w:val="a3"/>
        <w:spacing w:before="0" w:beforeAutospacing="0" w:after="0" w:afterAutospacing="0" w:line="276" w:lineRule="auto"/>
        <w:ind w:firstLine="720"/>
        <w:jc w:val="both"/>
        <w:rPr>
          <w:rFonts w:ascii="Arial" w:hAnsi="Arial" w:cs="Arial"/>
          <w:sz w:val="28"/>
          <w:szCs w:val="28"/>
          <w:lang w:val="uk-UA"/>
        </w:rPr>
      </w:pPr>
      <w:r w:rsidRPr="00960577">
        <w:rPr>
          <w:rFonts w:ascii="Arial" w:hAnsi="Arial" w:cs="Arial"/>
          <w:sz w:val="28"/>
          <w:szCs w:val="28"/>
          <w:lang w:val="uk-UA"/>
        </w:rPr>
        <w:t xml:space="preserve">Керівництво ІАЗББД здійснює начальник служби безпеки. ІАЗББД формує служба безпеки на основі власної інформації та інформації інших структурних спецпідрозділів: кредитного відділу, </w:t>
      </w:r>
      <w:proofErr w:type="spellStart"/>
      <w:r w:rsidRPr="00960577">
        <w:rPr>
          <w:rFonts w:ascii="Arial" w:hAnsi="Arial" w:cs="Arial"/>
          <w:sz w:val="28"/>
          <w:szCs w:val="28"/>
          <w:lang w:val="uk-UA"/>
        </w:rPr>
        <w:t>відділу</w:t>
      </w:r>
      <w:proofErr w:type="spellEnd"/>
      <w:r w:rsidRPr="00960577">
        <w:rPr>
          <w:rFonts w:ascii="Arial" w:hAnsi="Arial" w:cs="Arial"/>
          <w:sz w:val="28"/>
          <w:szCs w:val="28"/>
          <w:lang w:val="uk-UA"/>
        </w:rPr>
        <w:t xml:space="preserve"> валютних операцій, розрахунково-касового обслуговування, охорони та ін.</w:t>
      </w:r>
    </w:p>
    <w:p w:rsidR="00B703AD" w:rsidRPr="00960577" w:rsidRDefault="00B703AD" w:rsidP="00B703AD">
      <w:pPr>
        <w:pStyle w:val="a3"/>
        <w:spacing w:before="0" w:beforeAutospacing="0" w:after="0" w:afterAutospacing="0" w:line="276" w:lineRule="auto"/>
        <w:ind w:firstLine="720"/>
        <w:jc w:val="both"/>
        <w:rPr>
          <w:rFonts w:ascii="Arial" w:hAnsi="Arial" w:cs="Arial"/>
          <w:sz w:val="28"/>
          <w:szCs w:val="28"/>
          <w:lang w:val="uk-UA"/>
        </w:rPr>
      </w:pPr>
      <w:r w:rsidRPr="00960577">
        <w:rPr>
          <w:rStyle w:val="a4"/>
          <w:rFonts w:ascii="Arial" w:hAnsi="Arial" w:cs="Arial"/>
          <w:b/>
          <w:bCs/>
          <w:sz w:val="28"/>
          <w:szCs w:val="28"/>
          <w:lang w:val="uk-UA"/>
        </w:rPr>
        <w:t>Основним змістом управління ІАЗББД</w:t>
      </w:r>
      <w:r w:rsidRPr="00960577">
        <w:rPr>
          <w:rFonts w:ascii="Arial" w:hAnsi="Arial" w:cs="Arial"/>
          <w:sz w:val="28"/>
          <w:szCs w:val="28"/>
          <w:lang w:val="uk-UA"/>
        </w:rPr>
        <w:t xml:space="preserve"> є збір і аналіз даних щодо вірогідних загроз та засобів протидії їх негативному впливу з метою прийняття рішень щодо всебічного забезпечення банківської безпеки. ІАЗББД має забезпечувати потреби керівництва та служби безпеки  в інформації щодо загроз діяльності банківської установи чи особистій безпеці персоналу.</w:t>
      </w:r>
    </w:p>
    <w:p w:rsidR="00B703AD" w:rsidRPr="00960577" w:rsidRDefault="00B703AD" w:rsidP="00B703AD">
      <w:pPr>
        <w:pStyle w:val="a3"/>
        <w:spacing w:before="0" w:beforeAutospacing="0" w:after="0" w:afterAutospacing="0" w:line="276" w:lineRule="auto"/>
        <w:ind w:firstLine="720"/>
        <w:jc w:val="both"/>
        <w:rPr>
          <w:rFonts w:ascii="Arial" w:hAnsi="Arial" w:cs="Arial"/>
          <w:sz w:val="28"/>
          <w:szCs w:val="28"/>
          <w:lang w:val="uk-UA"/>
        </w:rPr>
      </w:pPr>
      <w:r w:rsidRPr="00960577">
        <w:rPr>
          <w:rStyle w:val="a4"/>
          <w:rFonts w:ascii="Arial" w:hAnsi="Arial" w:cs="Arial"/>
          <w:b/>
          <w:bCs/>
          <w:sz w:val="28"/>
          <w:szCs w:val="28"/>
          <w:lang w:val="uk-UA"/>
        </w:rPr>
        <w:t xml:space="preserve">Організація ІАЗББД </w:t>
      </w:r>
      <w:r w:rsidRPr="00960577">
        <w:rPr>
          <w:rFonts w:ascii="Arial" w:hAnsi="Arial" w:cs="Arial"/>
          <w:sz w:val="28"/>
          <w:szCs w:val="28"/>
          <w:lang w:val="uk-UA"/>
        </w:rPr>
        <w:t>– це комплекс організаційних і практичних заходів, щодо розробки змісту, способів дій, термінів і послідовності виконання силами й засобами служби банківської безпеки інформаційно-аналітичних  завдань.</w:t>
      </w:r>
    </w:p>
    <w:p w:rsidR="00B703AD" w:rsidRDefault="00B703AD" w:rsidP="00B703AD">
      <w:pPr>
        <w:pStyle w:val="a3"/>
        <w:spacing w:before="0" w:beforeAutospacing="0" w:after="0" w:afterAutospacing="0" w:line="276" w:lineRule="auto"/>
        <w:ind w:firstLine="720"/>
        <w:jc w:val="both"/>
        <w:rPr>
          <w:rFonts w:ascii="Arial" w:hAnsi="Arial" w:cs="Arial"/>
          <w:sz w:val="28"/>
          <w:szCs w:val="28"/>
          <w:lang w:val="uk-UA"/>
        </w:rPr>
      </w:pPr>
      <w:r w:rsidRPr="00960577">
        <w:rPr>
          <w:rFonts w:ascii="Arial" w:hAnsi="Arial" w:cs="Arial"/>
          <w:sz w:val="28"/>
          <w:szCs w:val="28"/>
          <w:lang w:val="uk-UA"/>
        </w:rPr>
        <w:lastRenderedPageBreak/>
        <w:t>Елементи організації ІАЗББД наведено на рис. 7.1.</w:t>
      </w:r>
    </w:p>
    <w:p w:rsidR="00B703AD" w:rsidRPr="00C845AA" w:rsidRDefault="00B703AD" w:rsidP="00B703AD">
      <w:pPr>
        <w:pStyle w:val="a3"/>
        <w:spacing w:before="0" w:beforeAutospacing="0" w:after="0" w:afterAutospacing="0" w:line="276" w:lineRule="auto"/>
        <w:ind w:firstLine="720"/>
        <w:jc w:val="both"/>
        <w:rPr>
          <w:rFonts w:ascii="Arial" w:hAnsi="Arial" w:cs="Arial"/>
          <w:sz w:val="18"/>
          <w:szCs w:val="18"/>
          <w:lang w:val="uk-UA"/>
        </w:rPr>
      </w:pPr>
    </w:p>
    <w:p w:rsidR="00B703AD" w:rsidRPr="00960577" w:rsidRDefault="00B703AD" w:rsidP="00B703AD">
      <w:pPr>
        <w:spacing w:line="288" w:lineRule="auto"/>
        <w:ind w:firstLine="720"/>
        <w:jc w:val="both"/>
        <w:rPr>
          <w:rFonts w:ascii="Arial" w:hAnsi="Arial" w:cs="Arial"/>
          <w:sz w:val="28"/>
          <w:szCs w:val="28"/>
          <w:lang w:val="uk-UA"/>
        </w:rPr>
      </w:pPr>
      <w:r>
        <w:rPr>
          <w:rFonts w:ascii="Arial" w:hAnsi="Arial" w:cs="Arial"/>
          <w:noProof/>
          <w:sz w:val="28"/>
          <w:szCs w:val="28"/>
        </w:rPr>
        <mc:AlternateContent>
          <mc:Choice Requires="wpc">
            <w:drawing>
              <wp:inline distT="0" distB="0" distL="0" distR="0">
                <wp:extent cx="5829300" cy="4000500"/>
                <wp:effectExtent l="5715" t="1270" r="13335" b="0"/>
                <wp:docPr id="45" name="Полотно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Text Box 28"/>
                        <wps:cNvSpPr txBox="1">
                          <a:spLocks noChangeArrowheads="1"/>
                        </wps:cNvSpPr>
                        <wps:spPr bwMode="auto">
                          <a:xfrm>
                            <a:off x="0" y="113995"/>
                            <a:ext cx="5829300" cy="342806"/>
                          </a:xfrm>
                          <a:prstGeom prst="rect">
                            <a:avLst/>
                          </a:prstGeom>
                          <a:solidFill>
                            <a:srgbClr val="FFFFFF"/>
                          </a:solidFill>
                          <a:ln w="9525">
                            <a:solidFill>
                              <a:srgbClr val="000000"/>
                            </a:solidFill>
                            <a:miter lim="800000"/>
                            <a:headEnd/>
                            <a:tailEnd/>
                          </a:ln>
                        </wps:spPr>
                        <wps:txbx>
                          <w:txbxContent>
                            <w:p w:rsidR="00B703AD" w:rsidRPr="00BC407B" w:rsidRDefault="00B703AD" w:rsidP="00B703AD">
                              <w:pPr>
                                <w:jc w:val="center"/>
                                <w:rPr>
                                  <w:rFonts w:ascii="Arial" w:hAnsi="Arial" w:cs="Arial"/>
                                  <w:lang w:val="uk-UA"/>
                                </w:rPr>
                              </w:pPr>
                              <w:r w:rsidRPr="00BC407B">
                                <w:rPr>
                                  <w:rFonts w:ascii="Arial" w:hAnsi="Arial" w:cs="Arial"/>
                                  <w:lang w:val="uk-UA"/>
                                </w:rPr>
                                <w:t>Елементи організації ІАЗББД</w:t>
                              </w:r>
                            </w:p>
                          </w:txbxContent>
                        </wps:txbx>
                        <wps:bodyPr rot="0" vert="horz" wrap="square" lIns="91440" tIns="45720" rIns="91440" bIns="45720" anchor="t" anchorCtr="0" upright="1">
                          <a:noAutofit/>
                        </wps:bodyPr>
                      </wps:wsp>
                      <wps:wsp>
                        <wps:cNvPr id="30" name="Line 29"/>
                        <wps:cNvCnPr/>
                        <wps:spPr bwMode="auto">
                          <a:xfrm>
                            <a:off x="114157" y="456802"/>
                            <a:ext cx="810" cy="32008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30"/>
                        <wps:cNvSpPr txBox="1">
                          <a:spLocks noChangeArrowheads="1"/>
                        </wps:cNvSpPr>
                        <wps:spPr bwMode="auto">
                          <a:xfrm>
                            <a:off x="343281" y="685613"/>
                            <a:ext cx="5486019" cy="342806"/>
                          </a:xfrm>
                          <a:prstGeom prst="rect">
                            <a:avLst/>
                          </a:prstGeom>
                          <a:solidFill>
                            <a:srgbClr val="FFFFFF"/>
                          </a:solidFill>
                          <a:ln w="9525">
                            <a:solidFill>
                              <a:srgbClr val="000000"/>
                            </a:solidFill>
                            <a:miter lim="800000"/>
                            <a:headEnd/>
                            <a:tailEnd/>
                          </a:ln>
                        </wps:spPr>
                        <wps:txbx>
                          <w:txbxContent>
                            <w:p w:rsidR="00B703AD" w:rsidRPr="00BC407B" w:rsidRDefault="00B703AD" w:rsidP="00B703AD">
                              <w:pPr>
                                <w:rPr>
                                  <w:rFonts w:ascii="Arial" w:hAnsi="Arial" w:cs="Arial"/>
                                  <w:lang w:val="uk-UA"/>
                                </w:rPr>
                              </w:pPr>
                              <w:r w:rsidRPr="00BC407B">
                                <w:rPr>
                                  <w:rFonts w:ascii="Arial" w:hAnsi="Arial" w:cs="Arial"/>
                                  <w:lang w:val="uk-UA"/>
                                </w:rPr>
                                <w:t>Постановка мети і завдань ІАЗББД</w:t>
                              </w:r>
                            </w:p>
                          </w:txbxContent>
                        </wps:txbx>
                        <wps:bodyPr rot="0" vert="horz" wrap="square" lIns="91440" tIns="45720" rIns="91440" bIns="45720" anchor="t" anchorCtr="0" upright="1">
                          <a:noAutofit/>
                        </wps:bodyPr>
                      </wps:wsp>
                      <wps:wsp>
                        <wps:cNvPr id="32" name="Line 31"/>
                        <wps:cNvCnPr/>
                        <wps:spPr bwMode="auto">
                          <a:xfrm>
                            <a:off x="114157" y="799608"/>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2"/>
                        <wps:cNvSpPr txBox="1">
                          <a:spLocks noChangeArrowheads="1"/>
                        </wps:cNvSpPr>
                        <wps:spPr bwMode="auto">
                          <a:xfrm>
                            <a:off x="343281" y="1143234"/>
                            <a:ext cx="5484400" cy="342806"/>
                          </a:xfrm>
                          <a:prstGeom prst="rect">
                            <a:avLst/>
                          </a:prstGeom>
                          <a:solidFill>
                            <a:srgbClr val="FFFFFF"/>
                          </a:solidFill>
                          <a:ln w="9525">
                            <a:solidFill>
                              <a:srgbClr val="000000"/>
                            </a:solidFill>
                            <a:miter lim="800000"/>
                            <a:headEnd/>
                            <a:tailEnd/>
                          </a:ln>
                        </wps:spPr>
                        <wps:txbx>
                          <w:txbxContent>
                            <w:p w:rsidR="00B703AD" w:rsidRPr="00BC407B" w:rsidRDefault="00B703AD" w:rsidP="00B703AD">
                              <w:pPr>
                                <w:rPr>
                                  <w:rFonts w:ascii="Arial" w:hAnsi="Arial" w:cs="Arial"/>
                                  <w:lang w:val="uk-UA"/>
                                </w:rPr>
                              </w:pPr>
                              <w:r w:rsidRPr="00BC407B">
                                <w:rPr>
                                  <w:rFonts w:ascii="Arial" w:hAnsi="Arial" w:cs="Arial"/>
                                  <w:lang w:val="uk-UA"/>
                                </w:rPr>
                                <w:t>Планування ІАЗББД</w:t>
                              </w:r>
                            </w:p>
                          </w:txbxContent>
                        </wps:txbx>
                        <wps:bodyPr rot="0" vert="horz" wrap="square" lIns="91440" tIns="45720" rIns="91440" bIns="45720" anchor="t" anchorCtr="0" upright="1">
                          <a:noAutofit/>
                        </wps:bodyPr>
                      </wps:wsp>
                      <wps:wsp>
                        <wps:cNvPr id="34" name="Text Box 33"/>
                        <wps:cNvSpPr txBox="1">
                          <a:spLocks noChangeArrowheads="1"/>
                        </wps:cNvSpPr>
                        <wps:spPr bwMode="auto">
                          <a:xfrm>
                            <a:off x="343281" y="1600036"/>
                            <a:ext cx="5482781" cy="342806"/>
                          </a:xfrm>
                          <a:prstGeom prst="rect">
                            <a:avLst/>
                          </a:prstGeom>
                          <a:solidFill>
                            <a:srgbClr val="FFFFFF"/>
                          </a:solidFill>
                          <a:ln w="9525">
                            <a:solidFill>
                              <a:srgbClr val="000000"/>
                            </a:solidFill>
                            <a:miter lim="800000"/>
                            <a:headEnd/>
                            <a:tailEnd/>
                          </a:ln>
                        </wps:spPr>
                        <wps:txbx>
                          <w:txbxContent>
                            <w:p w:rsidR="00B703AD" w:rsidRPr="00BC407B" w:rsidRDefault="00B703AD" w:rsidP="00B703AD">
                              <w:pPr>
                                <w:rPr>
                                  <w:rFonts w:ascii="Arial" w:hAnsi="Arial" w:cs="Arial"/>
                                  <w:lang w:val="uk-UA"/>
                                </w:rPr>
                              </w:pPr>
                              <w:r w:rsidRPr="00BC407B">
                                <w:rPr>
                                  <w:rFonts w:ascii="Arial" w:hAnsi="Arial" w:cs="Arial"/>
                                  <w:lang w:val="uk-UA"/>
                                </w:rPr>
                                <w:t>Визначення виконавців інформаційно-аналітичних дій</w:t>
                              </w:r>
                            </w:p>
                          </w:txbxContent>
                        </wps:txbx>
                        <wps:bodyPr rot="0" vert="horz" wrap="square" lIns="91440" tIns="45720" rIns="91440" bIns="45720" anchor="t" anchorCtr="0" upright="1">
                          <a:noAutofit/>
                        </wps:bodyPr>
                      </wps:wsp>
                      <wps:wsp>
                        <wps:cNvPr id="35" name="Text Box 34"/>
                        <wps:cNvSpPr txBox="1">
                          <a:spLocks noChangeArrowheads="1"/>
                        </wps:cNvSpPr>
                        <wps:spPr bwMode="auto">
                          <a:xfrm>
                            <a:off x="343281" y="2056838"/>
                            <a:ext cx="5486019" cy="457622"/>
                          </a:xfrm>
                          <a:prstGeom prst="rect">
                            <a:avLst/>
                          </a:prstGeom>
                          <a:solidFill>
                            <a:srgbClr val="FFFFFF"/>
                          </a:solidFill>
                          <a:ln w="9525">
                            <a:solidFill>
                              <a:srgbClr val="000000"/>
                            </a:solidFill>
                            <a:miter lim="800000"/>
                            <a:headEnd/>
                            <a:tailEnd/>
                          </a:ln>
                        </wps:spPr>
                        <wps:txbx>
                          <w:txbxContent>
                            <w:p w:rsidR="00B703AD" w:rsidRPr="00BC407B" w:rsidRDefault="00B703AD" w:rsidP="00B703AD">
                              <w:pPr>
                                <w:rPr>
                                  <w:rFonts w:ascii="Arial" w:hAnsi="Arial" w:cs="Arial"/>
                                  <w:lang w:val="uk-UA"/>
                                </w:rPr>
                              </w:pPr>
                              <w:r w:rsidRPr="00BC407B">
                                <w:rPr>
                                  <w:rFonts w:ascii="Arial" w:hAnsi="Arial" w:cs="Arial"/>
                                  <w:lang w:val="uk-UA"/>
                                </w:rPr>
                                <w:t>Визначення методів, способів, інструментів формування та забезпечення функціонування ІАЗББД</w:t>
                              </w:r>
                            </w:p>
                          </w:txbxContent>
                        </wps:txbx>
                        <wps:bodyPr rot="0" vert="horz" wrap="square" lIns="91440" tIns="45720" rIns="91440" bIns="45720" anchor="t" anchorCtr="0" upright="1">
                          <a:noAutofit/>
                        </wps:bodyPr>
                      </wps:wsp>
                      <wps:wsp>
                        <wps:cNvPr id="36" name="Text Box 35"/>
                        <wps:cNvSpPr txBox="1">
                          <a:spLocks noChangeArrowheads="1"/>
                        </wps:cNvSpPr>
                        <wps:spPr bwMode="auto">
                          <a:xfrm>
                            <a:off x="343281" y="2628455"/>
                            <a:ext cx="5481971" cy="342806"/>
                          </a:xfrm>
                          <a:prstGeom prst="rect">
                            <a:avLst/>
                          </a:prstGeom>
                          <a:solidFill>
                            <a:srgbClr val="FFFFFF"/>
                          </a:solidFill>
                          <a:ln w="9525">
                            <a:solidFill>
                              <a:srgbClr val="000000"/>
                            </a:solidFill>
                            <a:miter lim="800000"/>
                            <a:headEnd/>
                            <a:tailEnd/>
                          </a:ln>
                        </wps:spPr>
                        <wps:txbx>
                          <w:txbxContent>
                            <w:p w:rsidR="00B703AD" w:rsidRPr="00BC407B" w:rsidRDefault="00B703AD" w:rsidP="00B703AD">
                              <w:pPr>
                                <w:rPr>
                                  <w:rFonts w:ascii="Arial" w:hAnsi="Arial" w:cs="Arial"/>
                                  <w:lang w:val="uk-UA"/>
                                </w:rPr>
                              </w:pPr>
                              <w:r w:rsidRPr="00BC407B">
                                <w:rPr>
                                  <w:rFonts w:ascii="Arial" w:hAnsi="Arial" w:cs="Arial"/>
                                  <w:lang w:val="uk-UA"/>
                                </w:rPr>
                                <w:t>Формування бази даних</w:t>
                              </w:r>
                            </w:p>
                          </w:txbxContent>
                        </wps:txbx>
                        <wps:bodyPr rot="0" vert="horz" wrap="square" lIns="91440" tIns="45720" rIns="91440" bIns="45720" anchor="t" anchorCtr="0" upright="1">
                          <a:noAutofit/>
                        </wps:bodyPr>
                      </wps:wsp>
                      <wps:wsp>
                        <wps:cNvPr id="37" name="Text Box 36"/>
                        <wps:cNvSpPr txBox="1">
                          <a:spLocks noChangeArrowheads="1"/>
                        </wps:cNvSpPr>
                        <wps:spPr bwMode="auto">
                          <a:xfrm>
                            <a:off x="343281" y="3086077"/>
                            <a:ext cx="5481971" cy="342806"/>
                          </a:xfrm>
                          <a:prstGeom prst="rect">
                            <a:avLst/>
                          </a:prstGeom>
                          <a:solidFill>
                            <a:srgbClr val="FFFFFF"/>
                          </a:solidFill>
                          <a:ln w="9525">
                            <a:solidFill>
                              <a:srgbClr val="000000"/>
                            </a:solidFill>
                            <a:miter lim="800000"/>
                            <a:headEnd/>
                            <a:tailEnd/>
                          </a:ln>
                        </wps:spPr>
                        <wps:txbx>
                          <w:txbxContent>
                            <w:p w:rsidR="00B703AD" w:rsidRPr="00BC407B" w:rsidRDefault="00B703AD" w:rsidP="00B703AD">
                              <w:pPr>
                                <w:rPr>
                                  <w:rFonts w:ascii="Arial" w:hAnsi="Arial" w:cs="Arial"/>
                                  <w:lang w:val="uk-UA"/>
                                </w:rPr>
                              </w:pPr>
                              <w:r w:rsidRPr="00BC407B">
                                <w:rPr>
                                  <w:rFonts w:ascii="Arial" w:hAnsi="Arial" w:cs="Arial"/>
                                  <w:lang w:val="uk-UA"/>
                                </w:rPr>
                                <w:t>Формування системи аналітичних показників</w:t>
                              </w:r>
                            </w:p>
                          </w:txbxContent>
                        </wps:txbx>
                        <wps:bodyPr rot="0" vert="horz" wrap="square" lIns="91440" tIns="45720" rIns="91440" bIns="45720" anchor="t" anchorCtr="0" upright="1">
                          <a:noAutofit/>
                        </wps:bodyPr>
                      </wps:wsp>
                      <wps:wsp>
                        <wps:cNvPr id="38" name="Text Box 37"/>
                        <wps:cNvSpPr txBox="1">
                          <a:spLocks noChangeArrowheads="1"/>
                        </wps:cNvSpPr>
                        <wps:spPr bwMode="auto">
                          <a:xfrm>
                            <a:off x="343281" y="3542878"/>
                            <a:ext cx="5485209" cy="342806"/>
                          </a:xfrm>
                          <a:prstGeom prst="rect">
                            <a:avLst/>
                          </a:prstGeom>
                          <a:solidFill>
                            <a:srgbClr val="FFFFFF"/>
                          </a:solidFill>
                          <a:ln w="9525">
                            <a:solidFill>
                              <a:srgbClr val="000000"/>
                            </a:solidFill>
                            <a:miter lim="800000"/>
                            <a:headEnd/>
                            <a:tailEnd/>
                          </a:ln>
                        </wps:spPr>
                        <wps:txbx>
                          <w:txbxContent>
                            <w:p w:rsidR="00B703AD" w:rsidRPr="00BC407B" w:rsidRDefault="00B703AD" w:rsidP="00B703AD">
                              <w:pPr>
                                <w:rPr>
                                  <w:rFonts w:ascii="Arial" w:hAnsi="Arial" w:cs="Arial"/>
                                  <w:lang w:val="uk-UA"/>
                                </w:rPr>
                              </w:pPr>
                              <w:r w:rsidRPr="00BC407B">
                                <w:rPr>
                                  <w:rFonts w:ascii="Arial" w:hAnsi="Arial" w:cs="Arial"/>
                                  <w:lang w:val="uk-UA"/>
                                </w:rPr>
                                <w:t>Контроль за виконанням поставлених завдань</w:t>
                              </w:r>
                            </w:p>
                          </w:txbxContent>
                        </wps:txbx>
                        <wps:bodyPr rot="0" vert="horz" wrap="square" lIns="91440" tIns="45720" rIns="91440" bIns="45720" anchor="t" anchorCtr="0" upright="1">
                          <a:noAutofit/>
                        </wps:bodyPr>
                      </wps:wsp>
                      <wps:wsp>
                        <wps:cNvPr id="39" name="Line 38"/>
                        <wps:cNvCnPr/>
                        <wps:spPr bwMode="auto">
                          <a:xfrm>
                            <a:off x="114157" y="1257230"/>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9"/>
                        <wps:cNvCnPr/>
                        <wps:spPr bwMode="auto">
                          <a:xfrm>
                            <a:off x="114157" y="1714851"/>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0"/>
                        <wps:cNvCnPr/>
                        <wps:spPr bwMode="auto">
                          <a:xfrm>
                            <a:off x="114157" y="2285649"/>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1"/>
                        <wps:cNvCnPr/>
                        <wps:spPr bwMode="auto">
                          <a:xfrm>
                            <a:off x="114157" y="2857266"/>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2"/>
                        <wps:cNvCnPr/>
                        <wps:spPr bwMode="auto">
                          <a:xfrm>
                            <a:off x="114157" y="3314887"/>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3"/>
                        <wps:cNvCnPr/>
                        <wps:spPr bwMode="auto">
                          <a:xfrm>
                            <a:off x="114157" y="3657694"/>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5" o:spid="_x0000_s1026" editas="canvas" style="width:459pt;height:315pt;mso-position-horizontal-relative:char;mso-position-vertical-relative:line" coordsize="58293,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40005;visibility:visible;mso-wrap-style:square">
                  <v:fill o:detectmouseclick="t"/>
                  <v:path o:connecttype="none"/>
                </v:shape>
                <v:shapetype id="_x0000_t202" coordsize="21600,21600" o:spt="202" path="m,l,21600r21600,l21600,xe">
                  <v:stroke joinstyle="miter"/>
                  <v:path gradientshapeok="t" o:connecttype="rect"/>
                </v:shapetype>
                <v:shape id="Text Box 28" o:spid="_x0000_s1028" type="#_x0000_t202" style="position:absolute;top:1139;width:5829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B703AD" w:rsidRPr="00BC407B" w:rsidRDefault="00B703AD" w:rsidP="00B703AD">
                        <w:pPr>
                          <w:jc w:val="center"/>
                          <w:rPr>
                            <w:rFonts w:ascii="Arial" w:hAnsi="Arial" w:cs="Arial"/>
                            <w:lang w:val="uk-UA"/>
                          </w:rPr>
                        </w:pPr>
                        <w:r w:rsidRPr="00BC407B">
                          <w:rPr>
                            <w:rFonts w:ascii="Arial" w:hAnsi="Arial" w:cs="Arial"/>
                            <w:lang w:val="uk-UA"/>
                          </w:rPr>
                          <w:t>Елементи організації ІАЗББД</w:t>
                        </w:r>
                      </w:p>
                    </w:txbxContent>
                  </v:textbox>
                </v:shape>
                <v:line id="Line 29" o:spid="_x0000_s1029" style="position:absolute;visibility:visible;mso-wrap-style:square" from="1141,4568" to="1149,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shape id="Text Box 30" o:spid="_x0000_s1030" type="#_x0000_t202" style="position:absolute;left:3432;top:6856;width:5486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703AD" w:rsidRPr="00BC407B" w:rsidRDefault="00B703AD" w:rsidP="00B703AD">
                        <w:pPr>
                          <w:rPr>
                            <w:rFonts w:ascii="Arial" w:hAnsi="Arial" w:cs="Arial"/>
                            <w:lang w:val="uk-UA"/>
                          </w:rPr>
                        </w:pPr>
                        <w:r w:rsidRPr="00BC407B">
                          <w:rPr>
                            <w:rFonts w:ascii="Arial" w:hAnsi="Arial" w:cs="Arial"/>
                            <w:lang w:val="uk-UA"/>
                          </w:rPr>
                          <w:t>Постановка мети і завдань ІАЗББД</w:t>
                        </w:r>
                      </w:p>
                    </w:txbxContent>
                  </v:textbox>
                </v:shape>
                <v:line id="Line 31" o:spid="_x0000_s1031" style="position:absolute;visibility:visible;mso-wrap-style:square" from="1141,7996" to="3432,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2" o:spid="_x0000_s1032" type="#_x0000_t202" style="position:absolute;left:3432;top:11432;width:54844;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703AD" w:rsidRPr="00BC407B" w:rsidRDefault="00B703AD" w:rsidP="00B703AD">
                        <w:pPr>
                          <w:rPr>
                            <w:rFonts w:ascii="Arial" w:hAnsi="Arial" w:cs="Arial"/>
                            <w:lang w:val="uk-UA"/>
                          </w:rPr>
                        </w:pPr>
                        <w:r w:rsidRPr="00BC407B">
                          <w:rPr>
                            <w:rFonts w:ascii="Arial" w:hAnsi="Arial" w:cs="Arial"/>
                            <w:lang w:val="uk-UA"/>
                          </w:rPr>
                          <w:t>Планування ІАЗББД</w:t>
                        </w:r>
                      </w:p>
                    </w:txbxContent>
                  </v:textbox>
                </v:shape>
                <v:shape id="Text Box 33" o:spid="_x0000_s1033" type="#_x0000_t202" style="position:absolute;left:3432;top:16000;width:548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B703AD" w:rsidRPr="00BC407B" w:rsidRDefault="00B703AD" w:rsidP="00B703AD">
                        <w:pPr>
                          <w:rPr>
                            <w:rFonts w:ascii="Arial" w:hAnsi="Arial" w:cs="Arial"/>
                            <w:lang w:val="uk-UA"/>
                          </w:rPr>
                        </w:pPr>
                        <w:r w:rsidRPr="00BC407B">
                          <w:rPr>
                            <w:rFonts w:ascii="Arial" w:hAnsi="Arial" w:cs="Arial"/>
                            <w:lang w:val="uk-UA"/>
                          </w:rPr>
                          <w:t>Визначення виконавців інформаційно-аналітичних дій</w:t>
                        </w:r>
                      </w:p>
                    </w:txbxContent>
                  </v:textbox>
                </v:shape>
                <v:shape id="Text Box 34" o:spid="_x0000_s1034" type="#_x0000_t202" style="position:absolute;left:3432;top:20568;width:54861;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B703AD" w:rsidRPr="00BC407B" w:rsidRDefault="00B703AD" w:rsidP="00B703AD">
                        <w:pPr>
                          <w:rPr>
                            <w:rFonts w:ascii="Arial" w:hAnsi="Arial" w:cs="Arial"/>
                            <w:lang w:val="uk-UA"/>
                          </w:rPr>
                        </w:pPr>
                        <w:r w:rsidRPr="00BC407B">
                          <w:rPr>
                            <w:rFonts w:ascii="Arial" w:hAnsi="Arial" w:cs="Arial"/>
                            <w:lang w:val="uk-UA"/>
                          </w:rPr>
                          <w:t>Визначення методів, способів, інструментів формування та забезпечення функціонування ІАЗББД</w:t>
                        </w:r>
                      </w:p>
                    </w:txbxContent>
                  </v:textbox>
                </v:shape>
                <v:shape id="Text Box 35" o:spid="_x0000_s1035" type="#_x0000_t202" style="position:absolute;left:3432;top:26284;width:5482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B703AD" w:rsidRPr="00BC407B" w:rsidRDefault="00B703AD" w:rsidP="00B703AD">
                        <w:pPr>
                          <w:rPr>
                            <w:rFonts w:ascii="Arial" w:hAnsi="Arial" w:cs="Arial"/>
                            <w:lang w:val="uk-UA"/>
                          </w:rPr>
                        </w:pPr>
                        <w:r w:rsidRPr="00BC407B">
                          <w:rPr>
                            <w:rFonts w:ascii="Arial" w:hAnsi="Arial" w:cs="Arial"/>
                            <w:lang w:val="uk-UA"/>
                          </w:rPr>
                          <w:t>Формування бази даних</w:t>
                        </w:r>
                      </w:p>
                    </w:txbxContent>
                  </v:textbox>
                </v:shape>
                <v:shape id="Text Box 36" o:spid="_x0000_s1036" type="#_x0000_t202" style="position:absolute;left:3432;top:30860;width:5482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703AD" w:rsidRPr="00BC407B" w:rsidRDefault="00B703AD" w:rsidP="00B703AD">
                        <w:pPr>
                          <w:rPr>
                            <w:rFonts w:ascii="Arial" w:hAnsi="Arial" w:cs="Arial"/>
                            <w:lang w:val="uk-UA"/>
                          </w:rPr>
                        </w:pPr>
                        <w:r w:rsidRPr="00BC407B">
                          <w:rPr>
                            <w:rFonts w:ascii="Arial" w:hAnsi="Arial" w:cs="Arial"/>
                            <w:lang w:val="uk-UA"/>
                          </w:rPr>
                          <w:t>Формування системи аналітичних показників</w:t>
                        </w:r>
                      </w:p>
                    </w:txbxContent>
                  </v:textbox>
                </v:shape>
                <v:shape id="Text Box 37" o:spid="_x0000_s1037" type="#_x0000_t202" style="position:absolute;left:3432;top:35428;width:5485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703AD" w:rsidRPr="00BC407B" w:rsidRDefault="00B703AD" w:rsidP="00B703AD">
                        <w:pPr>
                          <w:rPr>
                            <w:rFonts w:ascii="Arial" w:hAnsi="Arial" w:cs="Arial"/>
                            <w:lang w:val="uk-UA"/>
                          </w:rPr>
                        </w:pPr>
                        <w:r w:rsidRPr="00BC407B">
                          <w:rPr>
                            <w:rFonts w:ascii="Arial" w:hAnsi="Arial" w:cs="Arial"/>
                            <w:lang w:val="uk-UA"/>
                          </w:rPr>
                          <w:t>Контроль за виконанням поставлених завдань</w:t>
                        </w:r>
                      </w:p>
                    </w:txbxContent>
                  </v:textbox>
                </v:shape>
                <v:line id="Line 38" o:spid="_x0000_s1038" style="position:absolute;visibility:visible;mso-wrap-style:square" from="1141,12572" to="3432,1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39" o:spid="_x0000_s1039" style="position:absolute;visibility:visible;mso-wrap-style:square" from="1141,17148" to="3432,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40" o:spid="_x0000_s1040" style="position:absolute;visibility:visible;mso-wrap-style:square" from="1141,22856" to="3432,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41" o:spid="_x0000_s1041" style="position:absolute;visibility:visible;mso-wrap-style:square" from="1141,28572" to="3432,2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2" o:spid="_x0000_s1042" style="position:absolute;visibility:visible;mso-wrap-style:square" from="1141,33148" to="3432,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3" o:spid="_x0000_s1043" style="position:absolute;visibility:visible;mso-wrap-style:square" from="1141,36576" to="3432,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w10:anchorlock/>
              </v:group>
            </w:pict>
          </mc:Fallback>
        </mc:AlternateContent>
      </w:r>
    </w:p>
    <w:p w:rsidR="00B703AD" w:rsidRPr="00C845AA" w:rsidRDefault="00B703AD" w:rsidP="00B703AD">
      <w:pPr>
        <w:spacing w:line="288" w:lineRule="auto"/>
        <w:ind w:firstLine="720"/>
        <w:jc w:val="both"/>
        <w:rPr>
          <w:rFonts w:ascii="Arial" w:hAnsi="Arial" w:cs="Arial"/>
          <w:sz w:val="20"/>
          <w:szCs w:val="20"/>
          <w:lang w:val="uk-UA"/>
        </w:rPr>
      </w:pPr>
      <w:r w:rsidRPr="00960577">
        <w:rPr>
          <w:rFonts w:ascii="Arial" w:hAnsi="Arial" w:cs="Arial"/>
          <w:sz w:val="28"/>
          <w:szCs w:val="28"/>
          <w:lang w:val="uk-UA"/>
        </w:rPr>
        <w:t xml:space="preserve"> </w:t>
      </w:r>
    </w:p>
    <w:p w:rsidR="00B703AD" w:rsidRPr="00960577" w:rsidRDefault="00B703AD" w:rsidP="00B703AD">
      <w:pPr>
        <w:spacing w:line="288" w:lineRule="auto"/>
        <w:ind w:firstLine="720"/>
        <w:jc w:val="center"/>
        <w:rPr>
          <w:rFonts w:ascii="Arial" w:hAnsi="Arial" w:cs="Arial"/>
          <w:sz w:val="28"/>
          <w:szCs w:val="28"/>
          <w:lang w:val="uk-UA"/>
        </w:rPr>
      </w:pPr>
      <w:r w:rsidRPr="00960577">
        <w:rPr>
          <w:rFonts w:ascii="Arial" w:hAnsi="Arial" w:cs="Arial"/>
          <w:sz w:val="28"/>
          <w:szCs w:val="28"/>
          <w:lang w:val="uk-UA"/>
        </w:rPr>
        <w:t xml:space="preserve">Рис. 7.1. </w:t>
      </w:r>
      <w:r w:rsidRPr="00960577">
        <w:rPr>
          <w:rFonts w:ascii="Arial" w:hAnsi="Arial" w:cs="Arial"/>
          <w:b/>
          <w:sz w:val="28"/>
          <w:szCs w:val="28"/>
          <w:lang w:val="uk-UA"/>
        </w:rPr>
        <w:t>Елементи організації ІАЗББД</w:t>
      </w:r>
    </w:p>
    <w:p w:rsidR="00B703AD" w:rsidRPr="00C845AA" w:rsidRDefault="00B703AD" w:rsidP="00B703AD">
      <w:pPr>
        <w:spacing w:line="288" w:lineRule="auto"/>
        <w:ind w:firstLine="720"/>
        <w:jc w:val="both"/>
        <w:rPr>
          <w:rFonts w:ascii="Arial" w:hAnsi="Arial" w:cs="Arial"/>
          <w:sz w:val="20"/>
          <w:szCs w:val="20"/>
          <w:lang w:val="uk-UA"/>
        </w:rPr>
      </w:pPr>
    </w:p>
    <w:p w:rsidR="00B703AD" w:rsidRPr="00C845AA"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Style w:val="a4"/>
          <w:rFonts w:ascii="Arial" w:hAnsi="Arial" w:cs="Arial"/>
          <w:b/>
          <w:bCs/>
          <w:sz w:val="28"/>
          <w:szCs w:val="28"/>
          <w:lang w:val="uk-UA"/>
        </w:rPr>
        <w:t>Інформаційно-аналітична робота  банку із забезпечення без</w:t>
      </w:r>
      <w:r>
        <w:rPr>
          <w:rStyle w:val="a4"/>
          <w:rFonts w:ascii="Arial" w:hAnsi="Arial" w:cs="Arial"/>
          <w:b/>
          <w:bCs/>
          <w:sz w:val="28"/>
          <w:szCs w:val="28"/>
          <w:lang w:val="uk-UA"/>
        </w:rPr>
        <w:softHyphen/>
      </w:r>
      <w:r w:rsidRPr="00960577">
        <w:rPr>
          <w:rStyle w:val="a4"/>
          <w:rFonts w:ascii="Arial" w:hAnsi="Arial" w:cs="Arial"/>
          <w:b/>
          <w:bCs/>
          <w:sz w:val="28"/>
          <w:szCs w:val="28"/>
          <w:lang w:val="uk-UA"/>
        </w:rPr>
        <w:t>пеки –</w:t>
      </w:r>
      <w:r w:rsidRPr="00960577">
        <w:rPr>
          <w:rFonts w:ascii="Arial" w:hAnsi="Arial" w:cs="Arial"/>
          <w:sz w:val="28"/>
          <w:szCs w:val="28"/>
          <w:lang w:val="uk-UA"/>
        </w:rPr>
        <w:t xml:space="preserve"> це комплекс заходів, які проводяться відділом безпеки банку з метою збору та обробки інформації про загрози і стан безпеки  та </w:t>
      </w:r>
      <w:r w:rsidRPr="00C845AA">
        <w:rPr>
          <w:rFonts w:ascii="Arial" w:hAnsi="Arial" w:cs="Arial"/>
          <w:sz w:val="28"/>
          <w:szCs w:val="28"/>
          <w:lang w:val="uk-UA"/>
        </w:rPr>
        <w:t>розробки відповідних інформаційно-аналітичних документів для керів</w:t>
      </w:r>
      <w:r w:rsidRPr="00C845AA">
        <w:rPr>
          <w:rFonts w:ascii="Arial" w:hAnsi="Arial" w:cs="Arial"/>
          <w:sz w:val="28"/>
          <w:szCs w:val="28"/>
          <w:lang w:val="uk-UA"/>
        </w:rPr>
        <w:softHyphen/>
        <w:t>ництва банку.</w:t>
      </w:r>
    </w:p>
    <w:p w:rsidR="00B703AD" w:rsidRPr="00C845AA"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C845AA">
        <w:rPr>
          <w:rFonts w:ascii="Arial" w:hAnsi="Arial" w:cs="Arial"/>
          <w:sz w:val="28"/>
          <w:szCs w:val="28"/>
          <w:lang w:val="uk-UA"/>
        </w:rPr>
        <w:t>Етапи функціонування інформаційно-аналітичного забезпечення безпеки банку повторюються циклічно і включають: збір та пошук інформації (головний, найважчий і визначальний); облік, попереднє вивчення, інформаційно-аналітична обробка, фор</w:t>
      </w:r>
      <w:r w:rsidRPr="00C845AA">
        <w:rPr>
          <w:rFonts w:ascii="Arial" w:hAnsi="Arial" w:cs="Arial"/>
          <w:sz w:val="28"/>
          <w:szCs w:val="28"/>
          <w:lang w:val="uk-UA"/>
        </w:rPr>
        <w:softHyphen/>
        <w:t>мулювання висновків; підготовка інформаційно-аналітичних документів.</w:t>
      </w:r>
    </w:p>
    <w:p w:rsidR="00B703AD" w:rsidRPr="00960577" w:rsidRDefault="00B703AD" w:rsidP="00B703AD">
      <w:pPr>
        <w:tabs>
          <w:tab w:val="left" w:pos="1080"/>
        </w:tabs>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ІАЗББД має будуватися на таких принципах:</w:t>
      </w:r>
    </w:p>
    <w:p w:rsidR="00B703AD" w:rsidRPr="00960577" w:rsidRDefault="00B703AD" w:rsidP="00B703AD">
      <w:pPr>
        <w:numPr>
          <w:ilvl w:val="0"/>
          <w:numId w:val="1"/>
        </w:numPr>
        <w:tabs>
          <w:tab w:val="left" w:pos="1080"/>
        </w:tabs>
        <w:autoSpaceDE w:val="0"/>
        <w:autoSpaceDN w:val="0"/>
        <w:adjustRightInd w:val="0"/>
        <w:spacing w:line="288" w:lineRule="auto"/>
        <w:ind w:left="0" w:firstLine="720"/>
        <w:jc w:val="both"/>
        <w:rPr>
          <w:rFonts w:ascii="Arial" w:hAnsi="Arial" w:cs="Arial"/>
          <w:sz w:val="28"/>
          <w:szCs w:val="28"/>
          <w:lang w:val="uk-UA"/>
        </w:rPr>
      </w:pPr>
      <w:r w:rsidRPr="00960577">
        <w:rPr>
          <w:rFonts w:ascii="Arial" w:hAnsi="Arial" w:cs="Arial"/>
          <w:sz w:val="28"/>
          <w:szCs w:val="28"/>
          <w:lang w:val="uk-UA"/>
        </w:rPr>
        <w:t>достовірність інформації. Інформація повинна відображувати реальні процеси та показники, що мають місце на підприємстві;</w:t>
      </w:r>
    </w:p>
    <w:p w:rsidR="00B703AD" w:rsidRPr="00960577" w:rsidRDefault="00B703AD" w:rsidP="00B703AD">
      <w:pPr>
        <w:numPr>
          <w:ilvl w:val="0"/>
          <w:numId w:val="1"/>
        </w:numPr>
        <w:tabs>
          <w:tab w:val="left" w:pos="1080"/>
        </w:tabs>
        <w:autoSpaceDE w:val="0"/>
        <w:autoSpaceDN w:val="0"/>
        <w:adjustRightInd w:val="0"/>
        <w:spacing w:line="288" w:lineRule="auto"/>
        <w:ind w:left="0" w:firstLine="720"/>
        <w:jc w:val="both"/>
        <w:rPr>
          <w:rFonts w:ascii="Arial" w:hAnsi="Arial" w:cs="Arial"/>
          <w:sz w:val="28"/>
          <w:szCs w:val="28"/>
          <w:lang w:val="uk-UA"/>
        </w:rPr>
      </w:pPr>
      <w:r w:rsidRPr="00960577">
        <w:rPr>
          <w:rFonts w:ascii="Arial" w:hAnsi="Arial" w:cs="Arial"/>
          <w:sz w:val="28"/>
          <w:szCs w:val="28"/>
          <w:lang w:val="uk-UA"/>
        </w:rPr>
        <w:t>вичерпність інформації. Інформація корисна тільки в тому випад</w:t>
      </w:r>
      <w:r>
        <w:rPr>
          <w:rFonts w:ascii="Arial" w:hAnsi="Arial" w:cs="Arial"/>
          <w:sz w:val="28"/>
          <w:szCs w:val="28"/>
          <w:lang w:val="uk-UA"/>
        </w:rPr>
        <w:softHyphen/>
      </w:r>
      <w:r w:rsidRPr="00960577">
        <w:rPr>
          <w:rFonts w:ascii="Arial" w:hAnsi="Arial" w:cs="Arial"/>
          <w:sz w:val="28"/>
          <w:szCs w:val="28"/>
          <w:lang w:val="uk-UA"/>
        </w:rPr>
        <w:t>ку, коли вона є повною, а не частковою, оскільки це може при</w:t>
      </w:r>
      <w:r>
        <w:rPr>
          <w:rFonts w:ascii="Arial" w:hAnsi="Arial" w:cs="Arial"/>
          <w:sz w:val="28"/>
          <w:szCs w:val="28"/>
          <w:lang w:val="uk-UA"/>
        </w:rPr>
        <w:t>з</w:t>
      </w:r>
      <w:r w:rsidRPr="00960577">
        <w:rPr>
          <w:rFonts w:ascii="Arial" w:hAnsi="Arial" w:cs="Arial"/>
          <w:sz w:val="28"/>
          <w:szCs w:val="28"/>
          <w:lang w:val="uk-UA"/>
        </w:rPr>
        <w:t>вести до викривлення  результатів інформаційно-аналітичної роботи;</w:t>
      </w:r>
    </w:p>
    <w:p w:rsidR="00B703AD" w:rsidRPr="00960577" w:rsidRDefault="00B703AD" w:rsidP="00B703AD">
      <w:pPr>
        <w:tabs>
          <w:tab w:val="left" w:pos="1080"/>
        </w:tabs>
        <w:autoSpaceDE w:val="0"/>
        <w:autoSpaceDN w:val="0"/>
        <w:adjustRightInd w:val="0"/>
        <w:spacing w:line="288" w:lineRule="auto"/>
        <w:ind w:firstLine="720"/>
        <w:jc w:val="both"/>
        <w:rPr>
          <w:rFonts w:ascii="Arial" w:hAnsi="Arial" w:cs="Arial"/>
          <w:sz w:val="28"/>
          <w:szCs w:val="28"/>
          <w:lang w:val="uk-UA"/>
        </w:rPr>
      </w:pPr>
      <w:r>
        <w:rPr>
          <w:rFonts w:ascii="Arial" w:hAnsi="Arial" w:cs="Arial"/>
          <w:sz w:val="28"/>
          <w:szCs w:val="28"/>
          <w:lang w:val="uk-UA"/>
        </w:rPr>
        <w:lastRenderedPageBreak/>
        <w:t xml:space="preserve">3) </w:t>
      </w:r>
      <w:proofErr w:type="spellStart"/>
      <w:r>
        <w:rPr>
          <w:rFonts w:ascii="Arial" w:hAnsi="Arial" w:cs="Arial"/>
          <w:sz w:val="28"/>
          <w:szCs w:val="28"/>
          <w:lang w:val="uk-UA"/>
        </w:rPr>
        <w:t>зі</w:t>
      </w:r>
      <w:r w:rsidRPr="00960577">
        <w:rPr>
          <w:rFonts w:ascii="Arial" w:hAnsi="Arial" w:cs="Arial"/>
          <w:sz w:val="28"/>
          <w:szCs w:val="28"/>
          <w:lang w:val="uk-UA"/>
        </w:rPr>
        <w:t>ставність</w:t>
      </w:r>
      <w:proofErr w:type="spellEnd"/>
      <w:r w:rsidRPr="00960577">
        <w:rPr>
          <w:rFonts w:ascii="Arial" w:hAnsi="Arial" w:cs="Arial"/>
          <w:sz w:val="28"/>
          <w:szCs w:val="28"/>
          <w:lang w:val="uk-UA"/>
        </w:rPr>
        <w:t xml:space="preserve"> інформації. Інформація з різних джерел щодо одного й того ж проце</w:t>
      </w:r>
      <w:r>
        <w:rPr>
          <w:rFonts w:ascii="Arial" w:hAnsi="Arial" w:cs="Arial"/>
          <w:sz w:val="28"/>
          <w:szCs w:val="28"/>
          <w:lang w:val="uk-UA"/>
        </w:rPr>
        <w:t>су чи явища має бути ідентичною;</w:t>
      </w:r>
    </w:p>
    <w:p w:rsidR="00B703AD" w:rsidRPr="00960577" w:rsidRDefault="00B703AD" w:rsidP="00B703AD">
      <w:pPr>
        <w:tabs>
          <w:tab w:val="left" w:pos="1080"/>
        </w:tabs>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4) оперативність отримання інформації.  Інформація має цінність тільки якщо є актуал</w:t>
      </w:r>
      <w:r>
        <w:rPr>
          <w:rFonts w:ascii="Arial" w:hAnsi="Arial" w:cs="Arial"/>
          <w:sz w:val="28"/>
          <w:szCs w:val="28"/>
          <w:lang w:val="uk-UA"/>
        </w:rPr>
        <w:t>ьною;</w:t>
      </w:r>
    </w:p>
    <w:p w:rsidR="00B703AD" w:rsidRPr="00960577" w:rsidRDefault="00B703AD" w:rsidP="00B703AD">
      <w:pPr>
        <w:tabs>
          <w:tab w:val="left" w:pos="1080"/>
        </w:tabs>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5) ефективність інформації. Інформаційно-аналітична обробка інформації має бути доцільною, тобто ефект від такої обробки має перевищувати витрати на її здійснення;</w:t>
      </w:r>
    </w:p>
    <w:p w:rsidR="00B703AD" w:rsidRPr="00960577" w:rsidRDefault="00B703AD" w:rsidP="00B703AD">
      <w:pPr>
        <w:tabs>
          <w:tab w:val="left" w:pos="1080"/>
        </w:tabs>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6) зручність інформації. Інфор</w:t>
      </w:r>
      <w:r>
        <w:rPr>
          <w:rFonts w:ascii="Arial" w:hAnsi="Arial" w:cs="Arial"/>
          <w:sz w:val="28"/>
          <w:szCs w:val="28"/>
          <w:lang w:val="uk-UA"/>
        </w:rPr>
        <w:t xml:space="preserve">мація повинна бути представлені </w:t>
      </w:r>
      <w:r w:rsidRPr="00960577">
        <w:rPr>
          <w:rFonts w:ascii="Arial" w:hAnsi="Arial" w:cs="Arial"/>
          <w:sz w:val="28"/>
          <w:szCs w:val="28"/>
          <w:lang w:val="uk-UA"/>
        </w:rPr>
        <w:t>в зручному для користування вигляді;</w:t>
      </w:r>
    </w:p>
    <w:p w:rsidR="00B703AD" w:rsidRPr="00960577" w:rsidRDefault="00B703AD" w:rsidP="00B703AD">
      <w:pPr>
        <w:tabs>
          <w:tab w:val="left" w:pos="1080"/>
        </w:tabs>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7) доцільність інформації. Інформація має бути корисною, тобто необхідною для здійснення аналітичних розрахунків. Не повинно відбуватися перевантаження  системи ІАЗББД побічною інформацією, що не має відношення до банківської безпеки чи загроз їй.</w:t>
      </w:r>
    </w:p>
    <w:p w:rsidR="00B703AD" w:rsidRPr="00960577" w:rsidRDefault="00B703AD" w:rsidP="00B703AD">
      <w:pPr>
        <w:tabs>
          <w:tab w:val="left" w:pos="1080"/>
        </w:tabs>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ІАЗББД формується для потреб конкретного банку залежно від умов його функціонування та можливих загроз його діяльності як із внутрішнього, так і із зовнішнього середовища.</w:t>
      </w:r>
    </w:p>
    <w:p w:rsidR="00B703AD" w:rsidRPr="00960577" w:rsidRDefault="00B703AD" w:rsidP="00B703AD">
      <w:pPr>
        <w:tabs>
          <w:tab w:val="left" w:pos="1080"/>
        </w:tabs>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ІАЗББД формується з використанням автоматизованої банківської системи. Вона включає такі підсистеми:</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операційний день банку (ОДБ);</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управління кредитними ресурсами банку;</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управління валютними операціями;</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управління депозитами;</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управління цінними паперами;</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управління касою;</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внутрішньобанківський облік;</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управління розрахунками з використанням пластикових карток;</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звітність банку;</w:t>
      </w:r>
    </w:p>
    <w:p w:rsidR="00B703AD" w:rsidRPr="00960577" w:rsidRDefault="00B703AD" w:rsidP="00B703AD">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аналіз діяльності банку.</w:t>
      </w:r>
    </w:p>
    <w:p w:rsidR="00B703AD" w:rsidRPr="00960577" w:rsidRDefault="00B703AD" w:rsidP="00B703AD">
      <w:pPr>
        <w:spacing w:line="288" w:lineRule="auto"/>
        <w:ind w:firstLine="709"/>
        <w:jc w:val="both"/>
        <w:rPr>
          <w:rFonts w:ascii="Arial" w:hAnsi="Arial" w:cs="Arial"/>
          <w:sz w:val="28"/>
          <w:szCs w:val="28"/>
          <w:lang w:val="uk-UA"/>
        </w:rPr>
      </w:pPr>
      <w:r w:rsidRPr="00960577">
        <w:rPr>
          <w:rFonts w:ascii="Arial" w:hAnsi="Arial" w:cs="Arial"/>
          <w:sz w:val="28"/>
          <w:szCs w:val="28"/>
          <w:lang w:val="uk-UA"/>
        </w:rPr>
        <w:t>Кожна з цих підсистем є джерелом інформації, що викорис</w:t>
      </w:r>
      <w:r w:rsidRPr="00960577">
        <w:rPr>
          <w:rFonts w:ascii="Arial" w:hAnsi="Arial" w:cs="Arial"/>
          <w:sz w:val="28"/>
          <w:szCs w:val="28"/>
          <w:lang w:val="uk-UA"/>
        </w:rPr>
        <w:softHyphen/>
        <w:t>товується при формуванні ІАЗББД.</w:t>
      </w:r>
    </w:p>
    <w:p w:rsidR="00B703AD" w:rsidRPr="00960577" w:rsidRDefault="00B703AD" w:rsidP="00B703AD">
      <w:pPr>
        <w:spacing w:line="288" w:lineRule="auto"/>
        <w:ind w:firstLine="709"/>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Банк даних щодо загроз безпеці банківської діяльності має автоматично потрапляти інформація з підсистем автоматизованої банківської системи.</w:t>
      </w:r>
    </w:p>
    <w:p w:rsidR="00B703AD" w:rsidRPr="00960577" w:rsidRDefault="00B703AD" w:rsidP="00B703AD">
      <w:pPr>
        <w:spacing w:line="288" w:lineRule="auto"/>
        <w:ind w:firstLine="709"/>
        <w:jc w:val="both"/>
        <w:rPr>
          <w:rFonts w:ascii="Arial" w:hAnsi="Arial" w:cs="Arial"/>
          <w:sz w:val="28"/>
          <w:szCs w:val="28"/>
          <w:lang w:val="uk-UA"/>
        </w:rPr>
        <w:sectPr w:rsidR="00B703AD" w:rsidRPr="00960577" w:rsidSect="00B703AD">
          <w:pgSz w:w="11906" w:h="16838"/>
          <w:pgMar w:top="1134" w:right="1134" w:bottom="1361" w:left="1134" w:header="709" w:footer="964" w:gutter="0"/>
          <w:cols w:space="708"/>
          <w:docGrid w:linePitch="360"/>
        </w:sectPr>
      </w:pPr>
    </w:p>
    <w:p w:rsidR="00B703AD" w:rsidRPr="00AD0F2C" w:rsidRDefault="00B703AD" w:rsidP="00B703AD">
      <w:pPr>
        <w:spacing w:line="288" w:lineRule="auto"/>
        <w:ind w:firstLine="709"/>
        <w:rPr>
          <w:rFonts w:ascii="Arial" w:hAnsi="Arial" w:cs="Arial"/>
          <w:b/>
          <w:bCs/>
          <w:sz w:val="32"/>
          <w:szCs w:val="32"/>
          <w:lang w:val="uk-UA"/>
        </w:rPr>
      </w:pPr>
      <w:r w:rsidRPr="00AD0F2C">
        <w:rPr>
          <w:rFonts w:ascii="Arial" w:hAnsi="Arial" w:cs="Arial"/>
          <w:b/>
          <w:bCs/>
          <w:sz w:val="32"/>
          <w:szCs w:val="32"/>
          <w:lang w:val="uk-UA"/>
        </w:rPr>
        <w:lastRenderedPageBreak/>
        <w:t>7.2. Функції економіста-аналітика в банках</w:t>
      </w:r>
    </w:p>
    <w:p w:rsidR="00B703AD" w:rsidRPr="00960577" w:rsidRDefault="00B703AD" w:rsidP="00B703AD">
      <w:pPr>
        <w:pStyle w:val="1"/>
        <w:spacing w:before="0" w:after="0" w:line="312" w:lineRule="auto"/>
        <w:jc w:val="center"/>
        <w:rPr>
          <w:rFonts w:ascii="Times New Roman" w:hAnsi="Times New Roman"/>
          <w:bCs w:val="0"/>
          <w:caps/>
          <w:sz w:val="28"/>
          <w:szCs w:val="28"/>
          <w:lang w:val="uk-UA"/>
        </w:rPr>
      </w:pPr>
      <w:bookmarkStart w:id="0" w:name="_Toc304461632"/>
      <w:bookmarkStart w:id="1" w:name="_Toc304461720"/>
      <w:bookmarkStart w:id="2" w:name="_Toc304552923"/>
      <w:bookmarkStart w:id="3" w:name="_Toc304898378"/>
      <w:bookmarkStart w:id="4" w:name="_Toc305070215"/>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Аналітичні операції виконуються інформаційно-аналітичним під</w:t>
      </w:r>
      <w:r w:rsidRPr="00960577">
        <w:rPr>
          <w:rFonts w:ascii="Arial" w:hAnsi="Arial" w:cs="Arial"/>
          <w:sz w:val="28"/>
          <w:szCs w:val="28"/>
          <w:lang w:val="uk-UA"/>
        </w:rPr>
        <w:softHyphen/>
        <w:t>розділом банку.</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Основними завданнями інформаційно-аналітичного підрозділу є:</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формування інформаційного забезпечення аналізу діяльності</w:t>
      </w:r>
      <w:r>
        <w:rPr>
          <w:rFonts w:ascii="Arial" w:hAnsi="Arial" w:cs="Arial"/>
          <w:sz w:val="28"/>
          <w:szCs w:val="28"/>
          <w:lang w:val="uk-UA"/>
        </w:rPr>
        <w:t xml:space="preserve"> банку</w:t>
      </w:r>
      <w:r w:rsidRPr="00960577">
        <w:rPr>
          <w:rFonts w:ascii="Arial" w:hAnsi="Arial" w:cs="Arial"/>
          <w:sz w:val="28"/>
          <w:szCs w:val="28"/>
          <w:lang w:val="uk-UA"/>
        </w:rPr>
        <w:t>;</w:t>
      </w:r>
    </w:p>
    <w:p w:rsidR="00B703AD" w:rsidRPr="00960577" w:rsidRDefault="00B703AD" w:rsidP="00B703AD">
      <w:pPr>
        <w:spacing w:line="288" w:lineRule="auto"/>
        <w:ind w:firstLine="720"/>
        <w:jc w:val="both"/>
        <w:rPr>
          <w:rFonts w:ascii="Arial" w:hAnsi="Arial" w:cs="Arial"/>
          <w:bCs/>
          <w:sz w:val="28"/>
          <w:szCs w:val="28"/>
          <w:lang w:val="uk-UA"/>
        </w:rPr>
      </w:pPr>
      <w:r w:rsidRPr="00960577">
        <w:rPr>
          <w:rFonts w:ascii="Arial" w:hAnsi="Arial" w:cs="Arial"/>
          <w:sz w:val="28"/>
          <w:szCs w:val="28"/>
          <w:lang w:val="uk-UA"/>
        </w:rPr>
        <w:t>створення автоматизованих  інформаційних баз даних;</w:t>
      </w:r>
    </w:p>
    <w:p w:rsidR="00B703AD" w:rsidRPr="00960577" w:rsidRDefault="00B703AD" w:rsidP="00B703AD">
      <w:pPr>
        <w:spacing w:line="288" w:lineRule="auto"/>
        <w:ind w:firstLine="720"/>
        <w:jc w:val="both"/>
        <w:rPr>
          <w:rFonts w:ascii="Arial" w:hAnsi="Arial" w:cs="Arial"/>
          <w:bCs/>
          <w:sz w:val="28"/>
          <w:szCs w:val="28"/>
          <w:lang w:val="uk-UA"/>
        </w:rPr>
      </w:pPr>
      <w:r>
        <w:rPr>
          <w:rFonts w:ascii="Arial" w:hAnsi="Arial" w:cs="Arial"/>
          <w:sz w:val="28"/>
          <w:szCs w:val="28"/>
          <w:lang w:val="uk-UA"/>
        </w:rPr>
        <w:t xml:space="preserve">організація </w:t>
      </w:r>
      <w:r w:rsidRPr="00960577">
        <w:rPr>
          <w:rFonts w:ascii="Arial" w:hAnsi="Arial" w:cs="Arial"/>
          <w:sz w:val="28"/>
          <w:szCs w:val="28"/>
          <w:lang w:val="uk-UA"/>
        </w:rPr>
        <w:t>інформаційно-аналітичн</w:t>
      </w:r>
      <w:r>
        <w:rPr>
          <w:rFonts w:ascii="Arial" w:hAnsi="Arial" w:cs="Arial"/>
          <w:sz w:val="28"/>
          <w:szCs w:val="28"/>
          <w:lang w:val="uk-UA"/>
        </w:rPr>
        <w:t>ого</w:t>
      </w:r>
      <w:r w:rsidRPr="00960577">
        <w:rPr>
          <w:rFonts w:ascii="Arial" w:hAnsi="Arial" w:cs="Arial"/>
          <w:sz w:val="28"/>
          <w:szCs w:val="28"/>
          <w:lang w:val="uk-UA"/>
        </w:rPr>
        <w:t xml:space="preserve"> дослідження </w:t>
      </w:r>
      <w:r>
        <w:rPr>
          <w:rFonts w:ascii="Arial" w:hAnsi="Arial" w:cs="Arial"/>
          <w:sz w:val="28"/>
          <w:szCs w:val="28"/>
          <w:lang w:val="uk-UA"/>
        </w:rPr>
        <w:t xml:space="preserve">вітчизняного </w:t>
      </w:r>
      <w:r w:rsidRPr="00960577">
        <w:rPr>
          <w:rFonts w:ascii="Arial" w:hAnsi="Arial" w:cs="Arial"/>
          <w:sz w:val="28"/>
          <w:szCs w:val="28"/>
          <w:lang w:val="uk-UA"/>
        </w:rPr>
        <w:t>ринку банківських послуг;</w:t>
      </w:r>
    </w:p>
    <w:p w:rsidR="00B703AD" w:rsidRPr="00960577" w:rsidRDefault="00B703AD" w:rsidP="00B703AD">
      <w:pPr>
        <w:spacing w:line="288" w:lineRule="auto"/>
        <w:ind w:firstLine="720"/>
        <w:jc w:val="both"/>
        <w:rPr>
          <w:rFonts w:ascii="Arial" w:hAnsi="Arial" w:cs="Arial"/>
          <w:bCs/>
          <w:sz w:val="28"/>
          <w:szCs w:val="28"/>
          <w:lang w:val="uk-UA"/>
        </w:rPr>
      </w:pPr>
      <w:r>
        <w:rPr>
          <w:rFonts w:ascii="Arial" w:hAnsi="Arial" w:cs="Arial"/>
          <w:sz w:val="28"/>
          <w:szCs w:val="28"/>
          <w:lang w:val="uk-UA"/>
        </w:rPr>
        <w:t>організація та здійснення інформаційного аудиту та</w:t>
      </w:r>
      <w:r w:rsidRPr="00960577">
        <w:rPr>
          <w:rFonts w:ascii="Arial" w:hAnsi="Arial" w:cs="Arial"/>
          <w:sz w:val="28"/>
          <w:szCs w:val="28"/>
          <w:lang w:val="uk-UA"/>
        </w:rPr>
        <w:t xml:space="preserve"> інформаційного моніторингу;</w:t>
      </w:r>
    </w:p>
    <w:p w:rsidR="00B703AD" w:rsidRPr="00960577" w:rsidRDefault="00B703AD" w:rsidP="00B703AD">
      <w:pPr>
        <w:spacing w:line="288" w:lineRule="auto"/>
        <w:ind w:firstLine="720"/>
        <w:jc w:val="both"/>
        <w:rPr>
          <w:rFonts w:ascii="Arial" w:hAnsi="Arial" w:cs="Arial"/>
          <w:bCs/>
          <w:sz w:val="28"/>
          <w:szCs w:val="28"/>
          <w:lang w:val="uk-UA"/>
        </w:rPr>
      </w:pPr>
      <w:r w:rsidRPr="00960577">
        <w:rPr>
          <w:rFonts w:ascii="Arial" w:hAnsi="Arial" w:cs="Arial"/>
          <w:sz w:val="28"/>
          <w:szCs w:val="28"/>
          <w:lang w:val="uk-UA"/>
        </w:rPr>
        <w:t>інформаційно-аналітичне дослідження клієнтської бази банку</w:t>
      </w:r>
      <w:r>
        <w:rPr>
          <w:rFonts w:ascii="Arial" w:hAnsi="Arial" w:cs="Arial"/>
          <w:sz w:val="28"/>
          <w:szCs w:val="28"/>
          <w:lang w:val="uk-UA"/>
        </w:rPr>
        <w:t>.</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b/>
          <w:i/>
          <w:sz w:val="28"/>
          <w:szCs w:val="28"/>
          <w:lang w:val="uk-UA"/>
        </w:rPr>
        <w:t>Функції економістів-аналітиків</w:t>
      </w:r>
      <w:r w:rsidRPr="00960577">
        <w:rPr>
          <w:rFonts w:ascii="Arial" w:hAnsi="Arial" w:cs="Arial"/>
          <w:sz w:val="28"/>
          <w:szCs w:val="28"/>
          <w:lang w:val="uk-UA"/>
        </w:rPr>
        <w:t xml:space="preserve"> підрозділів установ банку такі:</w:t>
      </w:r>
    </w:p>
    <w:p w:rsidR="00B703AD" w:rsidRPr="00960577" w:rsidRDefault="00B703AD" w:rsidP="00B703AD">
      <w:pPr>
        <w:spacing w:line="288" w:lineRule="auto"/>
        <w:ind w:firstLine="720"/>
        <w:jc w:val="both"/>
        <w:rPr>
          <w:rFonts w:ascii="Arial" w:hAnsi="Arial" w:cs="Arial"/>
          <w:sz w:val="28"/>
          <w:szCs w:val="28"/>
          <w:lang w:val="uk-UA"/>
        </w:rPr>
      </w:pPr>
      <w:r>
        <w:rPr>
          <w:rFonts w:ascii="Arial" w:hAnsi="Arial" w:cs="Arial"/>
          <w:sz w:val="28"/>
          <w:szCs w:val="28"/>
          <w:lang w:val="uk-UA"/>
        </w:rPr>
        <w:t>аналіз ефективності технологій здійснення банківських операцій</w:t>
      </w:r>
      <w:r w:rsidRPr="00960577">
        <w:rPr>
          <w:rFonts w:ascii="Arial" w:hAnsi="Arial" w:cs="Arial"/>
          <w:sz w:val="28"/>
          <w:szCs w:val="28"/>
          <w:lang w:val="uk-UA"/>
        </w:rPr>
        <w:t>;</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проведення інформаційного аудиту;</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участь в </w:t>
      </w:r>
      <w:r>
        <w:rPr>
          <w:rFonts w:ascii="Arial" w:hAnsi="Arial" w:cs="Arial"/>
          <w:sz w:val="28"/>
          <w:szCs w:val="28"/>
          <w:lang w:val="uk-UA"/>
        </w:rPr>
        <w:t xml:space="preserve">аналітичних дослідженнях, що здійснюються </w:t>
      </w:r>
      <w:r w:rsidRPr="00960577">
        <w:rPr>
          <w:rFonts w:ascii="Arial" w:hAnsi="Arial" w:cs="Arial"/>
          <w:sz w:val="28"/>
          <w:szCs w:val="28"/>
          <w:lang w:val="uk-UA"/>
        </w:rPr>
        <w:t>клієнт</w:t>
      </w:r>
      <w:r>
        <w:rPr>
          <w:rFonts w:ascii="Arial" w:hAnsi="Arial" w:cs="Arial"/>
          <w:sz w:val="28"/>
          <w:szCs w:val="28"/>
          <w:lang w:val="uk-UA"/>
        </w:rPr>
        <w:t>ами, пар</w:t>
      </w:r>
      <w:r>
        <w:rPr>
          <w:rFonts w:ascii="Arial" w:hAnsi="Arial" w:cs="Arial"/>
          <w:sz w:val="28"/>
          <w:szCs w:val="28"/>
          <w:lang w:val="uk-UA"/>
        </w:rPr>
        <w:softHyphen/>
        <w:t>тнерами та іншими</w:t>
      </w:r>
      <w:r w:rsidRPr="00960577">
        <w:rPr>
          <w:rFonts w:ascii="Arial" w:hAnsi="Arial" w:cs="Arial"/>
          <w:sz w:val="28"/>
          <w:szCs w:val="28"/>
          <w:lang w:val="uk-UA"/>
        </w:rPr>
        <w:t xml:space="preserve"> суб’єкт</w:t>
      </w:r>
      <w:r>
        <w:rPr>
          <w:rFonts w:ascii="Arial" w:hAnsi="Arial" w:cs="Arial"/>
          <w:sz w:val="28"/>
          <w:szCs w:val="28"/>
          <w:lang w:val="uk-UA"/>
        </w:rPr>
        <w:t>ами</w:t>
      </w:r>
      <w:r w:rsidRPr="00960577">
        <w:rPr>
          <w:rFonts w:ascii="Arial" w:hAnsi="Arial" w:cs="Arial"/>
          <w:sz w:val="28"/>
          <w:szCs w:val="28"/>
          <w:lang w:val="uk-UA"/>
        </w:rPr>
        <w:t xml:space="preserve"> ринку банківських послуг;</w:t>
      </w:r>
    </w:p>
    <w:p w:rsidR="00B703AD" w:rsidRPr="00960577" w:rsidRDefault="00B703AD" w:rsidP="00B703AD">
      <w:pPr>
        <w:pStyle w:val="1"/>
        <w:spacing w:before="0" w:after="0" w:line="288" w:lineRule="auto"/>
        <w:ind w:firstLine="720"/>
        <w:jc w:val="both"/>
        <w:rPr>
          <w:b w:val="0"/>
          <w:sz w:val="28"/>
          <w:szCs w:val="28"/>
          <w:lang w:val="uk-UA"/>
        </w:rPr>
      </w:pPr>
      <w:r w:rsidRPr="00960577">
        <w:rPr>
          <w:b w:val="0"/>
          <w:sz w:val="28"/>
          <w:szCs w:val="28"/>
          <w:lang w:val="uk-UA"/>
        </w:rPr>
        <w:t>розроблення пропозицій щодо оптимізації та удосконалення  банківських продуктів та перспектив їх розвитку;</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оцінка ефективності депозитних, кредитних та розрахунково-касових операцій;</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прогнозування основних показників діяльності банку;</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оцінка фінансових результатів банку.</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Аналіз безпеки банківської діяльності здійснюється відділом безпеки банківської діяльності. Аналітичну роботу виконують аналітики з питань фінансово-економічної безпеки. Їх функції відображуються в посадовій інструкції, що складається на основі Довідника </w:t>
      </w:r>
      <w:bookmarkEnd w:id="0"/>
      <w:bookmarkEnd w:id="1"/>
      <w:bookmarkEnd w:id="2"/>
      <w:bookmarkEnd w:id="3"/>
      <w:bookmarkEnd w:id="4"/>
      <w:r w:rsidRPr="00960577">
        <w:rPr>
          <w:rFonts w:ascii="Arial" w:hAnsi="Arial" w:cs="Arial"/>
          <w:sz w:val="28"/>
          <w:szCs w:val="28"/>
          <w:lang w:val="uk-UA"/>
        </w:rPr>
        <w:t xml:space="preserve"> </w:t>
      </w:r>
      <w:r w:rsidRPr="00960577">
        <w:rPr>
          <w:rFonts w:ascii="Arial" w:hAnsi="Arial" w:cs="Arial"/>
          <w:bCs/>
          <w:sz w:val="28"/>
          <w:szCs w:val="28"/>
          <w:lang w:val="uk-UA"/>
        </w:rPr>
        <w:t>кваліфіка</w:t>
      </w:r>
      <w:r>
        <w:rPr>
          <w:rFonts w:ascii="Arial" w:hAnsi="Arial" w:cs="Arial"/>
          <w:bCs/>
          <w:sz w:val="28"/>
          <w:szCs w:val="28"/>
          <w:lang w:val="uk-UA"/>
        </w:rPr>
        <w:softHyphen/>
      </w:r>
      <w:r w:rsidRPr="00960577">
        <w:rPr>
          <w:rFonts w:ascii="Arial" w:hAnsi="Arial" w:cs="Arial"/>
          <w:bCs/>
          <w:sz w:val="28"/>
          <w:szCs w:val="28"/>
          <w:lang w:val="uk-UA"/>
        </w:rPr>
        <w:t>ційних хара</w:t>
      </w:r>
      <w:r>
        <w:rPr>
          <w:rFonts w:ascii="Arial" w:hAnsi="Arial" w:cs="Arial"/>
          <w:bCs/>
          <w:sz w:val="28"/>
          <w:szCs w:val="28"/>
          <w:lang w:val="uk-UA"/>
        </w:rPr>
        <w:t>ктеристик професій працівників “</w:t>
      </w:r>
      <w:r w:rsidRPr="00960577">
        <w:rPr>
          <w:rFonts w:ascii="Arial" w:hAnsi="Arial" w:cs="Arial"/>
          <w:bCs/>
          <w:sz w:val="28"/>
          <w:szCs w:val="28"/>
          <w:lang w:val="uk-UA"/>
        </w:rPr>
        <w:t>Безпека господарської діяльності підп</w:t>
      </w:r>
      <w:r>
        <w:rPr>
          <w:rFonts w:ascii="Arial" w:hAnsi="Arial" w:cs="Arial"/>
          <w:bCs/>
          <w:sz w:val="28"/>
          <w:szCs w:val="28"/>
          <w:lang w:val="uk-UA"/>
        </w:rPr>
        <w:t>риємства, установи, організації”</w:t>
      </w:r>
      <w:r w:rsidRPr="00960577">
        <w:rPr>
          <w:rFonts w:ascii="Arial" w:hAnsi="Arial" w:cs="Arial"/>
          <w:bCs/>
          <w:sz w:val="28"/>
          <w:szCs w:val="28"/>
          <w:lang w:val="uk-UA"/>
        </w:rPr>
        <w:t xml:space="preserve">. Цей довідник  </w:t>
      </w:r>
      <w:r>
        <w:rPr>
          <w:rFonts w:ascii="Arial" w:hAnsi="Arial" w:cs="Arial"/>
          <w:sz w:val="28"/>
          <w:szCs w:val="28"/>
          <w:lang w:val="uk-UA"/>
        </w:rPr>
        <w:t>розробле</w:t>
      </w:r>
      <w:r>
        <w:rPr>
          <w:rFonts w:ascii="Arial" w:hAnsi="Arial" w:cs="Arial"/>
          <w:sz w:val="28"/>
          <w:szCs w:val="28"/>
          <w:lang w:val="uk-UA"/>
        </w:rPr>
        <w:softHyphen/>
      </w:r>
      <w:r w:rsidRPr="00960577">
        <w:rPr>
          <w:rFonts w:ascii="Arial" w:hAnsi="Arial" w:cs="Arial"/>
          <w:sz w:val="28"/>
          <w:szCs w:val="28"/>
          <w:lang w:val="uk-UA"/>
        </w:rPr>
        <w:t>но Державною установою Науково-дослідний інститут соціально-трудових відносин Міністерства соціальної політики України за участю фахівців Всеукраїнської організації Український союз промисловців і підприємців, У</w:t>
      </w:r>
      <w:r>
        <w:rPr>
          <w:rFonts w:ascii="Arial" w:hAnsi="Arial" w:cs="Arial"/>
          <w:sz w:val="28"/>
          <w:szCs w:val="28"/>
          <w:lang w:val="uk-UA"/>
        </w:rPr>
        <w:t>ніверситету економіки та права “КРОК”</w:t>
      </w:r>
      <w:r w:rsidRPr="00960577">
        <w:rPr>
          <w:rFonts w:ascii="Arial" w:hAnsi="Arial" w:cs="Arial"/>
          <w:sz w:val="28"/>
          <w:szCs w:val="28"/>
          <w:lang w:val="uk-UA"/>
        </w:rPr>
        <w:t xml:space="preserve">, Київського національного економічного університету ім. В. Гетьмана, Національної академії Служби безпеки України, Інституту стандартів безпеки, Інституту </w:t>
      </w:r>
      <w:r w:rsidRPr="00960577">
        <w:rPr>
          <w:rFonts w:ascii="Arial" w:hAnsi="Arial" w:cs="Arial"/>
          <w:sz w:val="28"/>
          <w:szCs w:val="28"/>
          <w:lang w:val="uk-UA"/>
        </w:rPr>
        <w:lastRenderedPageBreak/>
        <w:t>Управління державної служби охорони України Київського національного університету ім. Тараса Шевченка та ТОВ “ДТЕК”.</w:t>
      </w:r>
    </w:p>
    <w:p w:rsidR="00B703AD" w:rsidRPr="00960577" w:rsidRDefault="00B703AD" w:rsidP="00B703AD">
      <w:pPr>
        <w:spacing w:line="288" w:lineRule="auto"/>
        <w:ind w:firstLine="709"/>
        <w:jc w:val="both"/>
        <w:rPr>
          <w:rFonts w:ascii="Arial" w:hAnsi="Arial" w:cs="Arial"/>
          <w:bCs/>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Довіднику  </w:t>
      </w:r>
      <w:r w:rsidRPr="00960577">
        <w:rPr>
          <w:rFonts w:ascii="Arial" w:hAnsi="Arial" w:cs="Arial"/>
          <w:bCs/>
          <w:sz w:val="28"/>
          <w:szCs w:val="28"/>
          <w:lang w:val="uk-UA"/>
        </w:rPr>
        <w:t>кваліфікаційних характеристик професій працівників “Безпека господарської діяльності підприємства, установи, організації” зазначено завдання, обов’язки, знання та кваліфікаційні вимоги до економіста з питань фінансово-економічної безпеки.</w:t>
      </w:r>
    </w:p>
    <w:p w:rsidR="00B703AD" w:rsidRPr="00960577" w:rsidRDefault="00B703AD" w:rsidP="00B703AD">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На основі Довідника визначають:</w:t>
      </w:r>
    </w:p>
    <w:p w:rsidR="00B703AD" w:rsidRPr="00960577" w:rsidRDefault="00B703AD" w:rsidP="00B703AD">
      <w:pPr>
        <w:spacing w:line="288" w:lineRule="auto"/>
        <w:ind w:firstLine="709"/>
        <w:jc w:val="both"/>
        <w:rPr>
          <w:rFonts w:ascii="Arial" w:hAnsi="Arial" w:cs="Arial"/>
          <w:sz w:val="28"/>
          <w:szCs w:val="28"/>
          <w:lang w:val="uk-UA"/>
        </w:rPr>
      </w:pPr>
      <w:r w:rsidRPr="00960577">
        <w:rPr>
          <w:rFonts w:ascii="Arial" w:hAnsi="Arial" w:cs="Arial"/>
          <w:b/>
          <w:bCs/>
          <w:i/>
          <w:sz w:val="28"/>
          <w:szCs w:val="28"/>
          <w:lang w:val="uk-UA"/>
        </w:rPr>
        <w:t>1. Завдання та обов’язки аналітика з питань фінансово-економічної безпеки банку.</w:t>
      </w:r>
      <w:r w:rsidRPr="00960577">
        <w:rPr>
          <w:rFonts w:ascii="Arial" w:hAnsi="Arial" w:cs="Arial"/>
          <w:b/>
          <w:bCs/>
          <w:sz w:val="28"/>
          <w:szCs w:val="28"/>
          <w:lang w:val="uk-UA"/>
        </w:rPr>
        <w:t xml:space="preserve"> </w:t>
      </w:r>
      <w:r w:rsidRPr="00960577">
        <w:rPr>
          <w:rFonts w:ascii="Arial" w:hAnsi="Arial" w:cs="Arial"/>
          <w:sz w:val="28"/>
          <w:szCs w:val="28"/>
          <w:lang w:val="uk-UA"/>
        </w:rPr>
        <w:t xml:space="preserve">Організовує аналітичні та методичні практики впровадження заходів із фінансово-економічної безпеки. Бере участь у розробленні, удосконаленні та реалізації </w:t>
      </w:r>
      <w:proofErr w:type="spellStart"/>
      <w:r w:rsidRPr="00960577">
        <w:rPr>
          <w:rFonts w:ascii="Arial" w:hAnsi="Arial" w:cs="Arial"/>
          <w:sz w:val="28"/>
          <w:szCs w:val="28"/>
          <w:lang w:val="uk-UA"/>
        </w:rPr>
        <w:t>теоретико-практичних</w:t>
      </w:r>
      <w:proofErr w:type="spellEnd"/>
      <w:r w:rsidRPr="00960577">
        <w:rPr>
          <w:rFonts w:ascii="Arial" w:hAnsi="Arial" w:cs="Arial"/>
          <w:sz w:val="28"/>
          <w:szCs w:val="28"/>
          <w:lang w:val="uk-UA"/>
        </w:rPr>
        <w:t xml:space="preserve"> методів забезпечення необхідною інформацією у сфері фінансово-економічної безпеки. Визначає перспективність та ефективність</w:t>
      </w:r>
      <w:r w:rsidRPr="00960577">
        <w:rPr>
          <w:rFonts w:ascii="Arial" w:hAnsi="Arial" w:cs="Arial"/>
          <w:b/>
          <w:bCs/>
          <w:sz w:val="28"/>
          <w:szCs w:val="28"/>
          <w:lang w:val="uk-UA"/>
        </w:rPr>
        <w:t xml:space="preserve"> </w:t>
      </w:r>
      <w:r w:rsidRPr="00960577">
        <w:rPr>
          <w:rFonts w:ascii="Arial" w:hAnsi="Arial" w:cs="Arial"/>
          <w:sz w:val="28"/>
          <w:szCs w:val="28"/>
          <w:lang w:val="uk-UA"/>
        </w:rPr>
        <w:t>інноваційної діяльності з</w:t>
      </w:r>
      <w:r w:rsidRPr="00960577">
        <w:rPr>
          <w:rFonts w:ascii="Arial" w:hAnsi="Arial" w:cs="Arial"/>
          <w:b/>
          <w:bCs/>
          <w:sz w:val="28"/>
          <w:szCs w:val="28"/>
          <w:lang w:val="uk-UA"/>
        </w:rPr>
        <w:t xml:space="preserve"> </w:t>
      </w:r>
      <w:r w:rsidRPr="00960577">
        <w:rPr>
          <w:rFonts w:ascii="Arial" w:hAnsi="Arial" w:cs="Arial"/>
          <w:sz w:val="28"/>
          <w:szCs w:val="28"/>
          <w:lang w:val="uk-UA"/>
        </w:rPr>
        <w:t xml:space="preserve">використанням інформаційних, облікових та аналітичних методів для удосконалення процесів фінансово-економічної безпеки в межах встановлених стандартів і норм. Визначає індикатори економічної безпеки. Забезпечує підготовку документів, необхідних для прийняття управлінських рішень щодо діяльності банку в умовах реальних і потенційних загроз і небезпек, функціонування системи економічної безпеки, ефективної діяльності суб’єктів її забезпечення. Розроблює проекти наказів, положень, інструкцій щодо організації діяльності аналітиків з питань фінансово-економічної безпеки, їх взаємодії з іншими суб’єктами безпеки та інформаційно-аналітичного забезпечення функціонування системи економічної безпеки. Визначає та оцінює стан і рівень фінансово-економічної безпеки банку, партнерів (контрагентів) і конкурентів. Забезпечує визначення зовнішніх і внутрішніх ризиків та загроз у сфері фінансово-економічної безпеки банку. Забезпечує збереження та примноження матеріальної та фінансової бази банку, раціонального та ефективного використання його ресурсів, надання інформації, необхідної для прийняття управлінських рішень щодо доцільності діяльності банку з урахуванням виявлених загроз і небезпек, захист отриманої інформації, яка відноситься до комерційної таємниці банку, вивчає вплив внутрішніх і зовнішніх загроз на фінансовий результат банківської установи. Сприяє здійсненню стратегічного управління банком і його фінансово-економічною безпекою. Здійснює всі види інформаційного, аналітичного та обліково-аналітичного забезпечення функціонування системи економічної безпеки </w:t>
      </w:r>
      <w:r w:rsidRPr="00960577">
        <w:rPr>
          <w:rFonts w:ascii="Arial" w:hAnsi="Arial" w:cs="Arial"/>
          <w:sz w:val="28"/>
          <w:szCs w:val="28"/>
          <w:lang w:val="uk-UA"/>
        </w:rPr>
        <w:lastRenderedPageBreak/>
        <w:t>банків. Бере участь у проведенні діагностики фінансового  стану банку з метою попередження його банкрутства. Організовує проведення моніторингу оцінювання стану безпеки, надійності та рівня: економічного стану підприємства, потенційних партнерів підприємства, стратегії діяльності на ринку конкурентів, максимально повного інформаційного забезпечення функціонування системи економічної безпеки підпри</w:t>
      </w:r>
      <w:r w:rsidRPr="00960577">
        <w:rPr>
          <w:rFonts w:ascii="Arial" w:hAnsi="Arial" w:cs="Arial"/>
          <w:sz w:val="28"/>
          <w:szCs w:val="28"/>
          <w:lang w:val="uk-UA"/>
        </w:rPr>
        <w:softHyphen/>
        <w:t xml:space="preserve">ємства з метою мінімізації внутрішніх і зовнішніх загроз. Бере участь у розробленні заходів щодо мінімізації їх впливу на діяльність банку, у розробленні стратегічної орієнтації підприємства з урахуванням вимог до забезпечення фінансово-економічної безпеки. Бере участь у </w:t>
      </w:r>
      <w:r w:rsidRPr="00960577">
        <w:rPr>
          <w:rFonts w:ascii="Arial" w:hAnsi="Arial" w:cs="Arial"/>
          <w:color w:val="000000"/>
          <w:sz w:val="28"/>
          <w:szCs w:val="28"/>
          <w:lang w:val="uk-UA"/>
        </w:rPr>
        <w:t xml:space="preserve">плануванні із забезпечення фінансово-економічної безпеки, удосконалення інформаційно-аналітичного процесу функціонування системи фінансово-економічної безпеки та плануванні окремих спеціальних заходів щодо оперативного реагування на загрози, ризики, небезпеки в діяльності банку. </w:t>
      </w:r>
      <w:r w:rsidRPr="00960577">
        <w:rPr>
          <w:rFonts w:ascii="Arial" w:hAnsi="Arial" w:cs="Arial"/>
          <w:sz w:val="28"/>
          <w:szCs w:val="28"/>
          <w:lang w:val="uk-UA"/>
        </w:rPr>
        <w:t xml:space="preserve">Розроблює аналітичні документи, за якими здійснюється оцінка стану та надаються пропозиції щодо діяльності банку в умовах загроз і небезпек, рекомендації щодо їх зниження. Надає визначеним керівництвом банку особам аналітичну інформацію щодо фінансово-економічної безпеки. Бере участь у проведенні експертної оцінки отриманої інформації, визначає рівень її достовірності. Надає пропозиції щодо здійснення заходів безпеки. Розроблює всі види аналітичних документів, які стосуються забезпечення фінансово-економічної безпеки банку. Бере участь у підвищенні кваліфікації працівників свого </w:t>
      </w:r>
      <w:r w:rsidRPr="00960577">
        <w:rPr>
          <w:rFonts w:ascii="Arial" w:hAnsi="Arial" w:cs="Arial"/>
          <w:color w:val="000000"/>
          <w:spacing w:val="-5"/>
          <w:sz w:val="28"/>
          <w:szCs w:val="28"/>
          <w:lang w:val="uk-UA"/>
        </w:rPr>
        <w:t>структурного підрозділу</w:t>
      </w:r>
      <w:r w:rsidRPr="00960577">
        <w:rPr>
          <w:rFonts w:ascii="Arial" w:hAnsi="Arial" w:cs="Arial"/>
          <w:sz w:val="28"/>
          <w:szCs w:val="28"/>
          <w:lang w:val="uk-UA"/>
        </w:rPr>
        <w:t>.</w:t>
      </w:r>
    </w:p>
    <w:p w:rsidR="00B703AD" w:rsidRPr="00960577" w:rsidRDefault="00B703AD" w:rsidP="00B703AD">
      <w:pPr>
        <w:spacing w:line="288" w:lineRule="auto"/>
        <w:ind w:firstLine="709"/>
        <w:jc w:val="both"/>
        <w:rPr>
          <w:rFonts w:ascii="Arial" w:hAnsi="Arial" w:cs="Arial"/>
          <w:sz w:val="28"/>
          <w:szCs w:val="28"/>
          <w:lang w:val="uk-UA"/>
        </w:rPr>
      </w:pPr>
      <w:r w:rsidRPr="00960577">
        <w:rPr>
          <w:rFonts w:ascii="Arial" w:hAnsi="Arial" w:cs="Arial"/>
          <w:b/>
          <w:i/>
          <w:sz w:val="28"/>
          <w:szCs w:val="28"/>
          <w:lang w:val="uk-UA"/>
        </w:rPr>
        <w:t>2. Аналітик з питань фінансово-економічної безпеки банку повинен знати</w:t>
      </w:r>
      <w:r w:rsidRPr="00960577">
        <w:rPr>
          <w:rFonts w:ascii="Arial" w:hAnsi="Arial" w:cs="Arial"/>
          <w:b/>
          <w:sz w:val="28"/>
          <w:szCs w:val="28"/>
          <w:lang w:val="uk-UA"/>
        </w:rPr>
        <w:t xml:space="preserve">: </w:t>
      </w:r>
      <w:r w:rsidRPr="00960577">
        <w:rPr>
          <w:rFonts w:ascii="Arial" w:hAnsi="Arial" w:cs="Arial"/>
          <w:sz w:val="28"/>
          <w:szCs w:val="28"/>
          <w:lang w:val="uk-UA"/>
        </w:rPr>
        <w:t>Конституцію України, господарський, адміністративний, кримінальний кодекси України, закони й постанови Верховної Ради України, укази Президента України, постанови та розпорядження Кабінету Міністрів Укра</w:t>
      </w:r>
      <w:r w:rsidRPr="00960577">
        <w:rPr>
          <w:rFonts w:ascii="Arial" w:hAnsi="Arial" w:cs="Arial"/>
          <w:sz w:val="28"/>
          <w:szCs w:val="28"/>
          <w:lang w:val="uk-UA"/>
        </w:rPr>
        <w:t>ї</w:t>
      </w:r>
      <w:r w:rsidRPr="00960577">
        <w:rPr>
          <w:rFonts w:ascii="Arial" w:hAnsi="Arial" w:cs="Arial"/>
          <w:sz w:val="28"/>
          <w:szCs w:val="28"/>
          <w:lang w:val="uk-UA"/>
        </w:rPr>
        <w:t xml:space="preserve">ни, НБУ інші нормативно-правові документи, що стосуються сфери фінансово-економічної безпеки; функції, загальні принципи побудови та організації діяльності комплексної системи забезпечення фінансово-економічної безпеки банку; методи проведення аналітичних досліджень; організацію та особливості здійснення інформаційно-аналітичного забезпечення діяльності працівників, які є суб’єктами системи забезпечення фінансово-економічної безпеки; захист інформації та комерційної таємниці в банку; технології, форми та методи діагностування небезпек, загроз і ризиків, їх оцінки та мінімізації, рівня та </w:t>
      </w:r>
      <w:r w:rsidRPr="00960577">
        <w:rPr>
          <w:rFonts w:ascii="Arial" w:hAnsi="Arial" w:cs="Arial"/>
          <w:sz w:val="28"/>
          <w:szCs w:val="28"/>
          <w:lang w:val="uk-UA"/>
        </w:rPr>
        <w:lastRenderedPageBreak/>
        <w:t>стану економічної безпеки, критеріїв її оцінювання в банку; технічні засоби пошуку, отримання, аналізу інформації та її захисту; державну та недержавну системи безпеки; порядок розроблення та ведення аналітичної документації, що регламентує діяльність аналітиків з питань фінансово-економічної безпеки банку; порядок розроблення та впрова</w:t>
      </w:r>
      <w:r w:rsidRPr="00960577">
        <w:rPr>
          <w:rFonts w:ascii="Arial" w:hAnsi="Arial" w:cs="Arial"/>
          <w:sz w:val="28"/>
          <w:szCs w:val="28"/>
          <w:lang w:val="uk-UA"/>
        </w:rPr>
        <w:softHyphen/>
        <w:t>дження інновацій у систему забезпечення фінансово-економічної без</w:t>
      </w:r>
      <w:r>
        <w:rPr>
          <w:rFonts w:ascii="Arial" w:hAnsi="Arial" w:cs="Arial"/>
          <w:sz w:val="28"/>
          <w:szCs w:val="28"/>
          <w:lang w:val="uk-UA"/>
        </w:rPr>
        <w:t>п</w:t>
      </w:r>
      <w:r w:rsidRPr="00960577">
        <w:rPr>
          <w:rFonts w:ascii="Arial" w:hAnsi="Arial" w:cs="Arial"/>
          <w:sz w:val="28"/>
          <w:szCs w:val="28"/>
          <w:lang w:val="uk-UA"/>
        </w:rPr>
        <w:t>е</w:t>
      </w:r>
      <w:r w:rsidRPr="00960577">
        <w:rPr>
          <w:rFonts w:ascii="Arial" w:hAnsi="Arial" w:cs="Arial"/>
          <w:sz w:val="28"/>
          <w:szCs w:val="28"/>
          <w:lang w:val="uk-UA"/>
        </w:rPr>
        <w:softHyphen/>
        <w:t>ки; механізми інформаційно-аналітичного забезпечення управління систе</w:t>
      </w:r>
      <w:r w:rsidRPr="00960577">
        <w:rPr>
          <w:rFonts w:ascii="Arial" w:hAnsi="Arial" w:cs="Arial"/>
          <w:sz w:val="28"/>
          <w:szCs w:val="28"/>
          <w:lang w:val="uk-UA"/>
        </w:rPr>
        <w:softHyphen/>
        <w:t>мою фінансово-економічної безпеки; порядок організації, проведен</w:t>
      </w:r>
      <w:r>
        <w:rPr>
          <w:rFonts w:ascii="Arial" w:hAnsi="Arial" w:cs="Arial"/>
          <w:sz w:val="28"/>
          <w:szCs w:val="28"/>
          <w:lang w:val="uk-UA"/>
        </w:rPr>
        <w:softHyphen/>
      </w:r>
      <w:r w:rsidRPr="00960577">
        <w:rPr>
          <w:rFonts w:ascii="Arial" w:hAnsi="Arial" w:cs="Arial"/>
          <w:sz w:val="28"/>
          <w:szCs w:val="28"/>
          <w:lang w:val="uk-UA"/>
        </w:rPr>
        <w:t>ня контролю та оцінки рівня фінансово-економічної безпеки; методи та технології роботи фінансових підрозділів банку, передовий вітчизняний і зарубіжний досвід організації та здійснення інформаційно-аналітичного забезпечення функціонування системи фінансово-економічної безпеки; правила ділового етикету; правила та норми охорони праці та протипожежного захисту; основні принципи роботи з комп’ютером та відповідні програмні засоби; державну мову.</w:t>
      </w:r>
    </w:p>
    <w:p w:rsidR="00B703AD" w:rsidRPr="00960577" w:rsidRDefault="00B703AD" w:rsidP="00B703AD">
      <w:pPr>
        <w:spacing w:line="288" w:lineRule="auto"/>
        <w:ind w:firstLine="709"/>
        <w:jc w:val="both"/>
        <w:rPr>
          <w:rFonts w:ascii="Arial" w:hAnsi="Arial" w:cs="Arial"/>
          <w:sz w:val="28"/>
          <w:szCs w:val="28"/>
          <w:lang w:val="uk-UA"/>
        </w:rPr>
      </w:pPr>
      <w:r w:rsidRPr="00960577">
        <w:rPr>
          <w:rFonts w:ascii="Arial" w:hAnsi="Arial" w:cs="Arial"/>
          <w:b/>
          <w:i/>
          <w:sz w:val="28"/>
          <w:szCs w:val="28"/>
          <w:lang w:val="uk-UA"/>
        </w:rPr>
        <w:t>3. Кваліфікаційні вимоги до аналітиків з питань фінансово-економічної безпеки банків</w:t>
      </w:r>
      <w:r w:rsidRPr="00960577">
        <w:rPr>
          <w:rFonts w:ascii="Arial" w:hAnsi="Arial" w:cs="Arial"/>
          <w:sz w:val="28"/>
          <w:szCs w:val="28"/>
          <w:lang w:val="uk-UA"/>
        </w:rPr>
        <w:t xml:space="preserve"> (табл. 7.1).</w:t>
      </w:r>
    </w:p>
    <w:p w:rsidR="00B703AD" w:rsidRPr="00960577" w:rsidRDefault="00B703AD" w:rsidP="00B703AD">
      <w:pPr>
        <w:spacing w:line="288" w:lineRule="auto"/>
        <w:ind w:firstLine="709"/>
        <w:jc w:val="both"/>
        <w:rPr>
          <w:rFonts w:ascii="Arial" w:hAnsi="Arial" w:cs="Arial"/>
          <w:sz w:val="28"/>
          <w:szCs w:val="28"/>
          <w:lang w:val="uk-UA"/>
        </w:rPr>
      </w:pPr>
    </w:p>
    <w:p w:rsidR="00B703AD" w:rsidRPr="00960577" w:rsidRDefault="00B703AD" w:rsidP="00B703AD">
      <w:pPr>
        <w:spacing w:line="288" w:lineRule="auto"/>
        <w:ind w:firstLine="709"/>
        <w:jc w:val="right"/>
        <w:rPr>
          <w:rFonts w:ascii="Arial" w:hAnsi="Arial" w:cs="Arial"/>
          <w:sz w:val="28"/>
          <w:szCs w:val="28"/>
          <w:lang w:val="uk-UA"/>
        </w:rPr>
      </w:pPr>
      <w:r w:rsidRPr="00960577">
        <w:rPr>
          <w:rFonts w:ascii="Arial" w:hAnsi="Arial" w:cs="Arial"/>
          <w:sz w:val="28"/>
          <w:szCs w:val="28"/>
          <w:lang w:val="uk-UA"/>
        </w:rPr>
        <w:t>Таблиця 7.1</w:t>
      </w:r>
    </w:p>
    <w:p w:rsidR="00B703AD" w:rsidRPr="00960577" w:rsidRDefault="00B703AD" w:rsidP="00B703AD">
      <w:pPr>
        <w:spacing w:line="288" w:lineRule="auto"/>
        <w:ind w:firstLine="709"/>
        <w:jc w:val="center"/>
        <w:rPr>
          <w:rFonts w:ascii="Arial" w:hAnsi="Arial" w:cs="Arial"/>
          <w:sz w:val="28"/>
          <w:szCs w:val="28"/>
          <w:lang w:val="uk-UA"/>
        </w:rPr>
      </w:pPr>
      <w:r w:rsidRPr="00960577">
        <w:rPr>
          <w:rFonts w:ascii="Arial" w:hAnsi="Arial" w:cs="Arial"/>
          <w:b/>
          <w:sz w:val="28"/>
          <w:szCs w:val="28"/>
          <w:lang w:val="uk-UA"/>
        </w:rPr>
        <w:t>Кваліфікаційні вимоги до аналітиків з питань фінансово-економічної безпеки банків</w:t>
      </w:r>
    </w:p>
    <w:p w:rsidR="00B703AD" w:rsidRPr="00960577" w:rsidRDefault="00B703AD" w:rsidP="00B703AD">
      <w:pPr>
        <w:spacing w:line="312" w:lineRule="auto"/>
        <w:ind w:firstLine="709"/>
        <w:jc w:val="both"/>
        <w:rPr>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B703AD" w:rsidRPr="009B0495" w:rsidTr="00B46AA8">
        <w:tc>
          <w:tcPr>
            <w:tcW w:w="2268"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Посада</w:t>
            </w:r>
          </w:p>
        </w:tc>
        <w:tc>
          <w:tcPr>
            <w:tcW w:w="7380"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Кваліфікаційні вимоги</w:t>
            </w:r>
          </w:p>
        </w:tc>
      </w:tr>
      <w:tr w:rsidR="00B703AD" w:rsidRPr="009B0495" w:rsidTr="00B46AA8">
        <w:tc>
          <w:tcPr>
            <w:tcW w:w="2268" w:type="dxa"/>
            <w:shd w:val="clear" w:color="auto" w:fill="auto"/>
          </w:tcPr>
          <w:p w:rsidR="00B703AD" w:rsidRPr="009B0495" w:rsidRDefault="00B703AD" w:rsidP="00B46AA8">
            <w:pPr>
              <w:spacing w:line="288" w:lineRule="auto"/>
              <w:jc w:val="both"/>
              <w:rPr>
                <w:rFonts w:ascii="Arial" w:hAnsi="Arial" w:cs="Arial"/>
                <w:lang w:val="uk-UA"/>
              </w:rPr>
            </w:pPr>
            <w:r w:rsidRPr="009B0495">
              <w:rPr>
                <w:rFonts w:ascii="Arial" w:hAnsi="Arial" w:cs="Arial"/>
                <w:lang w:val="uk-UA"/>
              </w:rPr>
              <w:t>Провідний аналі</w:t>
            </w:r>
            <w:r w:rsidRPr="009B0495">
              <w:rPr>
                <w:rFonts w:ascii="Arial" w:hAnsi="Arial" w:cs="Arial"/>
                <w:lang w:val="uk-UA"/>
              </w:rPr>
              <w:softHyphen/>
              <w:t>тик з питань фіна</w:t>
            </w:r>
            <w:r w:rsidRPr="009B0495">
              <w:rPr>
                <w:rFonts w:ascii="Arial" w:hAnsi="Arial" w:cs="Arial"/>
                <w:lang w:val="uk-UA"/>
              </w:rPr>
              <w:softHyphen/>
              <w:t>нсово-економічної безпеки</w:t>
            </w:r>
          </w:p>
        </w:tc>
        <w:tc>
          <w:tcPr>
            <w:tcW w:w="7380" w:type="dxa"/>
            <w:shd w:val="clear" w:color="auto" w:fill="auto"/>
          </w:tcPr>
          <w:p w:rsidR="00B703AD" w:rsidRPr="009B0495" w:rsidRDefault="00B703AD" w:rsidP="00B46AA8">
            <w:pPr>
              <w:spacing w:line="288" w:lineRule="auto"/>
              <w:jc w:val="both"/>
              <w:rPr>
                <w:rFonts w:ascii="Arial" w:hAnsi="Arial" w:cs="Arial"/>
                <w:lang w:val="uk-UA"/>
              </w:rPr>
            </w:pPr>
            <w:r w:rsidRPr="009B0495">
              <w:rPr>
                <w:rFonts w:ascii="Arial" w:hAnsi="Arial" w:cs="Arial"/>
                <w:lang w:val="uk-UA"/>
              </w:rPr>
              <w:t>повна вища освіта відповідного напряму підготовки за освітньо-кваліфікаційним рівнем магістра. Стаж роботи за професією аналітика з питань фінансово-економічної безпеки I категорії – не менше 2 років</w:t>
            </w:r>
          </w:p>
        </w:tc>
      </w:tr>
      <w:tr w:rsidR="00B703AD" w:rsidRPr="009B0495" w:rsidTr="00B46AA8">
        <w:tc>
          <w:tcPr>
            <w:tcW w:w="2268" w:type="dxa"/>
            <w:shd w:val="clear" w:color="auto" w:fill="auto"/>
          </w:tcPr>
          <w:p w:rsidR="00B703AD" w:rsidRPr="009B0495" w:rsidRDefault="00B703AD" w:rsidP="00B46AA8">
            <w:pPr>
              <w:spacing w:line="288" w:lineRule="auto"/>
              <w:jc w:val="both"/>
              <w:rPr>
                <w:rFonts w:ascii="Arial" w:hAnsi="Arial" w:cs="Arial"/>
                <w:lang w:val="uk-UA"/>
              </w:rPr>
            </w:pPr>
            <w:r w:rsidRPr="009B0495">
              <w:rPr>
                <w:rFonts w:ascii="Arial" w:hAnsi="Arial" w:cs="Arial"/>
                <w:lang w:val="uk-UA"/>
              </w:rPr>
              <w:t>Аналітик з питань фінансово-економічної безпеки I категорії</w:t>
            </w:r>
          </w:p>
        </w:tc>
        <w:tc>
          <w:tcPr>
            <w:tcW w:w="7380" w:type="dxa"/>
            <w:shd w:val="clear" w:color="auto" w:fill="auto"/>
          </w:tcPr>
          <w:p w:rsidR="00B703AD" w:rsidRPr="009B0495" w:rsidRDefault="00B703AD" w:rsidP="00B46AA8">
            <w:pPr>
              <w:spacing w:line="288" w:lineRule="auto"/>
              <w:jc w:val="both"/>
              <w:rPr>
                <w:rFonts w:ascii="Arial" w:hAnsi="Arial" w:cs="Arial"/>
                <w:lang w:val="uk-UA"/>
              </w:rPr>
            </w:pPr>
            <w:r w:rsidRPr="009B0495">
              <w:rPr>
                <w:rFonts w:ascii="Arial" w:hAnsi="Arial" w:cs="Arial"/>
                <w:lang w:val="uk-UA"/>
              </w:rPr>
              <w:t>повна вища освіта відповідного напряму підготовки за освітньо-кваліфікаційним рівнем магістра, спеціаліста. Стаж роботи за професією аналітика з питань фінансово-е</w:t>
            </w:r>
            <w:r>
              <w:rPr>
                <w:rFonts w:ascii="Arial" w:hAnsi="Arial" w:cs="Arial"/>
                <w:lang w:val="uk-UA"/>
              </w:rPr>
              <w:t>кономічної</w:t>
            </w:r>
            <w:r w:rsidRPr="009B0495">
              <w:rPr>
                <w:rFonts w:ascii="Arial" w:hAnsi="Arial" w:cs="Arial"/>
                <w:lang w:val="uk-UA"/>
              </w:rPr>
              <w:t xml:space="preserve"> безпеки II категорії для магістра – не менше 1 року,</w:t>
            </w:r>
            <w:r>
              <w:rPr>
                <w:rFonts w:ascii="Arial" w:hAnsi="Arial" w:cs="Arial"/>
                <w:lang w:val="uk-UA"/>
              </w:rPr>
              <w:t xml:space="preserve"> спеціаліста – не менше 2 років</w:t>
            </w:r>
          </w:p>
        </w:tc>
      </w:tr>
      <w:tr w:rsidR="00B703AD" w:rsidRPr="009B0495" w:rsidTr="00B46AA8">
        <w:tc>
          <w:tcPr>
            <w:tcW w:w="2268" w:type="dxa"/>
            <w:shd w:val="clear" w:color="auto" w:fill="auto"/>
          </w:tcPr>
          <w:p w:rsidR="00B703AD" w:rsidRPr="009B0495" w:rsidRDefault="00B703AD" w:rsidP="00B46AA8">
            <w:pPr>
              <w:spacing w:line="288" w:lineRule="auto"/>
              <w:jc w:val="both"/>
              <w:rPr>
                <w:rFonts w:ascii="Arial" w:hAnsi="Arial" w:cs="Arial"/>
                <w:lang w:val="uk-UA"/>
              </w:rPr>
            </w:pPr>
            <w:r w:rsidRPr="009B0495">
              <w:rPr>
                <w:rFonts w:ascii="Arial" w:hAnsi="Arial" w:cs="Arial"/>
                <w:lang w:val="uk-UA"/>
              </w:rPr>
              <w:t>Аналітик з питань фінансово-еконо</w:t>
            </w:r>
            <w:r w:rsidRPr="009B0495">
              <w:rPr>
                <w:rFonts w:ascii="Arial" w:hAnsi="Arial" w:cs="Arial"/>
                <w:lang w:val="uk-UA"/>
              </w:rPr>
              <w:softHyphen/>
              <w:t>мічної безпеки II категорії</w:t>
            </w:r>
          </w:p>
        </w:tc>
        <w:tc>
          <w:tcPr>
            <w:tcW w:w="7380" w:type="dxa"/>
            <w:shd w:val="clear" w:color="auto" w:fill="auto"/>
          </w:tcPr>
          <w:p w:rsidR="00B703AD" w:rsidRPr="009B0495" w:rsidRDefault="00B703AD" w:rsidP="00B46AA8">
            <w:pPr>
              <w:spacing w:line="288" w:lineRule="auto"/>
              <w:jc w:val="both"/>
              <w:rPr>
                <w:rFonts w:ascii="Arial" w:hAnsi="Arial" w:cs="Arial"/>
                <w:lang w:val="uk-UA"/>
              </w:rPr>
            </w:pPr>
            <w:r w:rsidRPr="009B0495">
              <w:rPr>
                <w:rFonts w:ascii="Arial" w:hAnsi="Arial" w:cs="Arial"/>
                <w:lang w:val="uk-UA"/>
              </w:rPr>
              <w:t>повна вища освіта відповідного напряму підготовки за освітньо-кваліфікаційним рівнем магістра, спеціаліста. Стаж роботи за професією аналітика з питань фінансово-економічної безпеки для магістра – не менше 1 року, спеціаліста – не менше 2 років</w:t>
            </w:r>
          </w:p>
        </w:tc>
      </w:tr>
      <w:tr w:rsidR="00B703AD" w:rsidRPr="009B0495" w:rsidTr="00B46AA8">
        <w:tc>
          <w:tcPr>
            <w:tcW w:w="2268" w:type="dxa"/>
            <w:shd w:val="clear" w:color="auto" w:fill="auto"/>
          </w:tcPr>
          <w:p w:rsidR="00B703AD" w:rsidRPr="009B0495" w:rsidRDefault="00B703AD" w:rsidP="00B46AA8">
            <w:pPr>
              <w:spacing w:line="288" w:lineRule="auto"/>
              <w:jc w:val="both"/>
              <w:rPr>
                <w:rFonts w:ascii="Arial" w:hAnsi="Arial" w:cs="Arial"/>
                <w:lang w:val="uk-UA"/>
              </w:rPr>
            </w:pPr>
            <w:r w:rsidRPr="009B0495">
              <w:rPr>
                <w:rFonts w:ascii="Arial" w:hAnsi="Arial" w:cs="Arial"/>
                <w:lang w:val="uk-UA"/>
              </w:rPr>
              <w:t>Аналітик з питань фінансово-еконо</w:t>
            </w:r>
            <w:r w:rsidRPr="009B0495">
              <w:rPr>
                <w:rFonts w:ascii="Arial" w:hAnsi="Arial" w:cs="Arial"/>
                <w:lang w:val="uk-UA"/>
              </w:rPr>
              <w:softHyphen/>
              <w:t>мічної безпеки</w:t>
            </w:r>
          </w:p>
        </w:tc>
        <w:tc>
          <w:tcPr>
            <w:tcW w:w="7380" w:type="dxa"/>
            <w:shd w:val="clear" w:color="auto" w:fill="auto"/>
          </w:tcPr>
          <w:p w:rsidR="00B703AD" w:rsidRPr="009B0495" w:rsidRDefault="00B703AD" w:rsidP="00B46AA8">
            <w:pPr>
              <w:spacing w:line="288" w:lineRule="auto"/>
              <w:jc w:val="both"/>
              <w:rPr>
                <w:rFonts w:ascii="Arial" w:hAnsi="Arial" w:cs="Arial"/>
                <w:lang w:val="uk-UA"/>
              </w:rPr>
            </w:pPr>
            <w:r w:rsidRPr="009B0495">
              <w:rPr>
                <w:rFonts w:ascii="Arial" w:hAnsi="Arial" w:cs="Arial"/>
                <w:lang w:val="uk-UA"/>
              </w:rPr>
              <w:t>повна вища освіта відповідного напряму підготовки за освітньо-кваліфікаційним рівнем магістра, спеціаліста. Без вимог до стажу роботи</w:t>
            </w:r>
          </w:p>
        </w:tc>
      </w:tr>
    </w:tbl>
    <w:p w:rsidR="00B703AD" w:rsidRPr="001519D2" w:rsidRDefault="00B703AD" w:rsidP="00B703AD">
      <w:pPr>
        <w:spacing w:line="288" w:lineRule="auto"/>
        <w:ind w:firstLine="709"/>
        <w:rPr>
          <w:rFonts w:ascii="Arial" w:hAnsi="Arial" w:cs="Arial"/>
          <w:b/>
          <w:spacing w:val="-16"/>
          <w:sz w:val="32"/>
          <w:szCs w:val="32"/>
          <w:lang w:val="uk-UA"/>
        </w:rPr>
      </w:pPr>
      <w:r w:rsidRPr="001519D2">
        <w:rPr>
          <w:rFonts w:ascii="Arial" w:hAnsi="Arial" w:cs="Arial"/>
          <w:b/>
          <w:spacing w:val="-16"/>
          <w:sz w:val="32"/>
          <w:szCs w:val="32"/>
          <w:lang w:val="uk-UA"/>
        </w:rPr>
        <w:lastRenderedPageBreak/>
        <w:t>7.3. Сутність інформаційного аудиту та моніторингу в банках</w:t>
      </w:r>
    </w:p>
    <w:p w:rsidR="00B703AD" w:rsidRPr="00960577" w:rsidRDefault="00B703AD" w:rsidP="00B703AD">
      <w:pPr>
        <w:spacing w:line="288" w:lineRule="auto"/>
        <w:ind w:firstLine="709"/>
        <w:rPr>
          <w:rFonts w:ascii="Arial" w:hAnsi="Arial" w:cs="Arial"/>
          <w:b/>
          <w:sz w:val="28"/>
          <w:szCs w:val="28"/>
          <w:lang w:val="uk-UA"/>
        </w:rPr>
      </w:pPr>
    </w:p>
    <w:p w:rsidR="00B703AD" w:rsidRPr="00960577" w:rsidRDefault="00B703AD" w:rsidP="00B703AD">
      <w:pPr>
        <w:spacing w:line="288" w:lineRule="auto"/>
        <w:ind w:firstLine="709"/>
        <w:rPr>
          <w:rFonts w:ascii="Arial" w:hAnsi="Arial" w:cs="Arial"/>
          <w:b/>
          <w:sz w:val="28"/>
          <w:szCs w:val="28"/>
          <w:lang w:val="uk-UA"/>
        </w:rPr>
      </w:pPr>
      <w:r w:rsidRPr="00960577">
        <w:rPr>
          <w:rFonts w:ascii="Arial" w:hAnsi="Arial" w:cs="Arial"/>
          <w:b/>
          <w:sz w:val="28"/>
          <w:szCs w:val="28"/>
          <w:lang w:val="uk-UA"/>
        </w:rPr>
        <w:t xml:space="preserve">7.3.1. Сутність та завдання внутрішнього банківського аудиту </w:t>
      </w:r>
    </w:p>
    <w:p w:rsidR="00B703AD" w:rsidRPr="00960577" w:rsidRDefault="00B703AD" w:rsidP="00B703AD">
      <w:pPr>
        <w:spacing w:line="288" w:lineRule="auto"/>
        <w:ind w:firstLine="709"/>
        <w:rPr>
          <w:b/>
          <w:bCs/>
          <w:color w:val="000000"/>
          <w:lang w:val="uk-UA"/>
        </w:rPr>
      </w:pPr>
    </w:p>
    <w:p w:rsidR="00B703AD" w:rsidRPr="00960577" w:rsidRDefault="00B703AD" w:rsidP="00B703AD">
      <w:pPr>
        <w:spacing w:line="288" w:lineRule="auto"/>
        <w:ind w:firstLine="709"/>
        <w:jc w:val="both"/>
        <w:rPr>
          <w:rFonts w:ascii="Arial" w:hAnsi="Arial" w:cs="Arial"/>
          <w:sz w:val="28"/>
          <w:szCs w:val="28"/>
          <w:lang w:val="uk-UA"/>
        </w:rPr>
      </w:pPr>
      <w:r w:rsidRPr="00960577">
        <w:rPr>
          <w:rFonts w:ascii="Arial" w:hAnsi="Arial" w:cs="Arial"/>
          <w:bCs/>
          <w:sz w:val="28"/>
          <w:szCs w:val="28"/>
          <w:lang w:val="uk-UA"/>
        </w:rPr>
        <w:t>Положення  про організацію внутрішнього аудиту в комерційних банках України</w:t>
      </w:r>
      <w:r>
        <w:rPr>
          <w:rFonts w:ascii="Arial" w:hAnsi="Arial" w:cs="Arial"/>
          <w:bCs/>
          <w:sz w:val="28"/>
          <w:szCs w:val="28"/>
          <w:lang w:val="uk-UA"/>
        </w:rPr>
        <w:t xml:space="preserve"> містить таке визначення:</w:t>
      </w:r>
      <w:r w:rsidRPr="00960577">
        <w:rPr>
          <w:rFonts w:ascii="Arial" w:hAnsi="Arial" w:cs="Arial"/>
          <w:bCs/>
          <w:sz w:val="28"/>
          <w:szCs w:val="28"/>
          <w:lang w:val="uk-UA"/>
        </w:rPr>
        <w:t xml:space="preserve"> “</w:t>
      </w:r>
      <w:r>
        <w:rPr>
          <w:rFonts w:ascii="Arial" w:hAnsi="Arial" w:cs="Arial"/>
          <w:sz w:val="28"/>
          <w:szCs w:val="28"/>
          <w:lang w:val="uk-UA"/>
        </w:rPr>
        <w:t xml:space="preserve">Аудит банку – </w:t>
      </w:r>
      <w:r w:rsidRPr="00960577">
        <w:rPr>
          <w:rFonts w:ascii="Arial" w:hAnsi="Arial" w:cs="Arial"/>
          <w:sz w:val="28"/>
          <w:szCs w:val="28"/>
          <w:lang w:val="uk-UA"/>
        </w:rPr>
        <w:t xml:space="preserve">це </w:t>
      </w:r>
      <w:r>
        <w:rPr>
          <w:rFonts w:ascii="Arial" w:hAnsi="Arial" w:cs="Arial"/>
          <w:sz w:val="28"/>
          <w:szCs w:val="28"/>
          <w:lang w:val="uk-UA"/>
        </w:rPr>
        <w:t xml:space="preserve">процес оцінювання </w:t>
      </w:r>
      <w:r w:rsidRPr="00960577">
        <w:rPr>
          <w:rFonts w:ascii="Arial" w:hAnsi="Arial" w:cs="Arial"/>
          <w:sz w:val="28"/>
          <w:szCs w:val="28"/>
          <w:lang w:val="uk-UA"/>
        </w:rPr>
        <w:t xml:space="preserve"> стану банку на  основі  перевірки  правильності  складання  та  підтвердження  достовірності балансу,  обліку прибутків та збитків,  аналізу стану обліку,  відповідність обліку  та  дій  банку  вимогам чинного законодавства,  дотримання рівності прав акціонерів  (учасників)  при  розподілу  дивідендів, голосуванні,  наданні  прав  на  придбання  нових  акцій  тощо  та підготовка   висновків   для   надання   інформації   керівництву,  акціонерам (учасникам) банку та іншим користувачам”.</w:t>
      </w:r>
    </w:p>
    <w:p w:rsidR="00B703AD" w:rsidRPr="00960577" w:rsidRDefault="00B703AD" w:rsidP="00B703AD">
      <w:pPr>
        <w:spacing w:line="288" w:lineRule="auto"/>
        <w:ind w:firstLine="709"/>
        <w:jc w:val="both"/>
        <w:rPr>
          <w:rFonts w:ascii="Arial" w:hAnsi="Arial" w:cs="Arial"/>
          <w:color w:val="000000"/>
          <w:sz w:val="28"/>
          <w:szCs w:val="28"/>
          <w:lang w:val="uk-UA"/>
        </w:rPr>
      </w:pPr>
      <w:r>
        <w:rPr>
          <w:rFonts w:ascii="Arial" w:hAnsi="Arial" w:cs="Arial"/>
          <w:sz w:val="28"/>
          <w:szCs w:val="28"/>
          <w:lang w:val="uk-UA"/>
        </w:rPr>
        <w:t>Внутрішній аудит у</w:t>
      </w:r>
      <w:r w:rsidRPr="00960577">
        <w:rPr>
          <w:rFonts w:ascii="Arial" w:hAnsi="Arial" w:cs="Arial"/>
          <w:sz w:val="28"/>
          <w:szCs w:val="28"/>
          <w:lang w:val="uk-UA"/>
        </w:rPr>
        <w:t xml:space="preserve"> банку здійснює с</w:t>
      </w:r>
      <w:r w:rsidRPr="00960577">
        <w:rPr>
          <w:rFonts w:ascii="Arial" w:hAnsi="Arial" w:cs="Arial"/>
          <w:color w:val="000000"/>
          <w:sz w:val="28"/>
          <w:szCs w:val="28"/>
          <w:lang w:val="uk-UA"/>
        </w:rPr>
        <w:t>лужба</w:t>
      </w:r>
      <w:r>
        <w:rPr>
          <w:rFonts w:ascii="Arial" w:hAnsi="Arial" w:cs="Arial"/>
          <w:color w:val="000000"/>
          <w:sz w:val="28"/>
          <w:szCs w:val="28"/>
          <w:lang w:val="uk-UA"/>
        </w:rPr>
        <w:t xml:space="preserve">  внутрішнього  аудиту  банківської установи, яка становить</w:t>
      </w:r>
      <w:r w:rsidRPr="00960577">
        <w:rPr>
          <w:rFonts w:ascii="Arial" w:hAnsi="Arial" w:cs="Arial"/>
          <w:color w:val="000000"/>
          <w:sz w:val="28"/>
          <w:szCs w:val="28"/>
          <w:lang w:val="uk-UA"/>
        </w:rPr>
        <w:t xml:space="preserve"> самостійний</w:t>
      </w:r>
      <w:r>
        <w:rPr>
          <w:rFonts w:ascii="Arial" w:hAnsi="Arial" w:cs="Arial"/>
          <w:color w:val="000000"/>
          <w:sz w:val="28"/>
          <w:szCs w:val="28"/>
          <w:lang w:val="uk-UA"/>
        </w:rPr>
        <w:t xml:space="preserve"> структурний   підрозділ</w:t>
      </w:r>
      <w:r w:rsidRPr="00960577">
        <w:rPr>
          <w:rFonts w:ascii="Arial" w:hAnsi="Arial" w:cs="Arial"/>
          <w:color w:val="000000"/>
          <w:sz w:val="28"/>
          <w:szCs w:val="28"/>
          <w:lang w:val="uk-UA"/>
        </w:rPr>
        <w:t xml:space="preserve">,   який  </w:t>
      </w:r>
      <w:r>
        <w:rPr>
          <w:rFonts w:ascii="Arial" w:hAnsi="Arial" w:cs="Arial"/>
          <w:color w:val="000000"/>
          <w:sz w:val="28"/>
          <w:szCs w:val="28"/>
          <w:lang w:val="uk-UA"/>
        </w:rPr>
        <w:t>формується за рішенням виконавчого органу установи та</w:t>
      </w:r>
      <w:r w:rsidRPr="00960577">
        <w:rPr>
          <w:rFonts w:ascii="Arial" w:hAnsi="Arial" w:cs="Arial"/>
          <w:color w:val="000000"/>
          <w:sz w:val="28"/>
          <w:szCs w:val="28"/>
          <w:lang w:val="uk-UA"/>
        </w:rPr>
        <w:t xml:space="preserve">  підпо</w:t>
      </w:r>
      <w:r>
        <w:rPr>
          <w:rFonts w:ascii="Arial" w:hAnsi="Arial" w:cs="Arial"/>
          <w:color w:val="000000"/>
          <w:sz w:val="28"/>
          <w:szCs w:val="28"/>
          <w:lang w:val="uk-UA"/>
        </w:rPr>
        <w:softHyphen/>
      </w:r>
      <w:r w:rsidRPr="00960577">
        <w:rPr>
          <w:rFonts w:ascii="Arial" w:hAnsi="Arial" w:cs="Arial"/>
          <w:color w:val="000000"/>
          <w:sz w:val="28"/>
          <w:szCs w:val="28"/>
          <w:lang w:val="uk-UA"/>
        </w:rPr>
        <w:t>рядковується  безпосередньо  Правлінню</w:t>
      </w:r>
      <w:r>
        <w:rPr>
          <w:rFonts w:ascii="Arial" w:hAnsi="Arial" w:cs="Arial"/>
          <w:color w:val="000000"/>
          <w:sz w:val="28"/>
          <w:szCs w:val="28"/>
          <w:lang w:val="uk-UA"/>
        </w:rPr>
        <w:t xml:space="preserve"> банку</w:t>
      </w:r>
      <w:r w:rsidRPr="00960577">
        <w:rPr>
          <w:rFonts w:ascii="Arial" w:hAnsi="Arial" w:cs="Arial"/>
          <w:color w:val="000000"/>
          <w:sz w:val="28"/>
          <w:szCs w:val="28"/>
          <w:lang w:val="uk-UA"/>
        </w:rPr>
        <w:t>.</w:t>
      </w:r>
    </w:p>
    <w:p w:rsidR="00B703AD" w:rsidRPr="00960577" w:rsidRDefault="00B703AD" w:rsidP="00B703AD">
      <w:pPr>
        <w:pStyle w:val="HTML"/>
        <w:spacing w:line="288" w:lineRule="auto"/>
        <w:ind w:firstLine="720"/>
        <w:jc w:val="both"/>
        <w:rPr>
          <w:rFonts w:ascii="Arial" w:hAnsi="Arial" w:cs="Arial"/>
          <w:b/>
          <w:i/>
          <w:color w:val="000000"/>
          <w:sz w:val="28"/>
          <w:szCs w:val="28"/>
          <w:lang w:val="uk-UA"/>
        </w:rPr>
      </w:pPr>
      <w:r>
        <w:rPr>
          <w:rFonts w:ascii="Arial" w:hAnsi="Arial" w:cs="Arial"/>
          <w:color w:val="000000"/>
          <w:sz w:val="28"/>
          <w:szCs w:val="28"/>
          <w:lang w:val="uk-UA"/>
        </w:rPr>
        <w:t>На службу</w:t>
      </w:r>
      <w:r w:rsidRPr="00960577">
        <w:rPr>
          <w:rFonts w:ascii="Arial" w:hAnsi="Arial" w:cs="Arial"/>
          <w:color w:val="000000"/>
          <w:sz w:val="28"/>
          <w:szCs w:val="28"/>
          <w:lang w:val="uk-UA"/>
        </w:rPr>
        <w:t xml:space="preserve"> внутрішнього  аудиту банку покладаються такі </w:t>
      </w:r>
      <w:r>
        <w:rPr>
          <w:rFonts w:ascii="Arial" w:hAnsi="Arial" w:cs="Arial"/>
          <w:b/>
          <w:i/>
          <w:color w:val="000000"/>
          <w:sz w:val="28"/>
          <w:szCs w:val="28"/>
          <w:lang w:val="uk-UA"/>
        </w:rPr>
        <w:t>завдання у</w:t>
      </w:r>
      <w:r w:rsidRPr="00960577">
        <w:rPr>
          <w:rFonts w:ascii="Arial" w:hAnsi="Arial" w:cs="Arial"/>
          <w:b/>
          <w:i/>
          <w:color w:val="000000"/>
          <w:sz w:val="28"/>
          <w:szCs w:val="28"/>
          <w:lang w:val="uk-UA"/>
        </w:rPr>
        <w:t xml:space="preserve"> сфері дотримання банківської безпеки:</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5" w:name="o81"/>
      <w:bookmarkEnd w:id="5"/>
      <w:r>
        <w:rPr>
          <w:rFonts w:ascii="Arial" w:hAnsi="Arial" w:cs="Arial"/>
          <w:color w:val="000000"/>
          <w:sz w:val="28"/>
          <w:szCs w:val="28"/>
          <w:lang w:val="uk-UA"/>
        </w:rPr>
        <w:t xml:space="preserve">сприяння </w:t>
      </w:r>
      <w:r w:rsidRPr="00960577">
        <w:rPr>
          <w:rFonts w:ascii="Arial" w:hAnsi="Arial" w:cs="Arial"/>
          <w:color w:val="000000"/>
          <w:sz w:val="28"/>
          <w:szCs w:val="28"/>
          <w:lang w:val="uk-UA"/>
        </w:rPr>
        <w:t xml:space="preserve">адекватності  системи внутрішнього контролю за </w:t>
      </w:r>
      <w:proofErr w:type="spellStart"/>
      <w:r w:rsidRPr="00960577">
        <w:rPr>
          <w:rFonts w:ascii="Arial" w:hAnsi="Arial" w:cs="Arial"/>
          <w:color w:val="000000"/>
          <w:sz w:val="28"/>
          <w:szCs w:val="28"/>
          <w:lang w:val="uk-UA"/>
        </w:rPr>
        <w:t>закон</w:t>
      </w:r>
      <w:r>
        <w:rPr>
          <w:rFonts w:ascii="Arial" w:hAnsi="Arial" w:cs="Arial"/>
          <w:color w:val="000000"/>
          <w:sz w:val="28"/>
          <w:szCs w:val="28"/>
          <w:lang w:val="uk-UA"/>
        </w:rPr>
        <w:softHyphen/>
      </w:r>
      <w:r w:rsidRPr="00960577">
        <w:rPr>
          <w:rFonts w:ascii="Arial" w:hAnsi="Arial" w:cs="Arial"/>
          <w:color w:val="000000"/>
          <w:sz w:val="28"/>
          <w:szCs w:val="28"/>
          <w:lang w:val="uk-UA"/>
        </w:rPr>
        <w:t>істю</w:t>
      </w:r>
      <w:proofErr w:type="spellEnd"/>
      <w:r w:rsidRPr="00960577">
        <w:rPr>
          <w:rFonts w:ascii="Arial" w:hAnsi="Arial" w:cs="Arial"/>
          <w:color w:val="000000"/>
          <w:sz w:val="28"/>
          <w:szCs w:val="28"/>
          <w:lang w:val="uk-UA"/>
        </w:rPr>
        <w:t xml:space="preserve"> операційних процедур;</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6" w:name="o82"/>
      <w:bookmarkEnd w:id="6"/>
      <w:r w:rsidRPr="00960577">
        <w:rPr>
          <w:rFonts w:ascii="Arial" w:hAnsi="Arial" w:cs="Arial"/>
          <w:color w:val="000000"/>
          <w:sz w:val="28"/>
          <w:szCs w:val="28"/>
          <w:lang w:val="uk-UA"/>
        </w:rPr>
        <w:t xml:space="preserve">здійснення </w:t>
      </w:r>
      <w:r>
        <w:rPr>
          <w:rFonts w:ascii="Arial" w:hAnsi="Arial" w:cs="Arial"/>
          <w:color w:val="000000"/>
          <w:sz w:val="28"/>
          <w:szCs w:val="28"/>
          <w:lang w:val="uk-UA"/>
        </w:rPr>
        <w:t>професійної</w:t>
      </w:r>
      <w:r w:rsidRPr="00960577">
        <w:rPr>
          <w:rFonts w:ascii="Arial" w:hAnsi="Arial" w:cs="Arial"/>
          <w:color w:val="000000"/>
          <w:sz w:val="28"/>
          <w:szCs w:val="28"/>
          <w:lang w:val="uk-UA"/>
        </w:rPr>
        <w:t xml:space="preserve"> та об'єктивної</w:t>
      </w:r>
      <w:r>
        <w:rPr>
          <w:rFonts w:ascii="Arial" w:hAnsi="Arial" w:cs="Arial"/>
          <w:color w:val="000000"/>
          <w:sz w:val="28"/>
          <w:szCs w:val="28"/>
          <w:lang w:val="uk-UA"/>
        </w:rPr>
        <w:t xml:space="preserve"> оцінки фінансової, операційної та </w:t>
      </w:r>
      <w:r w:rsidRPr="00960577">
        <w:rPr>
          <w:rFonts w:ascii="Arial" w:hAnsi="Arial" w:cs="Arial"/>
          <w:color w:val="000000"/>
          <w:sz w:val="28"/>
          <w:szCs w:val="28"/>
          <w:lang w:val="uk-UA"/>
        </w:rPr>
        <w:t xml:space="preserve">  інших  сис</w:t>
      </w:r>
      <w:r>
        <w:rPr>
          <w:rFonts w:ascii="Arial" w:hAnsi="Arial" w:cs="Arial"/>
          <w:color w:val="000000"/>
          <w:sz w:val="28"/>
          <w:szCs w:val="28"/>
          <w:lang w:val="uk-UA"/>
        </w:rPr>
        <w:t xml:space="preserve">тем, а також </w:t>
      </w:r>
      <w:r w:rsidRPr="00960577">
        <w:rPr>
          <w:rFonts w:ascii="Arial" w:hAnsi="Arial" w:cs="Arial"/>
          <w:color w:val="000000"/>
          <w:sz w:val="28"/>
          <w:szCs w:val="28"/>
          <w:lang w:val="uk-UA"/>
        </w:rPr>
        <w:t>процедур контролю в банку;</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r w:rsidRPr="00960577">
        <w:rPr>
          <w:rFonts w:ascii="Arial" w:hAnsi="Arial" w:cs="Arial"/>
          <w:color w:val="000000"/>
          <w:sz w:val="28"/>
          <w:szCs w:val="28"/>
          <w:lang w:val="uk-UA"/>
        </w:rPr>
        <w:t>контроль законності  ведення бухгалтерського обліку;</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7" w:name="o84"/>
      <w:bookmarkEnd w:id="7"/>
      <w:r w:rsidRPr="00960577">
        <w:rPr>
          <w:rFonts w:ascii="Arial" w:hAnsi="Arial" w:cs="Arial"/>
          <w:color w:val="000000"/>
          <w:sz w:val="28"/>
          <w:szCs w:val="28"/>
          <w:lang w:val="uk-UA"/>
        </w:rPr>
        <w:t xml:space="preserve">контроль за </w:t>
      </w:r>
      <w:r>
        <w:rPr>
          <w:rFonts w:ascii="Arial" w:hAnsi="Arial" w:cs="Arial"/>
          <w:color w:val="000000"/>
          <w:sz w:val="28"/>
          <w:szCs w:val="28"/>
          <w:lang w:val="uk-UA"/>
        </w:rPr>
        <w:t>якістю функціонування</w:t>
      </w:r>
      <w:r w:rsidRPr="00960577">
        <w:rPr>
          <w:rFonts w:ascii="Arial" w:hAnsi="Arial" w:cs="Arial"/>
          <w:color w:val="000000"/>
          <w:sz w:val="28"/>
          <w:szCs w:val="28"/>
          <w:lang w:val="uk-UA"/>
        </w:rPr>
        <w:t xml:space="preserve">  </w:t>
      </w:r>
      <w:r>
        <w:rPr>
          <w:rFonts w:ascii="Arial" w:hAnsi="Arial" w:cs="Arial"/>
          <w:color w:val="000000"/>
          <w:sz w:val="28"/>
          <w:szCs w:val="28"/>
          <w:lang w:val="uk-UA"/>
        </w:rPr>
        <w:t>інформаційних</w:t>
      </w:r>
      <w:r w:rsidRPr="00960577">
        <w:rPr>
          <w:rFonts w:ascii="Arial" w:hAnsi="Arial" w:cs="Arial"/>
          <w:color w:val="000000"/>
          <w:sz w:val="28"/>
          <w:szCs w:val="28"/>
          <w:lang w:val="uk-UA"/>
        </w:rPr>
        <w:t xml:space="preserve"> систем  управ</w:t>
      </w:r>
      <w:r>
        <w:rPr>
          <w:rFonts w:ascii="Arial" w:hAnsi="Arial" w:cs="Arial"/>
          <w:color w:val="000000"/>
          <w:sz w:val="28"/>
          <w:szCs w:val="28"/>
          <w:lang w:val="uk-UA"/>
        </w:rPr>
        <w:softHyphen/>
      </w:r>
      <w:r w:rsidRPr="00960577">
        <w:rPr>
          <w:rFonts w:ascii="Arial" w:hAnsi="Arial" w:cs="Arial"/>
          <w:color w:val="000000"/>
          <w:sz w:val="28"/>
          <w:szCs w:val="28"/>
          <w:lang w:val="uk-UA"/>
        </w:rPr>
        <w:t xml:space="preserve">ління  </w:t>
      </w:r>
      <w:r>
        <w:rPr>
          <w:rFonts w:ascii="Arial" w:hAnsi="Arial" w:cs="Arial"/>
          <w:color w:val="000000"/>
          <w:sz w:val="28"/>
          <w:szCs w:val="28"/>
          <w:lang w:val="uk-UA"/>
        </w:rPr>
        <w:t>задля</w:t>
      </w:r>
      <w:r w:rsidRPr="00960577">
        <w:rPr>
          <w:rFonts w:ascii="Arial" w:hAnsi="Arial" w:cs="Arial"/>
          <w:color w:val="000000"/>
          <w:sz w:val="28"/>
          <w:szCs w:val="28"/>
          <w:lang w:val="uk-UA"/>
        </w:rPr>
        <w:t xml:space="preserve">  своєчасного  виявлення  та </w:t>
      </w:r>
      <w:r>
        <w:rPr>
          <w:rFonts w:ascii="Arial" w:hAnsi="Arial" w:cs="Arial"/>
          <w:color w:val="000000"/>
          <w:sz w:val="28"/>
          <w:szCs w:val="28"/>
          <w:lang w:val="uk-UA"/>
        </w:rPr>
        <w:t xml:space="preserve">усунення недоліків і порушень при </w:t>
      </w:r>
      <w:r w:rsidRPr="00960577">
        <w:rPr>
          <w:rFonts w:ascii="Arial" w:hAnsi="Arial" w:cs="Arial"/>
          <w:color w:val="000000"/>
          <w:sz w:val="28"/>
          <w:szCs w:val="28"/>
          <w:lang w:val="uk-UA"/>
        </w:rPr>
        <w:t>здійсненні банківських операцій;</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8" w:name="o85"/>
      <w:bookmarkEnd w:id="8"/>
      <w:r>
        <w:rPr>
          <w:rFonts w:ascii="Arial" w:hAnsi="Arial" w:cs="Arial"/>
          <w:color w:val="000000"/>
          <w:sz w:val="28"/>
          <w:szCs w:val="28"/>
          <w:lang w:val="uk-UA"/>
        </w:rPr>
        <w:t>оперативне</w:t>
      </w:r>
      <w:r w:rsidRPr="00960577">
        <w:rPr>
          <w:rFonts w:ascii="Arial" w:hAnsi="Arial" w:cs="Arial"/>
          <w:color w:val="000000"/>
          <w:sz w:val="28"/>
          <w:szCs w:val="28"/>
          <w:lang w:val="uk-UA"/>
        </w:rPr>
        <w:t xml:space="preserve"> виявлення недоліків</w:t>
      </w:r>
      <w:r>
        <w:rPr>
          <w:rFonts w:ascii="Arial" w:hAnsi="Arial" w:cs="Arial"/>
          <w:color w:val="000000"/>
          <w:sz w:val="28"/>
          <w:szCs w:val="28"/>
          <w:lang w:val="uk-UA"/>
        </w:rPr>
        <w:t xml:space="preserve"> та порушень в </w:t>
      </w:r>
      <w:r w:rsidRPr="00960577">
        <w:rPr>
          <w:rFonts w:ascii="Arial" w:hAnsi="Arial" w:cs="Arial"/>
          <w:color w:val="000000"/>
          <w:sz w:val="28"/>
          <w:szCs w:val="28"/>
          <w:lang w:val="uk-UA"/>
        </w:rPr>
        <w:t xml:space="preserve">діяльності </w:t>
      </w:r>
      <w:proofErr w:type="spellStart"/>
      <w:r>
        <w:rPr>
          <w:rFonts w:ascii="Arial" w:hAnsi="Arial" w:cs="Arial"/>
          <w:color w:val="000000"/>
          <w:sz w:val="28"/>
          <w:szCs w:val="28"/>
          <w:lang w:val="uk-UA"/>
        </w:rPr>
        <w:t>банків</w:t>
      </w:r>
      <w:r>
        <w:rPr>
          <w:rFonts w:ascii="Arial" w:hAnsi="Arial" w:cs="Arial"/>
          <w:color w:val="000000"/>
          <w:sz w:val="28"/>
          <w:szCs w:val="28"/>
          <w:lang w:val="uk-UA"/>
        </w:rPr>
        <w:softHyphen/>
        <w:t>ьких</w:t>
      </w:r>
      <w:proofErr w:type="spellEnd"/>
      <w:r>
        <w:rPr>
          <w:rFonts w:ascii="Arial" w:hAnsi="Arial" w:cs="Arial"/>
          <w:color w:val="000000"/>
          <w:sz w:val="28"/>
          <w:szCs w:val="28"/>
          <w:lang w:val="uk-UA"/>
        </w:rPr>
        <w:t xml:space="preserve"> </w:t>
      </w:r>
      <w:r w:rsidRPr="00960577">
        <w:rPr>
          <w:rFonts w:ascii="Arial" w:hAnsi="Arial" w:cs="Arial"/>
          <w:color w:val="000000"/>
          <w:sz w:val="28"/>
          <w:szCs w:val="28"/>
          <w:lang w:val="uk-UA"/>
        </w:rPr>
        <w:t xml:space="preserve">структурних  підрозділів,  </w:t>
      </w:r>
      <w:r>
        <w:rPr>
          <w:rFonts w:ascii="Arial" w:hAnsi="Arial" w:cs="Arial"/>
          <w:color w:val="000000"/>
          <w:sz w:val="28"/>
          <w:szCs w:val="28"/>
          <w:lang w:val="uk-UA"/>
        </w:rPr>
        <w:t>прийняття і реалізація</w:t>
      </w:r>
      <w:r w:rsidRPr="00960577">
        <w:rPr>
          <w:rFonts w:ascii="Arial" w:hAnsi="Arial" w:cs="Arial"/>
          <w:color w:val="000000"/>
          <w:sz w:val="28"/>
          <w:szCs w:val="28"/>
          <w:lang w:val="uk-UA"/>
        </w:rPr>
        <w:t xml:space="preserve">  оптималь</w:t>
      </w:r>
      <w:r>
        <w:rPr>
          <w:rFonts w:ascii="Arial" w:hAnsi="Arial" w:cs="Arial"/>
          <w:color w:val="000000"/>
          <w:sz w:val="28"/>
          <w:szCs w:val="28"/>
          <w:lang w:val="uk-UA"/>
        </w:rPr>
        <w:softHyphen/>
        <w:t>них рішень щодо їх ліквідації а також</w:t>
      </w:r>
      <w:r w:rsidRPr="00960577">
        <w:rPr>
          <w:rFonts w:ascii="Arial" w:hAnsi="Arial" w:cs="Arial"/>
          <w:color w:val="000000"/>
          <w:sz w:val="28"/>
          <w:szCs w:val="28"/>
          <w:lang w:val="uk-UA"/>
        </w:rPr>
        <w:t xml:space="preserve"> усуненн</w:t>
      </w:r>
      <w:r>
        <w:rPr>
          <w:rFonts w:ascii="Arial" w:hAnsi="Arial" w:cs="Arial"/>
          <w:color w:val="000000"/>
          <w:sz w:val="28"/>
          <w:szCs w:val="28"/>
          <w:lang w:val="uk-UA"/>
        </w:rPr>
        <w:t>я причин виникнення недоліків  у</w:t>
      </w:r>
      <w:r w:rsidRPr="00960577">
        <w:rPr>
          <w:rFonts w:ascii="Arial" w:hAnsi="Arial" w:cs="Arial"/>
          <w:color w:val="000000"/>
          <w:sz w:val="28"/>
          <w:szCs w:val="28"/>
          <w:lang w:val="uk-UA"/>
        </w:rPr>
        <w:t xml:space="preserve">  діяльності банку;</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9" w:name="o86"/>
      <w:bookmarkEnd w:id="9"/>
      <w:r w:rsidRPr="00960577">
        <w:rPr>
          <w:rFonts w:ascii="Arial" w:hAnsi="Arial" w:cs="Arial"/>
          <w:color w:val="000000"/>
          <w:sz w:val="28"/>
          <w:szCs w:val="28"/>
          <w:lang w:val="uk-UA"/>
        </w:rPr>
        <w:t>розслідування  в  межах   повноважень</w:t>
      </w:r>
      <w:r>
        <w:rPr>
          <w:rFonts w:ascii="Arial" w:hAnsi="Arial" w:cs="Arial"/>
          <w:color w:val="000000"/>
          <w:sz w:val="28"/>
          <w:szCs w:val="28"/>
          <w:lang w:val="uk-UA"/>
        </w:rPr>
        <w:t xml:space="preserve"> охорони банку</w:t>
      </w:r>
      <w:r w:rsidRPr="00960577">
        <w:rPr>
          <w:rFonts w:ascii="Arial" w:hAnsi="Arial" w:cs="Arial"/>
          <w:color w:val="000000"/>
          <w:sz w:val="28"/>
          <w:szCs w:val="28"/>
          <w:lang w:val="uk-UA"/>
        </w:rPr>
        <w:t xml:space="preserve"> вчинених </w:t>
      </w:r>
      <w:r>
        <w:rPr>
          <w:rFonts w:ascii="Arial" w:hAnsi="Arial" w:cs="Arial"/>
          <w:color w:val="000000"/>
          <w:sz w:val="28"/>
          <w:szCs w:val="28"/>
          <w:lang w:val="uk-UA"/>
        </w:rPr>
        <w:t>та</w:t>
      </w:r>
      <w:r w:rsidRPr="00960577">
        <w:rPr>
          <w:rFonts w:ascii="Arial" w:hAnsi="Arial" w:cs="Arial"/>
          <w:color w:val="000000"/>
          <w:sz w:val="28"/>
          <w:szCs w:val="28"/>
          <w:lang w:val="uk-UA"/>
        </w:rPr>
        <w:t xml:space="preserve"> зап</w:t>
      </w:r>
      <w:r>
        <w:rPr>
          <w:rFonts w:ascii="Arial" w:hAnsi="Arial" w:cs="Arial"/>
          <w:color w:val="000000"/>
          <w:sz w:val="28"/>
          <w:szCs w:val="28"/>
          <w:lang w:val="uk-UA"/>
        </w:rPr>
        <w:t>обігання  майбутнім порушенням у</w:t>
      </w:r>
      <w:r w:rsidRPr="00960577">
        <w:rPr>
          <w:rFonts w:ascii="Arial" w:hAnsi="Arial" w:cs="Arial"/>
          <w:color w:val="000000"/>
          <w:sz w:val="28"/>
          <w:szCs w:val="28"/>
          <w:lang w:val="uk-UA"/>
        </w:rPr>
        <w:t xml:space="preserve"> системі внутрішнього контролю, попередження  випадків </w:t>
      </w:r>
      <w:r>
        <w:rPr>
          <w:rFonts w:ascii="Arial" w:hAnsi="Arial" w:cs="Arial"/>
          <w:color w:val="000000"/>
          <w:sz w:val="28"/>
          <w:szCs w:val="28"/>
          <w:lang w:val="uk-UA"/>
        </w:rPr>
        <w:t>проявів</w:t>
      </w:r>
      <w:r w:rsidRPr="00960577">
        <w:rPr>
          <w:rFonts w:ascii="Arial" w:hAnsi="Arial" w:cs="Arial"/>
          <w:color w:val="000000"/>
          <w:sz w:val="28"/>
          <w:szCs w:val="28"/>
          <w:lang w:val="uk-UA"/>
        </w:rPr>
        <w:t xml:space="preserve"> будь-яких  ризиків;  </w:t>
      </w:r>
      <w:bookmarkStart w:id="10" w:name="o87"/>
      <w:bookmarkEnd w:id="10"/>
    </w:p>
    <w:p w:rsidR="00B703AD" w:rsidRPr="00960577" w:rsidRDefault="00B703AD" w:rsidP="00B703AD">
      <w:pPr>
        <w:pStyle w:val="HTML"/>
        <w:spacing w:line="288" w:lineRule="auto"/>
        <w:ind w:firstLine="720"/>
        <w:jc w:val="both"/>
        <w:rPr>
          <w:rFonts w:ascii="Arial" w:hAnsi="Arial" w:cs="Arial"/>
          <w:color w:val="000000"/>
          <w:sz w:val="28"/>
          <w:szCs w:val="28"/>
          <w:lang w:val="uk-UA"/>
        </w:rPr>
      </w:pPr>
      <w:r w:rsidRPr="00960577">
        <w:rPr>
          <w:rFonts w:ascii="Arial" w:hAnsi="Arial" w:cs="Arial"/>
          <w:color w:val="000000"/>
          <w:sz w:val="28"/>
          <w:szCs w:val="28"/>
          <w:lang w:val="uk-UA"/>
        </w:rPr>
        <w:t xml:space="preserve">виявлення </w:t>
      </w:r>
      <w:r>
        <w:rPr>
          <w:rFonts w:ascii="Arial" w:hAnsi="Arial" w:cs="Arial"/>
          <w:color w:val="000000"/>
          <w:sz w:val="28"/>
          <w:szCs w:val="28"/>
          <w:lang w:val="uk-UA"/>
        </w:rPr>
        <w:t>та оцінка</w:t>
      </w:r>
      <w:r w:rsidRPr="00960577">
        <w:rPr>
          <w:rFonts w:ascii="Arial" w:hAnsi="Arial" w:cs="Arial"/>
          <w:color w:val="000000"/>
          <w:sz w:val="28"/>
          <w:szCs w:val="28"/>
          <w:lang w:val="uk-UA"/>
        </w:rPr>
        <w:t xml:space="preserve"> сфер потенційних збитків для банку,  </w:t>
      </w:r>
      <w:r>
        <w:rPr>
          <w:rFonts w:ascii="Arial" w:hAnsi="Arial" w:cs="Arial"/>
          <w:color w:val="000000"/>
          <w:sz w:val="28"/>
          <w:szCs w:val="28"/>
          <w:lang w:val="uk-UA"/>
        </w:rPr>
        <w:t xml:space="preserve">діагностика сприятливих </w:t>
      </w:r>
      <w:r w:rsidRPr="00960577">
        <w:rPr>
          <w:rFonts w:ascii="Arial" w:hAnsi="Arial" w:cs="Arial"/>
          <w:color w:val="000000"/>
          <w:sz w:val="28"/>
          <w:szCs w:val="28"/>
          <w:lang w:val="uk-UA"/>
        </w:rPr>
        <w:t>умов для зловживань</w:t>
      </w:r>
      <w:r>
        <w:rPr>
          <w:rFonts w:ascii="Arial" w:hAnsi="Arial" w:cs="Arial"/>
          <w:color w:val="000000"/>
          <w:sz w:val="28"/>
          <w:szCs w:val="28"/>
          <w:lang w:val="uk-UA"/>
        </w:rPr>
        <w:t xml:space="preserve">, шахрайства, </w:t>
      </w:r>
      <w:r w:rsidRPr="00960577">
        <w:rPr>
          <w:rFonts w:ascii="Arial" w:hAnsi="Arial" w:cs="Arial"/>
          <w:color w:val="000000"/>
          <w:sz w:val="28"/>
          <w:szCs w:val="28"/>
          <w:lang w:val="uk-UA"/>
        </w:rPr>
        <w:t xml:space="preserve">і незаконного  присвоєння  </w:t>
      </w:r>
      <w:r>
        <w:rPr>
          <w:rFonts w:ascii="Arial" w:hAnsi="Arial" w:cs="Arial"/>
          <w:color w:val="000000"/>
          <w:sz w:val="28"/>
          <w:szCs w:val="28"/>
          <w:lang w:val="uk-UA"/>
        </w:rPr>
        <w:t xml:space="preserve">грошових </w:t>
      </w:r>
      <w:r w:rsidRPr="00960577">
        <w:rPr>
          <w:rFonts w:ascii="Arial" w:hAnsi="Arial" w:cs="Arial"/>
          <w:color w:val="000000"/>
          <w:sz w:val="28"/>
          <w:szCs w:val="28"/>
          <w:lang w:val="uk-UA"/>
        </w:rPr>
        <w:t xml:space="preserve">коштів </w:t>
      </w:r>
      <w:r>
        <w:rPr>
          <w:rFonts w:ascii="Arial" w:hAnsi="Arial" w:cs="Arial"/>
          <w:color w:val="000000"/>
          <w:sz w:val="28"/>
          <w:szCs w:val="28"/>
          <w:lang w:val="uk-UA"/>
        </w:rPr>
        <w:t>та дорогоцінних металів</w:t>
      </w:r>
      <w:r w:rsidRPr="00960577">
        <w:rPr>
          <w:rFonts w:ascii="Arial" w:hAnsi="Arial" w:cs="Arial"/>
          <w:color w:val="000000"/>
          <w:sz w:val="28"/>
          <w:szCs w:val="28"/>
          <w:lang w:val="uk-UA"/>
        </w:rPr>
        <w:t xml:space="preserve">;    </w:t>
      </w:r>
      <w:bookmarkStart w:id="11" w:name="o88"/>
      <w:bookmarkEnd w:id="11"/>
      <w:r w:rsidRPr="00960577">
        <w:rPr>
          <w:rFonts w:ascii="Arial" w:hAnsi="Arial" w:cs="Arial"/>
          <w:color w:val="000000"/>
          <w:sz w:val="28"/>
          <w:szCs w:val="28"/>
          <w:lang w:val="uk-UA"/>
        </w:rPr>
        <w:t xml:space="preserve">     </w:t>
      </w:r>
      <w:bookmarkStart w:id="12" w:name="o89"/>
      <w:bookmarkEnd w:id="12"/>
      <w:r w:rsidRPr="00960577">
        <w:rPr>
          <w:rFonts w:ascii="Arial" w:hAnsi="Arial" w:cs="Arial"/>
          <w:color w:val="000000"/>
          <w:sz w:val="28"/>
          <w:szCs w:val="28"/>
          <w:lang w:val="uk-UA"/>
        </w:rPr>
        <w:t xml:space="preserve">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r w:rsidRPr="00960577">
        <w:rPr>
          <w:rFonts w:ascii="Arial" w:hAnsi="Arial" w:cs="Arial"/>
          <w:color w:val="000000"/>
          <w:sz w:val="28"/>
          <w:szCs w:val="28"/>
          <w:lang w:val="uk-UA"/>
        </w:rPr>
        <w:lastRenderedPageBreak/>
        <w:t xml:space="preserve"> налагодження і підтримання взаємодії із  зовнішніми аудиторами,  державними органами контролю та службою банківського нагляду  Національного банку України</w:t>
      </w:r>
      <w:bookmarkStart w:id="13" w:name="o90"/>
      <w:bookmarkEnd w:id="13"/>
      <w:r w:rsidRPr="00960577">
        <w:rPr>
          <w:rFonts w:ascii="Arial" w:hAnsi="Arial" w:cs="Arial"/>
          <w:color w:val="000000"/>
          <w:sz w:val="28"/>
          <w:szCs w:val="28"/>
          <w:lang w:val="uk-UA"/>
        </w:rPr>
        <w:t>.</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r w:rsidRPr="00960577">
        <w:rPr>
          <w:rFonts w:ascii="Arial" w:hAnsi="Arial" w:cs="Arial"/>
          <w:color w:val="000000"/>
          <w:sz w:val="28"/>
          <w:szCs w:val="28"/>
          <w:lang w:val="uk-UA"/>
        </w:rPr>
        <w:t>Внутрішньому аудиту банківської діяльності повинно передувати тестування с</w:t>
      </w:r>
      <w:r>
        <w:rPr>
          <w:rFonts w:ascii="Arial" w:hAnsi="Arial" w:cs="Arial"/>
          <w:color w:val="000000"/>
          <w:sz w:val="28"/>
          <w:szCs w:val="28"/>
          <w:lang w:val="uk-UA"/>
        </w:rPr>
        <w:t>истеми внутрішнього контролю. З</w:t>
      </w:r>
      <w:r w:rsidRPr="00960577">
        <w:rPr>
          <w:rFonts w:ascii="Arial" w:hAnsi="Arial" w:cs="Arial"/>
          <w:color w:val="000000"/>
          <w:sz w:val="28"/>
          <w:szCs w:val="28"/>
          <w:lang w:val="uk-UA"/>
        </w:rPr>
        <w:t>а</w:t>
      </w:r>
      <w:r>
        <w:rPr>
          <w:rFonts w:ascii="Arial" w:hAnsi="Arial" w:cs="Arial"/>
          <w:color w:val="000000"/>
          <w:sz w:val="28"/>
          <w:szCs w:val="28"/>
          <w:lang w:val="uk-UA"/>
        </w:rPr>
        <w:t xml:space="preserve"> </w:t>
      </w:r>
      <w:r w:rsidRPr="00960577">
        <w:rPr>
          <w:rFonts w:ascii="Arial" w:hAnsi="Arial" w:cs="Arial"/>
          <w:color w:val="000000"/>
          <w:sz w:val="28"/>
          <w:szCs w:val="28"/>
          <w:lang w:val="uk-UA"/>
        </w:rPr>
        <w:t>результатами такого тестування складаються програми внутрішнього аудиту.</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r w:rsidRPr="00960577">
        <w:rPr>
          <w:rFonts w:ascii="Arial" w:hAnsi="Arial" w:cs="Arial"/>
          <w:color w:val="000000"/>
          <w:sz w:val="28"/>
          <w:szCs w:val="28"/>
          <w:lang w:val="uk-UA"/>
        </w:rPr>
        <w:t>Приклад програми внутрішнього аудиту безпеки кредитних операцій наведено в табл. 7.2.</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p>
    <w:p w:rsidR="00B703AD" w:rsidRPr="00960577" w:rsidRDefault="00B703AD" w:rsidP="00B703AD">
      <w:pPr>
        <w:pStyle w:val="HTML"/>
        <w:spacing w:line="288" w:lineRule="auto"/>
        <w:ind w:firstLine="720"/>
        <w:jc w:val="right"/>
        <w:rPr>
          <w:rFonts w:ascii="Arial" w:hAnsi="Arial" w:cs="Arial"/>
          <w:color w:val="000000"/>
          <w:sz w:val="28"/>
          <w:szCs w:val="28"/>
          <w:lang w:val="uk-UA"/>
        </w:rPr>
      </w:pPr>
      <w:r w:rsidRPr="00960577">
        <w:rPr>
          <w:rFonts w:ascii="Arial" w:hAnsi="Arial" w:cs="Arial"/>
          <w:color w:val="000000"/>
          <w:sz w:val="28"/>
          <w:szCs w:val="28"/>
          <w:lang w:val="uk-UA"/>
        </w:rPr>
        <w:t>Таблиця 7.2</w:t>
      </w:r>
    </w:p>
    <w:p w:rsidR="00B703AD" w:rsidRPr="00960577" w:rsidRDefault="00B703AD" w:rsidP="00B703AD">
      <w:pPr>
        <w:shd w:val="clear" w:color="auto" w:fill="FFFFFF"/>
        <w:tabs>
          <w:tab w:val="left" w:leader="underscore" w:pos="6835"/>
        </w:tabs>
        <w:spacing w:line="288" w:lineRule="auto"/>
        <w:ind w:firstLine="686"/>
        <w:rPr>
          <w:rFonts w:ascii="Arial" w:hAnsi="Arial" w:cs="Arial"/>
          <w:iCs/>
          <w:color w:val="000000"/>
          <w:sz w:val="28"/>
          <w:szCs w:val="28"/>
          <w:lang w:val="uk-UA"/>
        </w:rPr>
      </w:pPr>
      <w:r w:rsidRPr="00960577">
        <w:rPr>
          <w:rFonts w:ascii="Arial" w:hAnsi="Arial" w:cs="Arial"/>
          <w:iCs/>
          <w:color w:val="000000"/>
          <w:sz w:val="28"/>
          <w:szCs w:val="28"/>
          <w:lang w:val="uk-UA"/>
        </w:rPr>
        <w:t xml:space="preserve">Суб'єкт перевірки </w:t>
      </w:r>
      <w:r>
        <w:rPr>
          <w:rFonts w:ascii="Arial" w:hAnsi="Arial" w:cs="Arial"/>
          <w:iCs/>
          <w:color w:val="000000"/>
          <w:sz w:val="28"/>
          <w:szCs w:val="28"/>
          <w:lang w:val="uk-UA"/>
        </w:rPr>
        <w:t>–</w:t>
      </w:r>
      <w:r w:rsidRPr="00960577">
        <w:rPr>
          <w:rFonts w:ascii="Arial" w:hAnsi="Arial" w:cs="Arial"/>
          <w:iCs/>
          <w:color w:val="000000"/>
          <w:sz w:val="28"/>
          <w:szCs w:val="28"/>
          <w:lang w:val="uk-UA"/>
        </w:rPr>
        <w:t xml:space="preserve"> </w:t>
      </w:r>
      <w:r w:rsidRPr="00960577">
        <w:rPr>
          <w:rFonts w:ascii="Arial" w:hAnsi="Arial" w:cs="Arial"/>
          <w:iCs/>
          <w:color w:val="000000"/>
          <w:sz w:val="28"/>
          <w:szCs w:val="28"/>
          <w:u w:val="single"/>
          <w:lang w:val="uk-UA"/>
        </w:rPr>
        <w:t>внутрішні аудитори</w:t>
      </w:r>
    </w:p>
    <w:p w:rsidR="00B703AD" w:rsidRPr="00960577" w:rsidRDefault="00B703AD" w:rsidP="00B703AD">
      <w:pPr>
        <w:shd w:val="clear" w:color="auto" w:fill="FFFFFF"/>
        <w:tabs>
          <w:tab w:val="left" w:leader="underscore" w:pos="6835"/>
        </w:tabs>
        <w:spacing w:line="288" w:lineRule="auto"/>
        <w:ind w:firstLine="686"/>
        <w:rPr>
          <w:rFonts w:ascii="Arial" w:hAnsi="Arial" w:cs="Arial"/>
          <w:iCs/>
          <w:color w:val="000000"/>
          <w:sz w:val="28"/>
          <w:szCs w:val="28"/>
          <w:lang w:val="uk-UA"/>
        </w:rPr>
      </w:pPr>
      <w:r w:rsidRPr="00960577">
        <w:rPr>
          <w:rFonts w:ascii="Arial" w:hAnsi="Arial" w:cs="Arial"/>
          <w:iCs/>
          <w:color w:val="000000"/>
          <w:sz w:val="28"/>
          <w:szCs w:val="28"/>
          <w:lang w:val="uk-UA"/>
        </w:rPr>
        <w:t xml:space="preserve">Період перевірки </w:t>
      </w:r>
      <w:r>
        <w:rPr>
          <w:rFonts w:ascii="Arial" w:hAnsi="Arial" w:cs="Arial"/>
          <w:iCs/>
          <w:color w:val="000000"/>
          <w:sz w:val="28"/>
          <w:szCs w:val="28"/>
          <w:lang w:val="uk-UA"/>
        </w:rPr>
        <w:t xml:space="preserve">– </w:t>
      </w:r>
      <w:r w:rsidRPr="00960577">
        <w:rPr>
          <w:rFonts w:ascii="Arial" w:hAnsi="Arial" w:cs="Arial"/>
          <w:iCs/>
          <w:color w:val="000000"/>
          <w:sz w:val="28"/>
          <w:szCs w:val="28"/>
          <w:u w:val="single"/>
          <w:lang w:val="uk-UA"/>
        </w:rPr>
        <w:t>01.04.2015 – 31.06.2015</w:t>
      </w:r>
      <w:r>
        <w:rPr>
          <w:rFonts w:ascii="Arial" w:hAnsi="Arial" w:cs="Arial"/>
          <w:iCs/>
          <w:color w:val="000000"/>
          <w:sz w:val="28"/>
          <w:szCs w:val="28"/>
          <w:u w:val="single"/>
          <w:lang w:val="uk-UA"/>
        </w:rPr>
        <w:t xml:space="preserve"> р.</w:t>
      </w:r>
    </w:p>
    <w:p w:rsidR="00B703AD" w:rsidRPr="00960577" w:rsidRDefault="00B703AD" w:rsidP="00B703AD">
      <w:pPr>
        <w:shd w:val="clear" w:color="auto" w:fill="FFFFFF"/>
        <w:tabs>
          <w:tab w:val="left" w:leader="underscore" w:pos="6835"/>
        </w:tabs>
        <w:spacing w:line="288" w:lineRule="auto"/>
        <w:ind w:firstLine="686"/>
        <w:rPr>
          <w:rFonts w:ascii="Arial" w:hAnsi="Arial" w:cs="Arial"/>
          <w:sz w:val="28"/>
          <w:szCs w:val="28"/>
          <w:lang w:val="uk-UA"/>
        </w:rPr>
      </w:pPr>
      <w:r w:rsidRPr="00960577">
        <w:rPr>
          <w:rFonts w:ascii="Arial" w:hAnsi="Arial" w:cs="Arial"/>
          <w:iCs/>
          <w:color w:val="000000"/>
          <w:sz w:val="28"/>
          <w:szCs w:val="28"/>
          <w:lang w:val="uk-UA"/>
        </w:rPr>
        <w:t xml:space="preserve">Термін перевірки </w:t>
      </w:r>
      <w:r>
        <w:rPr>
          <w:rFonts w:ascii="Arial" w:hAnsi="Arial" w:cs="Arial"/>
          <w:iCs/>
          <w:color w:val="000000"/>
          <w:sz w:val="28"/>
          <w:szCs w:val="28"/>
          <w:lang w:val="uk-UA"/>
        </w:rPr>
        <w:t xml:space="preserve">– </w:t>
      </w:r>
      <w:r w:rsidRPr="00960577">
        <w:rPr>
          <w:rFonts w:ascii="Arial" w:hAnsi="Arial" w:cs="Arial"/>
          <w:iCs/>
          <w:color w:val="000000"/>
          <w:sz w:val="28"/>
          <w:szCs w:val="28"/>
          <w:u w:val="single"/>
          <w:lang w:val="uk-UA"/>
        </w:rPr>
        <w:t>01.08.2015 – 05.08.2015</w:t>
      </w:r>
      <w:r>
        <w:rPr>
          <w:rFonts w:ascii="Arial" w:hAnsi="Arial" w:cs="Arial"/>
          <w:iCs/>
          <w:color w:val="000000"/>
          <w:sz w:val="28"/>
          <w:szCs w:val="28"/>
          <w:u w:val="single"/>
          <w:lang w:val="uk-UA"/>
        </w:rPr>
        <w:t xml:space="preserve"> р.</w:t>
      </w:r>
    </w:p>
    <w:p w:rsidR="00B703AD" w:rsidRPr="00960577" w:rsidRDefault="00B703AD" w:rsidP="00B703AD">
      <w:pPr>
        <w:shd w:val="clear" w:color="auto" w:fill="FFFFFF"/>
        <w:spacing w:line="288" w:lineRule="auto"/>
        <w:ind w:firstLine="686"/>
        <w:jc w:val="center"/>
        <w:rPr>
          <w:rFonts w:ascii="Arial" w:hAnsi="Arial" w:cs="Arial"/>
          <w:b/>
          <w:bCs/>
          <w:iCs/>
          <w:color w:val="000000"/>
          <w:sz w:val="28"/>
          <w:szCs w:val="28"/>
          <w:lang w:val="uk-UA"/>
        </w:rPr>
      </w:pPr>
    </w:p>
    <w:p w:rsidR="00B703AD" w:rsidRPr="00960577" w:rsidRDefault="00B703AD" w:rsidP="00B703AD">
      <w:pPr>
        <w:shd w:val="clear" w:color="auto" w:fill="FFFFFF"/>
        <w:spacing w:line="288" w:lineRule="auto"/>
        <w:ind w:firstLine="686"/>
        <w:jc w:val="center"/>
        <w:rPr>
          <w:rFonts w:ascii="Arial" w:hAnsi="Arial" w:cs="Arial"/>
          <w:sz w:val="28"/>
          <w:szCs w:val="28"/>
          <w:lang w:val="uk-UA"/>
        </w:rPr>
      </w:pPr>
      <w:r w:rsidRPr="00960577">
        <w:rPr>
          <w:rFonts w:ascii="Arial" w:hAnsi="Arial" w:cs="Arial"/>
          <w:b/>
          <w:bCs/>
          <w:iCs/>
          <w:color w:val="000000"/>
          <w:sz w:val="28"/>
          <w:szCs w:val="28"/>
          <w:lang w:val="uk-UA"/>
        </w:rPr>
        <w:t>Програма внутрішнього  аудиту безпеки кредитних операцій банку</w:t>
      </w:r>
    </w:p>
    <w:p w:rsidR="00B703AD" w:rsidRPr="00960577" w:rsidRDefault="00B703AD" w:rsidP="00B703AD">
      <w:pPr>
        <w:spacing w:line="288" w:lineRule="auto"/>
        <w:ind w:firstLine="686"/>
        <w:rPr>
          <w:rFonts w:ascii="Arial" w:hAnsi="Arial" w:cs="Arial"/>
          <w:iCs/>
          <w:sz w:val="28"/>
          <w:szCs w:val="28"/>
          <w:lang w:val="uk-UA"/>
        </w:rPr>
      </w:pPr>
    </w:p>
    <w:tbl>
      <w:tblPr>
        <w:tblW w:w="9708" w:type="dxa"/>
        <w:tblInd w:w="40" w:type="dxa"/>
        <w:tblLayout w:type="fixed"/>
        <w:tblCellMar>
          <w:left w:w="40" w:type="dxa"/>
          <w:right w:w="40" w:type="dxa"/>
        </w:tblCellMar>
        <w:tblLook w:val="0000" w:firstRow="0" w:lastRow="0" w:firstColumn="0" w:lastColumn="0" w:noHBand="0" w:noVBand="0"/>
      </w:tblPr>
      <w:tblGrid>
        <w:gridCol w:w="5208"/>
        <w:gridCol w:w="1620"/>
        <w:gridCol w:w="1440"/>
        <w:gridCol w:w="1440"/>
      </w:tblGrid>
      <w:tr w:rsidR="00B703AD" w:rsidRPr="00960577" w:rsidTr="00B46AA8">
        <w:tblPrEx>
          <w:tblCellMar>
            <w:top w:w="0" w:type="dxa"/>
            <w:bottom w:w="0" w:type="dxa"/>
          </w:tblCellMar>
        </w:tblPrEx>
        <w:trPr>
          <w:trHeight w:hRule="exact" w:val="698"/>
        </w:trPr>
        <w:tc>
          <w:tcPr>
            <w:tcW w:w="520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jc w:val="center"/>
              <w:rPr>
                <w:rFonts w:ascii="Arial" w:hAnsi="Arial" w:cs="Arial"/>
                <w:lang w:val="uk-UA"/>
              </w:rPr>
            </w:pPr>
            <w:r w:rsidRPr="00960577">
              <w:rPr>
                <w:rFonts w:ascii="Arial" w:hAnsi="Arial" w:cs="Arial"/>
                <w:iCs/>
                <w:color w:val="000000"/>
                <w:lang w:val="uk-UA"/>
              </w:rPr>
              <w:t>Перелік аудиторських процедур</w:t>
            </w:r>
          </w:p>
        </w:tc>
        <w:tc>
          <w:tcPr>
            <w:tcW w:w="162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jc w:val="center"/>
              <w:rPr>
                <w:rFonts w:ascii="Arial" w:hAnsi="Arial" w:cs="Arial"/>
                <w:lang w:val="uk-UA"/>
              </w:rPr>
            </w:pPr>
            <w:r w:rsidRPr="00960577">
              <w:rPr>
                <w:rFonts w:ascii="Arial" w:hAnsi="Arial" w:cs="Arial"/>
                <w:iCs/>
                <w:color w:val="000000"/>
                <w:lang w:val="uk-UA"/>
              </w:rPr>
              <w:t>Виконавець</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jc w:val="center"/>
              <w:rPr>
                <w:rFonts w:ascii="Arial" w:hAnsi="Arial" w:cs="Arial"/>
                <w:lang w:val="uk-UA"/>
              </w:rPr>
            </w:pPr>
            <w:r w:rsidRPr="00960577">
              <w:rPr>
                <w:rFonts w:ascii="Arial" w:hAnsi="Arial" w:cs="Arial"/>
                <w:iCs/>
                <w:color w:val="000000"/>
                <w:lang w:val="uk-UA"/>
              </w:rPr>
              <w:t>Термін перевірки</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jc w:val="center"/>
              <w:rPr>
                <w:rFonts w:ascii="Arial" w:hAnsi="Arial" w:cs="Arial"/>
                <w:lang w:val="uk-UA"/>
              </w:rPr>
            </w:pPr>
            <w:r w:rsidRPr="00960577">
              <w:rPr>
                <w:rFonts w:ascii="Arial" w:hAnsi="Arial" w:cs="Arial"/>
                <w:iCs/>
                <w:color w:val="000000"/>
                <w:lang w:val="uk-UA"/>
              </w:rPr>
              <w:t>Примітки</w:t>
            </w:r>
          </w:p>
        </w:tc>
      </w:tr>
      <w:tr w:rsidR="00B703AD" w:rsidRPr="00960577" w:rsidTr="00B46AA8">
        <w:tblPrEx>
          <w:tblCellMar>
            <w:top w:w="0" w:type="dxa"/>
            <w:bottom w:w="0" w:type="dxa"/>
          </w:tblCellMar>
        </w:tblPrEx>
        <w:trPr>
          <w:trHeight w:hRule="exact" w:val="652"/>
        </w:trPr>
        <w:tc>
          <w:tcPr>
            <w:tcW w:w="520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Перевірка рівня навантаження працівників кредитного відділу</w:t>
            </w:r>
          </w:p>
        </w:tc>
        <w:tc>
          <w:tcPr>
            <w:tcW w:w="162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Петров О.</w:t>
            </w:r>
            <w:r>
              <w:rPr>
                <w:rFonts w:ascii="Arial" w:hAnsi="Arial" w:cs="Arial"/>
                <w:iCs/>
                <w:color w:val="000000"/>
                <w:lang w:val="uk-UA"/>
              </w:rPr>
              <w:t xml:space="preserve"> </w:t>
            </w:r>
            <w:r w:rsidRPr="00960577">
              <w:rPr>
                <w:rFonts w:ascii="Arial" w:hAnsi="Arial" w:cs="Arial"/>
                <w:iCs/>
                <w:color w:val="000000"/>
                <w:lang w:val="uk-UA"/>
              </w:rPr>
              <w:t xml:space="preserve">А. </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01.08.2015</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p>
        </w:tc>
      </w:tr>
      <w:tr w:rsidR="00B703AD" w:rsidRPr="00960577" w:rsidTr="00B46AA8">
        <w:tblPrEx>
          <w:tblCellMar>
            <w:top w:w="0" w:type="dxa"/>
            <w:bottom w:w="0" w:type="dxa"/>
          </w:tblCellMar>
        </w:tblPrEx>
        <w:trPr>
          <w:trHeight w:hRule="exact" w:val="713"/>
        </w:trPr>
        <w:tc>
          <w:tcPr>
            <w:tcW w:w="520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Перевірка усунення порушень та недоліків, виявлених попередніми перевірками</w:t>
            </w:r>
          </w:p>
        </w:tc>
        <w:tc>
          <w:tcPr>
            <w:tcW w:w="162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Іванова  С.</w:t>
            </w:r>
            <w:r>
              <w:rPr>
                <w:rFonts w:ascii="Arial" w:hAnsi="Arial" w:cs="Arial"/>
                <w:iCs/>
                <w:color w:val="000000"/>
                <w:lang w:val="uk-UA"/>
              </w:rPr>
              <w:t xml:space="preserve"> </w:t>
            </w:r>
            <w:r w:rsidRPr="00960577">
              <w:rPr>
                <w:rFonts w:ascii="Arial" w:hAnsi="Arial" w:cs="Arial"/>
                <w:iCs/>
                <w:color w:val="000000"/>
                <w:lang w:val="uk-UA"/>
              </w:rPr>
              <w:t>В.</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01.08.2015</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p>
        </w:tc>
      </w:tr>
      <w:tr w:rsidR="00B703AD" w:rsidRPr="00960577" w:rsidTr="00B46AA8">
        <w:tblPrEx>
          <w:tblCellMar>
            <w:top w:w="0" w:type="dxa"/>
            <w:bottom w:w="0" w:type="dxa"/>
          </w:tblCellMar>
        </w:tblPrEx>
        <w:trPr>
          <w:trHeight w:hRule="exact" w:val="360"/>
        </w:trPr>
        <w:tc>
          <w:tcPr>
            <w:tcW w:w="520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tabs>
                <w:tab w:val="left" w:pos="1215"/>
              </w:tabs>
              <w:spacing w:line="288" w:lineRule="auto"/>
              <w:rPr>
                <w:rFonts w:ascii="Arial" w:hAnsi="Arial" w:cs="Arial"/>
                <w:lang w:val="uk-UA"/>
              </w:rPr>
            </w:pPr>
            <w:r w:rsidRPr="00960577">
              <w:rPr>
                <w:rFonts w:ascii="Arial" w:hAnsi="Arial" w:cs="Arial"/>
                <w:lang w:val="uk-UA"/>
              </w:rPr>
              <w:t xml:space="preserve">Перевірка стану  кредитного моніторингу </w:t>
            </w:r>
          </w:p>
        </w:tc>
        <w:tc>
          <w:tcPr>
            <w:tcW w:w="162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Петров О.</w:t>
            </w:r>
            <w:r>
              <w:rPr>
                <w:rFonts w:ascii="Arial" w:hAnsi="Arial" w:cs="Arial"/>
                <w:iCs/>
                <w:color w:val="000000"/>
                <w:lang w:val="uk-UA"/>
              </w:rPr>
              <w:t xml:space="preserve"> </w:t>
            </w:r>
            <w:r w:rsidRPr="00960577">
              <w:rPr>
                <w:rFonts w:ascii="Arial" w:hAnsi="Arial" w:cs="Arial"/>
                <w:iCs/>
                <w:color w:val="000000"/>
                <w:lang w:val="uk-UA"/>
              </w:rPr>
              <w:t xml:space="preserve">А. </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02.08.2015</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p>
        </w:tc>
      </w:tr>
      <w:tr w:rsidR="00B703AD" w:rsidRPr="00960577" w:rsidTr="00B46AA8">
        <w:tblPrEx>
          <w:tblCellMar>
            <w:top w:w="0" w:type="dxa"/>
            <w:bottom w:w="0" w:type="dxa"/>
          </w:tblCellMar>
        </w:tblPrEx>
        <w:trPr>
          <w:trHeight w:hRule="exact" w:val="714"/>
        </w:trPr>
        <w:tc>
          <w:tcPr>
            <w:tcW w:w="520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tabs>
                <w:tab w:val="left" w:pos="1215"/>
              </w:tabs>
              <w:spacing w:line="288" w:lineRule="auto"/>
              <w:rPr>
                <w:rFonts w:ascii="Arial" w:hAnsi="Arial" w:cs="Arial"/>
                <w:lang w:val="uk-UA"/>
              </w:rPr>
            </w:pPr>
            <w:r w:rsidRPr="00960577">
              <w:rPr>
                <w:rFonts w:ascii="Arial" w:hAnsi="Arial" w:cs="Arial"/>
                <w:lang w:val="uk-UA"/>
              </w:rPr>
              <w:t>Перевірка якості роботи з погашення прострочених кредитів</w:t>
            </w:r>
          </w:p>
        </w:tc>
        <w:tc>
          <w:tcPr>
            <w:tcW w:w="162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Іванова  С.</w:t>
            </w:r>
            <w:r>
              <w:rPr>
                <w:rFonts w:ascii="Arial" w:hAnsi="Arial" w:cs="Arial"/>
                <w:iCs/>
                <w:color w:val="000000"/>
                <w:lang w:val="uk-UA"/>
              </w:rPr>
              <w:t xml:space="preserve"> </w:t>
            </w:r>
            <w:r w:rsidRPr="00960577">
              <w:rPr>
                <w:rFonts w:ascii="Arial" w:hAnsi="Arial" w:cs="Arial"/>
                <w:iCs/>
                <w:color w:val="000000"/>
                <w:lang w:val="uk-UA"/>
              </w:rPr>
              <w:t>В.</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02.08.2015</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p>
        </w:tc>
      </w:tr>
      <w:tr w:rsidR="00B703AD" w:rsidRPr="00960577" w:rsidTr="00B46AA8">
        <w:tblPrEx>
          <w:tblCellMar>
            <w:top w:w="0" w:type="dxa"/>
            <w:bottom w:w="0" w:type="dxa"/>
          </w:tblCellMar>
        </w:tblPrEx>
        <w:trPr>
          <w:trHeight w:hRule="exact" w:val="714"/>
        </w:trPr>
        <w:tc>
          <w:tcPr>
            <w:tcW w:w="520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tabs>
                <w:tab w:val="left" w:pos="1215"/>
              </w:tabs>
              <w:spacing w:line="288" w:lineRule="auto"/>
              <w:rPr>
                <w:rFonts w:ascii="Arial" w:hAnsi="Arial" w:cs="Arial"/>
                <w:lang w:val="uk-UA"/>
              </w:rPr>
            </w:pPr>
            <w:r w:rsidRPr="00960577">
              <w:rPr>
                <w:rFonts w:ascii="Arial" w:hAnsi="Arial" w:cs="Arial"/>
                <w:lang w:val="uk-UA"/>
              </w:rPr>
              <w:t>Перевірка  обліку кредитних операцій на предмет відповідності законодавству</w:t>
            </w:r>
          </w:p>
        </w:tc>
        <w:tc>
          <w:tcPr>
            <w:tcW w:w="162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Петров О.</w:t>
            </w:r>
            <w:r>
              <w:rPr>
                <w:rFonts w:ascii="Arial" w:hAnsi="Arial" w:cs="Arial"/>
                <w:iCs/>
                <w:color w:val="000000"/>
                <w:lang w:val="uk-UA"/>
              </w:rPr>
              <w:t xml:space="preserve"> </w:t>
            </w:r>
            <w:r w:rsidRPr="00960577">
              <w:rPr>
                <w:rFonts w:ascii="Arial" w:hAnsi="Arial" w:cs="Arial"/>
                <w:iCs/>
                <w:color w:val="000000"/>
                <w:lang w:val="uk-UA"/>
              </w:rPr>
              <w:t xml:space="preserve">А. </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03.08.2015,</w:t>
            </w:r>
          </w:p>
          <w:p w:rsidR="00B703AD" w:rsidRPr="00960577" w:rsidRDefault="00B703AD" w:rsidP="00B46AA8">
            <w:pPr>
              <w:shd w:val="clear" w:color="auto" w:fill="FFFFFF"/>
              <w:spacing w:line="288" w:lineRule="auto"/>
              <w:rPr>
                <w:rFonts w:ascii="Arial" w:hAnsi="Arial" w:cs="Arial"/>
                <w:iCs/>
                <w:color w:val="000000"/>
                <w:lang w:val="uk-UA"/>
              </w:rPr>
            </w:pP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p>
        </w:tc>
      </w:tr>
      <w:tr w:rsidR="00B703AD" w:rsidRPr="00960577" w:rsidTr="00B46AA8">
        <w:tblPrEx>
          <w:tblCellMar>
            <w:top w:w="0" w:type="dxa"/>
            <w:bottom w:w="0" w:type="dxa"/>
          </w:tblCellMar>
        </w:tblPrEx>
        <w:trPr>
          <w:trHeight w:hRule="exact" w:val="893"/>
        </w:trPr>
        <w:tc>
          <w:tcPr>
            <w:tcW w:w="520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tabs>
                <w:tab w:val="left" w:pos="1215"/>
              </w:tabs>
              <w:spacing w:line="288" w:lineRule="auto"/>
              <w:rPr>
                <w:rFonts w:ascii="Arial" w:hAnsi="Arial" w:cs="Arial"/>
                <w:lang w:val="uk-UA"/>
              </w:rPr>
            </w:pPr>
            <w:r w:rsidRPr="00960577">
              <w:rPr>
                <w:rFonts w:ascii="Arial" w:hAnsi="Arial" w:cs="Arial"/>
                <w:lang w:val="uk-UA"/>
              </w:rPr>
              <w:t>Перевірка дотримання правил кредитування працівниками кредитного  відділу</w:t>
            </w:r>
          </w:p>
        </w:tc>
        <w:tc>
          <w:tcPr>
            <w:tcW w:w="162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Іванова  С.</w:t>
            </w:r>
            <w:r>
              <w:rPr>
                <w:rFonts w:ascii="Arial" w:hAnsi="Arial" w:cs="Arial"/>
                <w:iCs/>
                <w:color w:val="000000"/>
                <w:lang w:val="uk-UA"/>
              </w:rPr>
              <w:t xml:space="preserve"> </w:t>
            </w:r>
            <w:r w:rsidRPr="00960577">
              <w:rPr>
                <w:rFonts w:ascii="Arial" w:hAnsi="Arial" w:cs="Arial"/>
                <w:iCs/>
                <w:color w:val="000000"/>
                <w:lang w:val="uk-UA"/>
              </w:rPr>
              <w:t>В.</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03.08.2015,</w:t>
            </w:r>
          </w:p>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04.08.2015</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10</w:t>
            </w:r>
            <w:r>
              <w:rPr>
                <w:rFonts w:ascii="Arial" w:hAnsi="Arial" w:cs="Arial"/>
                <w:iCs/>
                <w:color w:val="000000"/>
                <w:lang w:val="uk-UA"/>
              </w:rPr>
              <w:t xml:space="preserve"> </w:t>
            </w:r>
            <w:r w:rsidRPr="00960577">
              <w:rPr>
                <w:rFonts w:ascii="Arial" w:hAnsi="Arial" w:cs="Arial"/>
                <w:iCs/>
                <w:color w:val="000000"/>
                <w:lang w:val="uk-UA"/>
              </w:rPr>
              <w:t>% вибір</w:t>
            </w:r>
            <w:r>
              <w:rPr>
                <w:rFonts w:ascii="Arial" w:hAnsi="Arial" w:cs="Arial"/>
                <w:iCs/>
                <w:color w:val="000000"/>
                <w:lang w:val="uk-UA"/>
              </w:rPr>
              <w:softHyphen/>
            </w:r>
            <w:r w:rsidRPr="00960577">
              <w:rPr>
                <w:rFonts w:ascii="Arial" w:hAnsi="Arial" w:cs="Arial"/>
                <w:iCs/>
                <w:color w:val="000000"/>
                <w:lang w:val="uk-UA"/>
              </w:rPr>
              <w:t>ка  справ</w:t>
            </w:r>
          </w:p>
        </w:tc>
      </w:tr>
      <w:tr w:rsidR="00B703AD" w:rsidRPr="00960577" w:rsidTr="00B46AA8">
        <w:tblPrEx>
          <w:tblCellMar>
            <w:top w:w="0" w:type="dxa"/>
            <w:bottom w:w="0" w:type="dxa"/>
          </w:tblCellMar>
        </w:tblPrEx>
        <w:trPr>
          <w:trHeight w:hRule="exact" w:val="702"/>
        </w:trPr>
        <w:tc>
          <w:tcPr>
            <w:tcW w:w="520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tabs>
                <w:tab w:val="left" w:pos="1215"/>
              </w:tabs>
              <w:spacing w:line="288" w:lineRule="auto"/>
              <w:rPr>
                <w:rFonts w:ascii="Arial" w:hAnsi="Arial" w:cs="Arial"/>
                <w:lang w:val="uk-UA"/>
              </w:rPr>
            </w:pPr>
            <w:r w:rsidRPr="00960577">
              <w:rPr>
                <w:rFonts w:ascii="Arial" w:hAnsi="Arial" w:cs="Arial"/>
                <w:lang w:val="uk-UA"/>
              </w:rPr>
              <w:t>Перевірка роботи секторів кредитування  в  філіях</w:t>
            </w:r>
            <w:r w:rsidRPr="00960577">
              <w:rPr>
                <w:rFonts w:ascii="Arial" w:hAnsi="Arial" w:cs="Arial"/>
                <w:lang w:val="uk-UA"/>
              </w:rPr>
              <w:tab/>
              <w:t>……</w:t>
            </w:r>
          </w:p>
        </w:tc>
        <w:tc>
          <w:tcPr>
            <w:tcW w:w="162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Петров О.</w:t>
            </w:r>
            <w:r>
              <w:rPr>
                <w:rFonts w:ascii="Arial" w:hAnsi="Arial" w:cs="Arial"/>
                <w:iCs/>
                <w:color w:val="000000"/>
                <w:lang w:val="uk-UA"/>
              </w:rPr>
              <w:t xml:space="preserve"> </w:t>
            </w:r>
            <w:r w:rsidRPr="00960577">
              <w:rPr>
                <w:rFonts w:ascii="Arial" w:hAnsi="Arial" w:cs="Arial"/>
                <w:iCs/>
                <w:color w:val="000000"/>
                <w:lang w:val="uk-UA"/>
              </w:rPr>
              <w:t xml:space="preserve">А. </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04.08.2015</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p>
        </w:tc>
      </w:tr>
      <w:tr w:rsidR="00B703AD" w:rsidRPr="00960577" w:rsidTr="00B46AA8">
        <w:tblPrEx>
          <w:tblCellMar>
            <w:top w:w="0" w:type="dxa"/>
            <w:bottom w:w="0" w:type="dxa"/>
          </w:tblCellMar>
        </w:tblPrEx>
        <w:trPr>
          <w:trHeight w:hRule="exact" w:val="713"/>
        </w:trPr>
        <w:tc>
          <w:tcPr>
            <w:tcW w:w="520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Складання переліку виявлених помилок та порушень</w:t>
            </w:r>
          </w:p>
        </w:tc>
        <w:tc>
          <w:tcPr>
            <w:tcW w:w="162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Іванова  С.</w:t>
            </w:r>
            <w:r>
              <w:rPr>
                <w:rFonts w:ascii="Arial" w:hAnsi="Arial" w:cs="Arial"/>
                <w:iCs/>
                <w:color w:val="000000"/>
                <w:lang w:val="uk-UA"/>
              </w:rPr>
              <w:t xml:space="preserve"> </w:t>
            </w:r>
            <w:r w:rsidRPr="00960577">
              <w:rPr>
                <w:rFonts w:ascii="Arial" w:hAnsi="Arial" w:cs="Arial"/>
                <w:iCs/>
                <w:color w:val="000000"/>
                <w:lang w:val="uk-UA"/>
              </w:rPr>
              <w:t>В.</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r w:rsidRPr="00960577">
              <w:rPr>
                <w:rFonts w:ascii="Arial" w:hAnsi="Arial" w:cs="Arial"/>
                <w:iCs/>
                <w:color w:val="000000"/>
                <w:lang w:val="uk-UA"/>
              </w:rPr>
              <w:t>05.08.2015</w:t>
            </w:r>
          </w:p>
        </w:tc>
        <w:tc>
          <w:tcPr>
            <w:tcW w:w="144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B703AD" w:rsidRPr="00960577" w:rsidRDefault="00B703AD" w:rsidP="00B46AA8">
            <w:pPr>
              <w:shd w:val="clear" w:color="auto" w:fill="FFFFFF"/>
              <w:spacing w:line="288" w:lineRule="auto"/>
              <w:rPr>
                <w:rFonts w:ascii="Arial" w:hAnsi="Arial" w:cs="Arial"/>
                <w:iCs/>
                <w:color w:val="000000"/>
                <w:lang w:val="uk-UA"/>
              </w:rPr>
            </w:pPr>
          </w:p>
        </w:tc>
      </w:tr>
    </w:tbl>
    <w:p w:rsidR="00B703AD" w:rsidRPr="00960577" w:rsidRDefault="00B703AD" w:rsidP="00B703AD">
      <w:pPr>
        <w:shd w:val="clear" w:color="auto" w:fill="FFFFFF"/>
        <w:tabs>
          <w:tab w:val="left" w:leader="underscore" w:pos="1680"/>
        </w:tabs>
        <w:spacing w:line="288" w:lineRule="auto"/>
        <w:ind w:firstLine="686"/>
        <w:rPr>
          <w:rFonts w:ascii="Arial" w:hAnsi="Arial" w:cs="Arial"/>
          <w:iCs/>
          <w:color w:val="000000"/>
          <w:lang w:val="uk-UA"/>
        </w:rPr>
      </w:pPr>
    </w:p>
    <w:p w:rsidR="00B703AD" w:rsidRPr="00960577" w:rsidRDefault="00B703AD" w:rsidP="00B703AD">
      <w:pPr>
        <w:shd w:val="clear" w:color="auto" w:fill="FFFFFF"/>
        <w:tabs>
          <w:tab w:val="left" w:leader="underscore" w:pos="1680"/>
        </w:tabs>
        <w:spacing w:line="288" w:lineRule="auto"/>
        <w:ind w:firstLine="686"/>
        <w:rPr>
          <w:rFonts w:ascii="Arial" w:hAnsi="Arial" w:cs="Arial"/>
          <w:sz w:val="28"/>
          <w:szCs w:val="28"/>
          <w:lang w:val="uk-UA"/>
        </w:rPr>
      </w:pPr>
      <w:r w:rsidRPr="00960577">
        <w:rPr>
          <w:rFonts w:ascii="Arial" w:hAnsi="Arial" w:cs="Arial"/>
          <w:iCs/>
          <w:color w:val="000000"/>
          <w:sz w:val="28"/>
          <w:szCs w:val="28"/>
          <w:lang w:val="uk-UA"/>
        </w:rPr>
        <w:t xml:space="preserve">Склав </w:t>
      </w:r>
      <w:r w:rsidRPr="00960577">
        <w:rPr>
          <w:rFonts w:ascii="Arial" w:hAnsi="Arial" w:cs="Arial"/>
          <w:iCs/>
          <w:color w:val="000000"/>
          <w:sz w:val="28"/>
          <w:szCs w:val="28"/>
          <w:lang w:val="uk-UA"/>
        </w:rPr>
        <w:tab/>
      </w:r>
    </w:p>
    <w:p w:rsidR="00B703AD" w:rsidRPr="00960577" w:rsidRDefault="00B703AD" w:rsidP="00B703AD">
      <w:pPr>
        <w:shd w:val="clear" w:color="auto" w:fill="FFFFFF"/>
        <w:spacing w:line="288" w:lineRule="auto"/>
        <w:ind w:firstLine="686"/>
        <w:rPr>
          <w:rFonts w:ascii="Arial" w:hAnsi="Arial" w:cs="Arial"/>
          <w:iCs/>
          <w:color w:val="000000"/>
          <w:sz w:val="28"/>
          <w:szCs w:val="28"/>
          <w:lang w:val="uk-UA"/>
        </w:rPr>
      </w:pPr>
      <w:r w:rsidRPr="00960577">
        <w:rPr>
          <w:rFonts w:ascii="Arial" w:hAnsi="Arial" w:cs="Arial"/>
          <w:iCs/>
          <w:color w:val="000000"/>
          <w:sz w:val="28"/>
          <w:szCs w:val="28"/>
          <w:lang w:val="uk-UA"/>
        </w:rPr>
        <w:t xml:space="preserve">Перевірив </w:t>
      </w:r>
    </w:p>
    <w:p w:rsidR="00B703AD" w:rsidRPr="00960577" w:rsidRDefault="00B703AD" w:rsidP="00B703AD">
      <w:pPr>
        <w:shd w:val="clear" w:color="auto" w:fill="FFFFFF"/>
        <w:spacing w:line="288" w:lineRule="auto"/>
        <w:ind w:firstLine="686"/>
        <w:rPr>
          <w:rFonts w:ascii="Arial" w:hAnsi="Arial" w:cs="Arial"/>
          <w:sz w:val="28"/>
          <w:szCs w:val="28"/>
          <w:lang w:val="uk-UA"/>
        </w:rPr>
      </w:pPr>
      <w:r w:rsidRPr="00960577">
        <w:rPr>
          <w:rFonts w:ascii="Arial" w:hAnsi="Arial" w:cs="Arial"/>
          <w:iCs/>
          <w:color w:val="000000"/>
          <w:sz w:val="28"/>
          <w:szCs w:val="28"/>
          <w:lang w:val="uk-UA"/>
        </w:rPr>
        <w:t>Ознайомився</w:t>
      </w:r>
    </w:p>
    <w:p w:rsidR="00B703AD" w:rsidRPr="00960577" w:rsidRDefault="00B703AD" w:rsidP="00B703AD">
      <w:pPr>
        <w:spacing w:line="288" w:lineRule="auto"/>
        <w:ind w:firstLine="709"/>
        <w:rPr>
          <w:rFonts w:ascii="Arial" w:hAnsi="Arial" w:cs="Arial"/>
          <w:b/>
          <w:sz w:val="28"/>
          <w:szCs w:val="28"/>
          <w:lang w:val="uk-UA"/>
        </w:rPr>
        <w:sectPr w:rsidR="00B703AD" w:rsidRPr="00960577" w:rsidSect="00F40371">
          <w:type w:val="nextColumn"/>
          <w:pgSz w:w="11906" w:h="16838"/>
          <w:pgMar w:top="1134" w:right="1134" w:bottom="1361" w:left="1134" w:header="709" w:footer="964" w:gutter="0"/>
          <w:cols w:space="708"/>
          <w:docGrid w:linePitch="360"/>
        </w:sectPr>
      </w:pPr>
    </w:p>
    <w:p w:rsidR="00B703AD" w:rsidRPr="001519D2" w:rsidRDefault="00B703AD" w:rsidP="00B703AD">
      <w:pPr>
        <w:spacing w:line="288" w:lineRule="auto"/>
        <w:ind w:firstLine="709"/>
        <w:rPr>
          <w:rFonts w:ascii="Arial" w:hAnsi="Arial" w:cs="Arial"/>
          <w:b/>
          <w:sz w:val="32"/>
          <w:szCs w:val="32"/>
          <w:lang w:val="uk-UA"/>
        </w:rPr>
      </w:pPr>
      <w:r w:rsidRPr="001519D2">
        <w:rPr>
          <w:rFonts w:ascii="Arial" w:hAnsi="Arial" w:cs="Arial"/>
          <w:b/>
          <w:sz w:val="32"/>
          <w:szCs w:val="32"/>
          <w:lang w:val="uk-UA"/>
        </w:rPr>
        <w:lastRenderedPageBreak/>
        <w:t>7.3.2. Сутність та види банківського моніторингу</w:t>
      </w:r>
    </w:p>
    <w:p w:rsidR="00B703AD" w:rsidRPr="00960577" w:rsidRDefault="00B703AD" w:rsidP="00B703AD">
      <w:pPr>
        <w:spacing w:line="288" w:lineRule="auto"/>
        <w:ind w:firstLine="709"/>
        <w:rPr>
          <w:rFonts w:ascii="Arial" w:hAnsi="Arial" w:cs="Arial"/>
          <w:b/>
          <w:sz w:val="28"/>
          <w:szCs w:val="28"/>
          <w:lang w:val="uk-UA"/>
        </w:rPr>
      </w:pPr>
    </w:p>
    <w:p w:rsidR="00B703AD" w:rsidRPr="00960577" w:rsidRDefault="00B703AD" w:rsidP="00B703AD">
      <w:pPr>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Існують різні види банківського моніторингу. З точки зору безпеки банківської діяльності здійснюють фінансовий моніторинг та експрес-моніторинг банківської безпеки.</w:t>
      </w:r>
    </w:p>
    <w:p w:rsidR="00B703AD" w:rsidRPr="00960577" w:rsidRDefault="00B703AD" w:rsidP="00B703AD">
      <w:pPr>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t>Обов’язковий фінансовий моніторинг здійснює Державний комітет фінансового моніторингу України (</w:t>
      </w:r>
      <w:proofErr w:type="spellStart"/>
      <w:r w:rsidRPr="00960577">
        <w:rPr>
          <w:rFonts w:ascii="Arial" w:hAnsi="Arial" w:cs="Arial"/>
          <w:sz w:val="28"/>
          <w:szCs w:val="28"/>
          <w:lang w:val="uk-UA"/>
        </w:rPr>
        <w:t>Держфінмоніторинг</w:t>
      </w:r>
      <w:proofErr w:type="spellEnd"/>
      <w:r w:rsidRPr="00960577">
        <w:rPr>
          <w:rFonts w:ascii="Arial" w:hAnsi="Arial" w:cs="Arial"/>
          <w:sz w:val="28"/>
          <w:szCs w:val="28"/>
          <w:lang w:val="uk-UA"/>
        </w:rPr>
        <w:t>). Він  є централь</w:t>
      </w:r>
      <w:r>
        <w:rPr>
          <w:rFonts w:ascii="Arial" w:hAnsi="Arial" w:cs="Arial"/>
          <w:sz w:val="28"/>
          <w:szCs w:val="28"/>
          <w:lang w:val="uk-UA"/>
        </w:rPr>
        <w:softHyphen/>
      </w:r>
      <w:r w:rsidRPr="00960577">
        <w:rPr>
          <w:rFonts w:ascii="Arial" w:hAnsi="Arial" w:cs="Arial"/>
          <w:sz w:val="28"/>
          <w:szCs w:val="28"/>
          <w:lang w:val="uk-UA"/>
        </w:rPr>
        <w:t>ним органом виконавчої влади із спеціальним статусом, діяльність якого спрямовується і координується Кабінетом Міністрів України. Відп</w:t>
      </w:r>
      <w:r>
        <w:rPr>
          <w:rFonts w:ascii="Arial" w:hAnsi="Arial" w:cs="Arial"/>
          <w:sz w:val="28"/>
          <w:szCs w:val="28"/>
          <w:lang w:val="uk-UA"/>
        </w:rPr>
        <w:t xml:space="preserve">овідно до законодавства </w:t>
      </w:r>
      <w:r w:rsidRPr="00960577">
        <w:rPr>
          <w:rFonts w:ascii="Arial" w:hAnsi="Arial" w:cs="Arial"/>
          <w:sz w:val="28"/>
          <w:szCs w:val="28"/>
          <w:lang w:val="uk-UA"/>
        </w:rPr>
        <w:t xml:space="preserve"> Державний комітет фінансового моніторингу </w:t>
      </w:r>
      <w:r>
        <w:rPr>
          <w:rFonts w:ascii="Arial" w:hAnsi="Arial" w:cs="Arial"/>
          <w:sz w:val="28"/>
          <w:szCs w:val="28"/>
          <w:lang w:val="uk-UA"/>
        </w:rPr>
        <w:t xml:space="preserve">повинен </w:t>
      </w:r>
      <w:r w:rsidRPr="00960577">
        <w:rPr>
          <w:rFonts w:ascii="Arial" w:hAnsi="Arial" w:cs="Arial"/>
          <w:sz w:val="28"/>
          <w:szCs w:val="28"/>
          <w:lang w:val="uk-UA"/>
        </w:rPr>
        <w:t>здійсню</w:t>
      </w:r>
      <w:r>
        <w:rPr>
          <w:rFonts w:ascii="Arial" w:hAnsi="Arial" w:cs="Arial"/>
          <w:sz w:val="28"/>
          <w:szCs w:val="28"/>
          <w:lang w:val="uk-UA"/>
        </w:rPr>
        <w:t xml:space="preserve">вати </w:t>
      </w:r>
      <w:r w:rsidRPr="00960577">
        <w:rPr>
          <w:rFonts w:ascii="Arial" w:hAnsi="Arial" w:cs="Arial"/>
          <w:sz w:val="28"/>
          <w:szCs w:val="28"/>
          <w:lang w:val="uk-UA"/>
        </w:rPr>
        <w:t xml:space="preserve"> збір, обробку та аналіз інформації про фінансові операції, що підлягають обов'я</w:t>
      </w:r>
      <w:r>
        <w:rPr>
          <w:rFonts w:ascii="Arial" w:hAnsi="Arial" w:cs="Arial"/>
          <w:sz w:val="28"/>
          <w:szCs w:val="28"/>
          <w:lang w:val="uk-UA"/>
        </w:rPr>
        <w:t>зковому фінансовому моніторингу або ж</w:t>
      </w:r>
      <w:r w:rsidRPr="00960577">
        <w:rPr>
          <w:rFonts w:ascii="Arial" w:hAnsi="Arial" w:cs="Arial"/>
          <w:sz w:val="28"/>
          <w:szCs w:val="28"/>
          <w:lang w:val="uk-UA"/>
        </w:rPr>
        <w:t xml:space="preserve"> інші операції, пов'язані з відмиванням доходів. </w:t>
      </w:r>
    </w:p>
    <w:p w:rsidR="00B703AD" w:rsidRPr="00960577" w:rsidRDefault="00B703AD" w:rsidP="00B703AD">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hAnsi="Arial" w:cs="Arial"/>
          <w:sz w:val="28"/>
          <w:szCs w:val="28"/>
          <w:lang w:val="uk-UA"/>
        </w:rPr>
        <w:t xml:space="preserve">Згідно </w:t>
      </w:r>
      <w:r>
        <w:rPr>
          <w:rFonts w:ascii="Arial" w:hAnsi="Arial" w:cs="Arial"/>
          <w:sz w:val="28"/>
          <w:szCs w:val="28"/>
          <w:lang w:val="uk-UA"/>
        </w:rPr>
        <w:t>з Законом</w:t>
      </w:r>
      <w:r w:rsidRPr="00960577">
        <w:rPr>
          <w:rFonts w:ascii="Arial" w:hAnsi="Arial" w:cs="Arial"/>
          <w:sz w:val="28"/>
          <w:szCs w:val="28"/>
          <w:lang w:val="uk-UA"/>
        </w:rPr>
        <w:t xml:space="preserve"> України “Про запобігання та протидію легалізації (відмиванню) доходів, одержаних злочинним шляхом, </w:t>
      </w:r>
      <w:r>
        <w:rPr>
          <w:rFonts w:ascii="Arial" w:hAnsi="Arial" w:cs="Arial"/>
          <w:sz w:val="28"/>
          <w:szCs w:val="28"/>
          <w:lang w:val="uk-UA"/>
        </w:rPr>
        <w:t>або фінансуванню те</w:t>
      </w:r>
      <w:r w:rsidRPr="00960577">
        <w:rPr>
          <w:rFonts w:ascii="Arial" w:hAnsi="Arial" w:cs="Arial"/>
          <w:sz w:val="28"/>
          <w:szCs w:val="28"/>
          <w:lang w:val="uk-UA"/>
        </w:rPr>
        <w:t xml:space="preserve">роризму” </w:t>
      </w:r>
      <w:r w:rsidRPr="00960577">
        <w:rPr>
          <w:rFonts w:ascii="Arial" w:eastAsia="TimesNewRoman" w:hAnsi="Arial" w:cs="Arial"/>
          <w:b/>
          <w:sz w:val="28"/>
          <w:szCs w:val="28"/>
          <w:lang w:val="uk-UA"/>
        </w:rPr>
        <w:t>фінансовий моніторинг</w:t>
      </w:r>
      <w:r w:rsidRPr="00960577">
        <w:rPr>
          <w:rFonts w:ascii="Arial" w:eastAsia="TimesNewRoman" w:hAnsi="Arial" w:cs="Arial"/>
          <w:sz w:val="28"/>
          <w:szCs w:val="28"/>
          <w:lang w:val="uk-UA"/>
        </w:rPr>
        <w:t xml:space="preserve"> – це комплекс заходів у сфері запобігання та протидії легалізації (відмиванню) доходів, одержаних злочинним шляхом, або фінансуванню тероризму [25].</w:t>
      </w:r>
    </w:p>
    <w:p w:rsidR="00B703AD" w:rsidRPr="00960577" w:rsidRDefault="00B703AD" w:rsidP="00B703AD">
      <w:pPr>
        <w:pStyle w:val="HTML"/>
        <w:spacing w:line="288" w:lineRule="auto"/>
        <w:ind w:firstLine="720"/>
        <w:jc w:val="both"/>
        <w:rPr>
          <w:rFonts w:ascii="Arial" w:hAnsi="Arial" w:cs="Arial"/>
          <w:sz w:val="28"/>
          <w:szCs w:val="28"/>
          <w:lang w:val="uk-UA"/>
        </w:rPr>
      </w:pPr>
      <w:r w:rsidRPr="00960577">
        <w:rPr>
          <w:rFonts w:ascii="Arial" w:hAnsi="Arial" w:cs="Arial"/>
          <w:sz w:val="28"/>
          <w:szCs w:val="28"/>
          <w:lang w:val="uk-UA"/>
        </w:rPr>
        <w:t>Система  фінансового  моніторингу   с</w:t>
      </w:r>
      <w:r>
        <w:rPr>
          <w:rFonts w:ascii="Arial" w:hAnsi="Arial" w:cs="Arial"/>
          <w:sz w:val="28"/>
          <w:szCs w:val="28"/>
          <w:lang w:val="uk-UA"/>
        </w:rPr>
        <w:t xml:space="preserve">кладається   з   двох  рівнів – </w:t>
      </w:r>
      <w:r w:rsidRPr="00960577">
        <w:rPr>
          <w:rFonts w:ascii="Arial" w:hAnsi="Arial" w:cs="Arial"/>
          <w:sz w:val="28"/>
          <w:szCs w:val="28"/>
          <w:lang w:val="uk-UA"/>
        </w:rPr>
        <w:t xml:space="preserve">первинного та державного. </w:t>
      </w:r>
    </w:p>
    <w:p w:rsidR="00B703AD" w:rsidRPr="002A77E9" w:rsidRDefault="00B703AD" w:rsidP="00B703AD">
      <w:pPr>
        <w:pStyle w:val="HTML"/>
        <w:spacing w:line="288" w:lineRule="auto"/>
        <w:ind w:firstLine="720"/>
        <w:jc w:val="both"/>
        <w:rPr>
          <w:rFonts w:ascii="Arial" w:hAnsi="Arial" w:cs="Arial"/>
          <w:color w:val="000000"/>
          <w:sz w:val="28"/>
          <w:szCs w:val="28"/>
          <w:lang w:val="uk-UA"/>
        </w:rPr>
      </w:pPr>
      <w:r w:rsidRPr="00960577">
        <w:rPr>
          <w:rFonts w:ascii="Arial" w:hAnsi="Arial" w:cs="Arial"/>
          <w:b/>
          <w:color w:val="000000"/>
          <w:sz w:val="28"/>
          <w:szCs w:val="28"/>
          <w:lang w:val="uk-UA"/>
        </w:rPr>
        <w:t>Фінансові операції, що підлягають обов'язковому фінансо</w:t>
      </w:r>
      <w:r w:rsidRPr="00960577">
        <w:rPr>
          <w:rFonts w:ascii="Arial" w:hAnsi="Arial" w:cs="Arial"/>
          <w:b/>
          <w:color w:val="000000"/>
          <w:sz w:val="28"/>
          <w:szCs w:val="28"/>
          <w:lang w:val="uk-UA"/>
        </w:rPr>
        <w:softHyphen/>
        <w:t>вому моніторингу</w:t>
      </w:r>
      <w:r>
        <w:rPr>
          <w:rFonts w:ascii="Arial" w:hAnsi="Arial" w:cs="Arial"/>
          <w:b/>
          <w:color w:val="000000"/>
          <w:sz w:val="28"/>
          <w:szCs w:val="28"/>
          <w:lang w:val="uk-UA"/>
        </w:rPr>
        <w:t xml:space="preserve"> </w:t>
      </w:r>
      <w:r w:rsidRPr="002A77E9">
        <w:rPr>
          <w:rFonts w:ascii="Arial" w:hAnsi="Arial" w:cs="Arial"/>
          <w:color w:val="000000"/>
          <w:sz w:val="28"/>
          <w:szCs w:val="28"/>
          <w:lang w:val="uk-UA"/>
        </w:rPr>
        <w:t>[25]:</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14" w:name="o287"/>
      <w:bookmarkEnd w:id="14"/>
      <w:r w:rsidRPr="00960577">
        <w:rPr>
          <w:rFonts w:ascii="Arial" w:hAnsi="Arial" w:cs="Arial"/>
          <w:color w:val="000000"/>
          <w:sz w:val="28"/>
          <w:szCs w:val="28"/>
          <w:lang w:val="uk-UA"/>
        </w:rPr>
        <w:t>1. Фінансова операція підлягає обов'язковому фінансовому моніто</w:t>
      </w:r>
      <w:r>
        <w:rPr>
          <w:rFonts w:ascii="Arial" w:hAnsi="Arial" w:cs="Arial"/>
          <w:color w:val="000000"/>
          <w:sz w:val="28"/>
          <w:szCs w:val="28"/>
          <w:lang w:val="uk-UA"/>
        </w:rPr>
        <w:softHyphen/>
        <w:t xml:space="preserve">рингу у разі, якщо сума, </w:t>
      </w:r>
      <w:r w:rsidRPr="00960577">
        <w:rPr>
          <w:rFonts w:ascii="Arial" w:hAnsi="Arial" w:cs="Arial"/>
          <w:color w:val="000000"/>
          <w:sz w:val="28"/>
          <w:szCs w:val="28"/>
          <w:lang w:val="uk-UA"/>
        </w:rPr>
        <w:t>на яку вона проводиться, дорівнює чи  пере</w:t>
      </w:r>
      <w:r>
        <w:rPr>
          <w:rFonts w:ascii="Arial" w:hAnsi="Arial" w:cs="Arial"/>
          <w:color w:val="000000"/>
          <w:sz w:val="28"/>
          <w:szCs w:val="28"/>
          <w:lang w:val="uk-UA"/>
        </w:rPr>
        <w:softHyphen/>
      </w:r>
      <w:r w:rsidRPr="00960577">
        <w:rPr>
          <w:rFonts w:ascii="Arial" w:hAnsi="Arial" w:cs="Arial"/>
          <w:color w:val="000000"/>
          <w:sz w:val="28"/>
          <w:szCs w:val="28"/>
          <w:lang w:val="uk-UA"/>
        </w:rPr>
        <w:t xml:space="preserve">вищує  150  000 гривень або  дорівнює  чи перевищує  суму  в іноземній валюті, еквівалентній 150 000 гривень  та має одну або більше таких ознак: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15" w:name="o288"/>
      <w:bookmarkEnd w:id="15"/>
      <w:r w:rsidRPr="00960577">
        <w:rPr>
          <w:rFonts w:ascii="Arial" w:hAnsi="Arial" w:cs="Arial"/>
          <w:color w:val="000000"/>
          <w:sz w:val="28"/>
          <w:szCs w:val="28"/>
          <w:lang w:val="uk-UA"/>
        </w:rPr>
        <w:t xml:space="preserve">1) переказ грошових коштів на анонімний (номерний) рахунок за кордон і надходження  грошових  коштів  з  анонімного (номерного) рахунку з-за кордону, а також переказ коштів на рахунок, відкритий у фінансовій установі в країні, що віднесена Кабінетом Міністрів  України до переліку офшорних зон;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16" w:name="o289"/>
      <w:bookmarkEnd w:id="16"/>
      <w:r w:rsidRPr="00960577">
        <w:rPr>
          <w:rFonts w:ascii="Arial" w:hAnsi="Arial" w:cs="Arial"/>
          <w:color w:val="000000"/>
          <w:sz w:val="28"/>
          <w:szCs w:val="28"/>
          <w:lang w:val="uk-UA"/>
        </w:rPr>
        <w:t xml:space="preserve">2) </w:t>
      </w:r>
      <w:bookmarkStart w:id="17" w:name="o290"/>
      <w:bookmarkEnd w:id="17"/>
      <w:r w:rsidRPr="00960577">
        <w:rPr>
          <w:rFonts w:ascii="Arial" w:hAnsi="Arial" w:cs="Arial"/>
          <w:color w:val="000000"/>
          <w:sz w:val="28"/>
          <w:szCs w:val="28"/>
          <w:lang w:val="uk-UA"/>
        </w:rPr>
        <w:t xml:space="preserve">зарахування або переказ коштів, надання або отримання кредиту (позики), проведення інших фінансових операцій у разі, якщо хоча б одна із  сторін – учасників фінансової операції є фізичною або юридичною особою, що має відповідну реєстрацію, місце проживання </w:t>
      </w:r>
      <w:r w:rsidRPr="00960577">
        <w:rPr>
          <w:rFonts w:ascii="Arial" w:hAnsi="Arial" w:cs="Arial"/>
          <w:color w:val="000000"/>
          <w:sz w:val="28"/>
          <w:szCs w:val="28"/>
          <w:lang w:val="uk-UA"/>
        </w:rPr>
        <w:lastRenderedPageBreak/>
        <w:t>чи місцезнаходження в країні (на території), що не виконують чи неналежним чином виконують рекомендації міжнародних, міжурядових організацій, що здійснюють діяльність у сфері боротьби з легалізацією (відмиванням) доходів, одержаних злочинним шляхом, або фінансуванням тероризму, або однією із сторін є особа, яка має рахунок   у банку, зареєстрованому у терористичній країні (території);</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18" w:name="o291"/>
      <w:bookmarkEnd w:id="18"/>
      <w:r w:rsidRPr="00960577">
        <w:rPr>
          <w:rFonts w:ascii="Arial" w:hAnsi="Arial" w:cs="Arial"/>
          <w:color w:val="000000"/>
          <w:sz w:val="28"/>
          <w:szCs w:val="28"/>
          <w:lang w:val="uk-UA"/>
        </w:rPr>
        <w:t xml:space="preserve">4) зарахування  на  рахунок  коштів  у  готівковій формі з їх подальшим переказом того самого або  наступного  операційного  дня іншій особі;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19" w:name="o292"/>
      <w:bookmarkEnd w:id="19"/>
      <w:r w:rsidRPr="00960577">
        <w:rPr>
          <w:rFonts w:ascii="Arial" w:hAnsi="Arial" w:cs="Arial"/>
          <w:color w:val="000000"/>
          <w:sz w:val="28"/>
          <w:szCs w:val="28"/>
          <w:lang w:val="uk-UA"/>
        </w:rPr>
        <w:t xml:space="preserve"> 5) зарахування  коштів  на  поточний  рахунок  юридичної  або фізичної особи </w:t>
      </w:r>
      <w:r>
        <w:rPr>
          <w:rFonts w:ascii="Arial" w:hAnsi="Arial" w:cs="Arial"/>
          <w:color w:val="000000"/>
          <w:sz w:val="28"/>
          <w:szCs w:val="28"/>
          <w:lang w:val="uk-UA"/>
        </w:rPr>
        <w:t>–</w:t>
      </w:r>
      <w:r w:rsidRPr="00960577">
        <w:rPr>
          <w:rFonts w:ascii="Arial" w:hAnsi="Arial" w:cs="Arial"/>
          <w:color w:val="000000"/>
          <w:sz w:val="28"/>
          <w:szCs w:val="28"/>
          <w:lang w:val="uk-UA"/>
        </w:rPr>
        <w:t xml:space="preserve"> підприємця чи списання коштів з поточного рахунк</w:t>
      </w:r>
      <w:r>
        <w:rPr>
          <w:rFonts w:ascii="Arial" w:hAnsi="Arial" w:cs="Arial"/>
          <w:color w:val="000000"/>
          <w:sz w:val="28"/>
          <w:szCs w:val="28"/>
          <w:lang w:val="uk-UA"/>
        </w:rPr>
        <w:t>а юридичної або фізичної особи –</w:t>
      </w:r>
      <w:r w:rsidRPr="00960577">
        <w:rPr>
          <w:rFonts w:ascii="Arial" w:hAnsi="Arial" w:cs="Arial"/>
          <w:color w:val="000000"/>
          <w:sz w:val="28"/>
          <w:szCs w:val="28"/>
          <w:lang w:val="uk-UA"/>
        </w:rPr>
        <w:t xml:space="preserve"> підприємця,  період діяльності якої не перевищує трьох  місяців  з  дня  реєстрації,  або  зарахування коштів на поточний рахунок чи списання готівки з поточного рахунк</w:t>
      </w:r>
      <w:r>
        <w:rPr>
          <w:rFonts w:ascii="Arial" w:hAnsi="Arial" w:cs="Arial"/>
          <w:color w:val="000000"/>
          <w:sz w:val="28"/>
          <w:szCs w:val="28"/>
          <w:lang w:val="uk-UA"/>
        </w:rPr>
        <w:t>а юридичної або фізичної особи –</w:t>
      </w:r>
      <w:r w:rsidRPr="00960577">
        <w:rPr>
          <w:rFonts w:ascii="Arial" w:hAnsi="Arial" w:cs="Arial"/>
          <w:color w:val="000000"/>
          <w:sz w:val="28"/>
          <w:szCs w:val="28"/>
          <w:lang w:val="uk-UA"/>
        </w:rPr>
        <w:t xml:space="preserve"> підприємця у разі, якщо операції на зазначеному рахунку не здійснювалися з дня його відкриття;</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20" w:name="o293"/>
      <w:bookmarkEnd w:id="20"/>
      <w:r w:rsidRPr="00960577">
        <w:rPr>
          <w:rFonts w:ascii="Arial" w:hAnsi="Arial" w:cs="Arial"/>
          <w:color w:val="000000"/>
          <w:sz w:val="28"/>
          <w:szCs w:val="28"/>
          <w:lang w:val="uk-UA"/>
        </w:rPr>
        <w:t xml:space="preserve"> 6) переказ особою коштів за кордон за відсутності зовнішньо</w:t>
      </w:r>
      <w:r>
        <w:rPr>
          <w:rFonts w:ascii="Arial" w:hAnsi="Arial" w:cs="Arial"/>
          <w:color w:val="000000"/>
          <w:sz w:val="28"/>
          <w:szCs w:val="28"/>
          <w:lang w:val="uk-UA"/>
        </w:rPr>
        <w:softHyphen/>
      </w:r>
      <w:r w:rsidRPr="00960577">
        <w:rPr>
          <w:rFonts w:ascii="Arial" w:hAnsi="Arial" w:cs="Arial"/>
          <w:color w:val="000000"/>
          <w:sz w:val="28"/>
          <w:szCs w:val="28"/>
          <w:lang w:val="uk-UA"/>
        </w:rPr>
        <w:t xml:space="preserve">економічного договору (контракту);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21" w:name="o294"/>
      <w:bookmarkEnd w:id="21"/>
      <w:r w:rsidRPr="00960577">
        <w:rPr>
          <w:rFonts w:ascii="Arial" w:hAnsi="Arial" w:cs="Arial"/>
          <w:color w:val="000000"/>
          <w:sz w:val="28"/>
          <w:szCs w:val="28"/>
          <w:lang w:val="uk-UA"/>
        </w:rPr>
        <w:t xml:space="preserve">7) обмін банкнот, особливо іноземної  валюти,  на  банкноти іншого номіналу;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22" w:name="o295"/>
      <w:bookmarkEnd w:id="22"/>
      <w:r w:rsidRPr="00960577">
        <w:rPr>
          <w:rFonts w:ascii="Arial" w:hAnsi="Arial" w:cs="Arial"/>
          <w:color w:val="000000"/>
          <w:sz w:val="28"/>
          <w:szCs w:val="28"/>
          <w:lang w:val="uk-UA"/>
        </w:rPr>
        <w:t xml:space="preserve">8) </w:t>
      </w:r>
      <w:bookmarkStart w:id="23" w:name="o296"/>
      <w:bookmarkEnd w:id="23"/>
      <w:r w:rsidRPr="00960577">
        <w:rPr>
          <w:rFonts w:ascii="Arial" w:hAnsi="Arial" w:cs="Arial"/>
          <w:color w:val="000000"/>
          <w:sz w:val="28"/>
          <w:szCs w:val="28"/>
          <w:lang w:val="uk-UA"/>
        </w:rPr>
        <w:t xml:space="preserve">проведення фінансових операцій з векселями з бланковим індосаментом або індосаментом на пред'явника;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24" w:name="o297"/>
      <w:bookmarkEnd w:id="24"/>
      <w:r w:rsidRPr="00960577">
        <w:rPr>
          <w:rFonts w:ascii="Arial" w:hAnsi="Arial" w:cs="Arial"/>
          <w:color w:val="000000"/>
          <w:sz w:val="28"/>
          <w:szCs w:val="28"/>
          <w:lang w:val="uk-UA"/>
        </w:rPr>
        <w:t xml:space="preserve">9) здійснення розрахунку за фінансовою операцією у готівковій формі;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25" w:name="o298"/>
      <w:bookmarkStart w:id="26" w:name="o302"/>
      <w:bookmarkEnd w:id="25"/>
      <w:bookmarkEnd w:id="26"/>
      <w:r w:rsidRPr="00960577">
        <w:rPr>
          <w:rFonts w:ascii="Arial" w:hAnsi="Arial" w:cs="Arial"/>
          <w:color w:val="000000"/>
          <w:sz w:val="28"/>
          <w:szCs w:val="28"/>
          <w:lang w:val="uk-UA"/>
        </w:rPr>
        <w:t>10) здійснення розрахунків за зовнішньоекономічним контрактом,  що не передбачає фактичного  постачання  на  митну територію України товарів, робіт і послуг.</w:t>
      </w:r>
    </w:p>
    <w:p w:rsidR="00B703AD" w:rsidRPr="00960577" w:rsidRDefault="00B703AD" w:rsidP="00B703AD">
      <w:pPr>
        <w:pStyle w:val="HTML"/>
        <w:spacing w:line="288" w:lineRule="auto"/>
        <w:ind w:firstLine="720"/>
        <w:jc w:val="both"/>
        <w:rPr>
          <w:rFonts w:ascii="Arial" w:hAnsi="Arial" w:cs="Arial"/>
          <w:b/>
          <w:color w:val="000000"/>
          <w:sz w:val="28"/>
          <w:szCs w:val="28"/>
          <w:lang w:val="uk-UA"/>
        </w:rPr>
      </w:pPr>
      <w:bookmarkStart w:id="27" w:name="o303"/>
      <w:bookmarkStart w:id="28" w:name="o304"/>
      <w:bookmarkStart w:id="29" w:name="o305"/>
      <w:bookmarkEnd w:id="27"/>
      <w:bookmarkEnd w:id="28"/>
      <w:bookmarkEnd w:id="29"/>
      <w:r w:rsidRPr="00960577">
        <w:rPr>
          <w:rFonts w:ascii="Arial" w:hAnsi="Arial" w:cs="Arial"/>
          <w:b/>
          <w:color w:val="000000"/>
          <w:sz w:val="28"/>
          <w:szCs w:val="28"/>
          <w:lang w:val="uk-UA"/>
        </w:rPr>
        <w:t>Фінансові операції, що підлягають внутрішньому фінансовому моніторингу</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30" w:name="o306"/>
      <w:bookmarkEnd w:id="30"/>
      <w:r w:rsidRPr="00960577">
        <w:rPr>
          <w:rFonts w:ascii="Arial" w:hAnsi="Arial" w:cs="Arial"/>
          <w:color w:val="000000"/>
          <w:sz w:val="28"/>
          <w:szCs w:val="28"/>
          <w:lang w:val="uk-UA"/>
        </w:rPr>
        <w:t>1. Фінансова операція підлягає внутрішньому фінансовому моніто</w:t>
      </w:r>
      <w:r>
        <w:rPr>
          <w:rFonts w:ascii="Arial" w:hAnsi="Arial" w:cs="Arial"/>
          <w:color w:val="000000"/>
          <w:sz w:val="28"/>
          <w:szCs w:val="28"/>
          <w:lang w:val="uk-UA"/>
        </w:rPr>
        <w:softHyphen/>
      </w:r>
      <w:r w:rsidRPr="00960577">
        <w:rPr>
          <w:rFonts w:ascii="Arial" w:hAnsi="Arial" w:cs="Arial"/>
          <w:color w:val="000000"/>
          <w:sz w:val="28"/>
          <w:szCs w:val="28"/>
          <w:lang w:val="uk-UA"/>
        </w:rPr>
        <w:t xml:space="preserve">рингу,  якщо вона має одну або більше ознак, визначених даним законом, або містить інші ризики: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31" w:name="o307"/>
      <w:bookmarkEnd w:id="31"/>
      <w:r w:rsidRPr="00960577">
        <w:rPr>
          <w:rFonts w:ascii="Arial" w:hAnsi="Arial" w:cs="Arial"/>
          <w:color w:val="000000"/>
          <w:sz w:val="28"/>
          <w:szCs w:val="28"/>
          <w:lang w:val="uk-UA"/>
        </w:rPr>
        <w:t xml:space="preserve">1) заплутаний або незвичний характер фінансової операції чи сукупності пов'язаних між собою фінансових операцій,  що не  мають очевидного економічного сенсу або очевидної законної мети;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32" w:name="o308"/>
      <w:bookmarkEnd w:id="32"/>
      <w:r w:rsidRPr="00960577">
        <w:rPr>
          <w:rFonts w:ascii="Arial" w:hAnsi="Arial" w:cs="Arial"/>
          <w:color w:val="000000"/>
          <w:sz w:val="28"/>
          <w:szCs w:val="28"/>
          <w:lang w:val="uk-UA"/>
        </w:rPr>
        <w:t xml:space="preserve">2) невідповідність фінансової операції характеру та змісту діяльності клієнта; </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bookmarkStart w:id="33" w:name="o309"/>
      <w:bookmarkEnd w:id="33"/>
      <w:r w:rsidRPr="00960577">
        <w:rPr>
          <w:rFonts w:ascii="Arial" w:hAnsi="Arial" w:cs="Arial"/>
          <w:color w:val="000000"/>
          <w:sz w:val="28"/>
          <w:szCs w:val="28"/>
          <w:lang w:val="uk-UA"/>
        </w:rPr>
        <w:lastRenderedPageBreak/>
        <w:t>3) виявлення фактів неодноразового проведення фінансових операцій, характер яких дає підстави вважати, що метою їх здійснення  є уникнення процедур обов'язкового фінансового моніторингу або ідентифікації, передбачених цим Законом</w:t>
      </w:r>
      <w:bookmarkStart w:id="34" w:name="o310"/>
      <w:bookmarkEnd w:id="34"/>
      <w:r>
        <w:rPr>
          <w:rFonts w:ascii="Arial" w:hAnsi="Arial" w:cs="Arial"/>
          <w:color w:val="000000"/>
          <w:sz w:val="28"/>
          <w:szCs w:val="28"/>
          <w:lang w:val="uk-UA"/>
        </w:rPr>
        <w:t>.</w:t>
      </w:r>
    </w:p>
    <w:p w:rsidR="00B703AD" w:rsidRPr="00960577" w:rsidRDefault="00B703AD" w:rsidP="00B703AD">
      <w:pPr>
        <w:pStyle w:val="HTML"/>
        <w:spacing w:line="288" w:lineRule="auto"/>
        <w:ind w:firstLine="720"/>
        <w:jc w:val="both"/>
        <w:rPr>
          <w:rFonts w:ascii="Arial" w:hAnsi="Arial" w:cs="Arial"/>
          <w:color w:val="000000"/>
          <w:sz w:val="28"/>
          <w:szCs w:val="28"/>
          <w:lang w:val="uk-UA"/>
        </w:rPr>
      </w:pPr>
      <w:r w:rsidRPr="00960577">
        <w:rPr>
          <w:rFonts w:ascii="Arial" w:hAnsi="Arial" w:cs="Arial"/>
          <w:color w:val="000000"/>
          <w:sz w:val="28"/>
          <w:szCs w:val="28"/>
          <w:lang w:val="uk-UA"/>
        </w:rPr>
        <w:t xml:space="preserve">2. У  разі якщо у суб'єкта первинного фінансового моніторингу виникають підстави вважати,  що  фінансова  операція  пов'язана  з легалізацією  (відмиванням)  доходів,  одержаних злочинним шляхом, або  фінансуванням  тероризму,  внутрішній  фінансовий  моніторинг проводиться також щодо інших фінансових операцій, в уточненні яких виникла необхідність. </w:t>
      </w:r>
    </w:p>
    <w:p w:rsidR="00B703AD" w:rsidRPr="00960577" w:rsidRDefault="00B703AD" w:rsidP="00B703AD">
      <w:pPr>
        <w:autoSpaceDE w:val="0"/>
        <w:autoSpaceDN w:val="0"/>
        <w:adjustRightInd w:val="0"/>
        <w:spacing w:line="288" w:lineRule="auto"/>
        <w:ind w:firstLine="720"/>
        <w:jc w:val="both"/>
        <w:rPr>
          <w:rFonts w:eastAsia="TimesNewRoman" w:cs="TimesNewRoman"/>
          <w:sz w:val="20"/>
          <w:szCs w:val="20"/>
          <w:lang w:val="uk-UA"/>
        </w:rPr>
      </w:pPr>
      <w:bookmarkStart w:id="35" w:name="o311"/>
      <w:bookmarkEnd w:id="35"/>
      <w:r w:rsidRPr="00960577">
        <w:rPr>
          <w:rFonts w:ascii="Arial" w:hAnsi="Arial" w:cs="Arial"/>
          <w:color w:val="000000"/>
          <w:sz w:val="28"/>
          <w:szCs w:val="28"/>
          <w:lang w:val="uk-UA"/>
        </w:rPr>
        <w:t xml:space="preserve">3. Внутрішньому фінансовому моніторингу підлягають операції відповідно до </w:t>
      </w:r>
      <w:proofErr w:type="spellStart"/>
      <w:r w:rsidRPr="00960577">
        <w:rPr>
          <w:rFonts w:ascii="Arial" w:hAnsi="Arial" w:cs="Arial"/>
          <w:color w:val="000000"/>
          <w:sz w:val="28"/>
          <w:szCs w:val="28"/>
          <w:lang w:val="uk-UA"/>
        </w:rPr>
        <w:t>типологій</w:t>
      </w:r>
      <w:proofErr w:type="spellEnd"/>
      <w:r w:rsidRPr="00960577">
        <w:rPr>
          <w:rFonts w:ascii="Arial" w:hAnsi="Arial" w:cs="Arial"/>
          <w:color w:val="000000"/>
          <w:sz w:val="28"/>
          <w:szCs w:val="28"/>
          <w:lang w:val="uk-UA"/>
        </w:rPr>
        <w:t xml:space="preserve"> міжнародних організацій, що здійснюють діяль</w:t>
      </w:r>
      <w:r>
        <w:rPr>
          <w:rFonts w:ascii="Arial" w:hAnsi="Arial" w:cs="Arial"/>
          <w:color w:val="000000"/>
          <w:sz w:val="28"/>
          <w:szCs w:val="28"/>
          <w:lang w:val="uk-UA"/>
        </w:rPr>
        <w:softHyphen/>
      </w:r>
      <w:r w:rsidRPr="00960577">
        <w:rPr>
          <w:rFonts w:ascii="Arial" w:hAnsi="Arial" w:cs="Arial"/>
          <w:color w:val="000000"/>
          <w:sz w:val="28"/>
          <w:szCs w:val="28"/>
          <w:lang w:val="uk-UA"/>
        </w:rPr>
        <w:t xml:space="preserve">ність у сфері  протидії  легалізації  (відмиванню)  доходів, одержаних злочинним шляхом, або фінансуванню тероризму. </w:t>
      </w:r>
    </w:p>
    <w:p w:rsidR="00B703AD" w:rsidRPr="00960577" w:rsidRDefault="00B703AD" w:rsidP="00B703AD">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Метою внутрішньобанківського фінансового моніторингу є протидія фінансуванню тероризму та легалізації отриманих злочинним шляхом доходів через банківську систему.</w:t>
      </w:r>
    </w:p>
    <w:p w:rsidR="00B703AD" w:rsidRPr="00960577" w:rsidRDefault="00B703AD" w:rsidP="00B703AD">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Відділ фінансового моніторингу виконує такі завдання щодо внутрішнього фінансового моніторингу:</w:t>
      </w:r>
    </w:p>
    <w:p w:rsidR="00B703AD" w:rsidRPr="00960577" w:rsidRDefault="00B703AD" w:rsidP="00B703AD">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 xml:space="preserve"> координація дій банку з діями суб’єктів державного фінансового моніторингу та правоохоронними орга</w:t>
      </w:r>
      <w:r w:rsidRPr="00960577">
        <w:rPr>
          <w:rFonts w:ascii="Arial" w:eastAsia="TimesNewRoman" w:hAnsi="Arial" w:cs="Arial"/>
          <w:sz w:val="28"/>
          <w:szCs w:val="28"/>
          <w:lang w:val="uk-UA"/>
        </w:rPr>
        <w:softHyphen/>
        <w:t>нами;</w:t>
      </w:r>
    </w:p>
    <w:p w:rsidR="00B703AD" w:rsidRPr="00960577" w:rsidRDefault="00B703AD" w:rsidP="00B703AD">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прийняття і постійне оновлення  програм внутрішнього фінансового моніторингу;</w:t>
      </w:r>
    </w:p>
    <w:p w:rsidR="00B703AD" w:rsidRPr="00960577" w:rsidRDefault="00B703AD" w:rsidP="00B703AD">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 xml:space="preserve"> організація управління фінансовими ризиками;</w:t>
      </w:r>
    </w:p>
    <w:p w:rsidR="00B703AD" w:rsidRPr="00960577" w:rsidRDefault="00B703AD" w:rsidP="00B703AD">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виявлення фінансових операцій, що підлягають внутрішньому фінансовому моніторингу;</w:t>
      </w:r>
    </w:p>
    <w:p w:rsidR="00B703AD" w:rsidRPr="00960577" w:rsidRDefault="00B703AD" w:rsidP="00B703AD">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ідентифікація, вивчення та класифікація клієнтів з урахуванням їх минулого досвіду в співпраці з банками.</w:t>
      </w:r>
    </w:p>
    <w:p w:rsidR="00B703AD" w:rsidRPr="00960577" w:rsidRDefault="00B703AD" w:rsidP="00B703AD">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b/>
          <w:sz w:val="28"/>
          <w:szCs w:val="28"/>
          <w:lang w:val="uk-UA"/>
        </w:rPr>
        <w:t>Експрес-моніторинг банківської безпеки</w:t>
      </w:r>
      <w:r w:rsidRPr="00960577">
        <w:rPr>
          <w:rFonts w:ascii="Arial" w:eastAsia="TimesNewRoman" w:hAnsi="Arial" w:cs="Arial"/>
          <w:sz w:val="28"/>
          <w:szCs w:val="28"/>
          <w:lang w:val="uk-UA"/>
        </w:rPr>
        <w:t xml:space="preserve"> – це безперервний процес збору інформації та оцінки динаміки ключових показників стану банківської безпеки з метою своєчасного виявлення внутрішніх і </w:t>
      </w:r>
      <w:proofErr w:type="spellStart"/>
      <w:r>
        <w:rPr>
          <w:rFonts w:ascii="Arial" w:eastAsia="TimesNewRoman" w:hAnsi="Arial" w:cs="Arial"/>
          <w:sz w:val="28"/>
          <w:szCs w:val="28"/>
          <w:lang w:val="uk-UA"/>
        </w:rPr>
        <w:t>зовні</w:t>
      </w:r>
      <w:r>
        <w:rPr>
          <w:rFonts w:ascii="Arial" w:eastAsia="TimesNewRoman" w:hAnsi="Arial" w:cs="Arial"/>
          <w:sz w:val="28"/>
          <w:szCs w:val="28"/>
          <w:lang w:val="uk-UA"/>
        </w:rPr>
        <w:softHyphen/>
      </w:r>
      <w:r w:rsidRPr="00960577">
        <w:rPr>
          <w:rFonts w:ascii="Arial" w:eastAsia="TimesNewRoman" w:hAnsi="Arial" w:cs="Arial"/>
          <w:sz w:val="28"/>
          <w:szCs w:val="28"/>
          <w:lang w:val="uk-UA"/>
        </w:rPr>
        <w:t>ніх</w:t>
      </w:r>
      <w:proofErr w:type="spellEnd"/>
      <w:r w:rsidRPr="00960577">
        <w:rPr>
          <w:rFonts w:ascii="Arial" w:eastAsia="TimesNewRoman" w:hAnsi="Arial" w:cs="Arial"/>
          <w:sz w:val="28"/>
          <w:szCs w:val="28"/>
          <w:lang w:val="uk-UA"/>
        </w:rPr>
        <w:t xml:space="preserve"> загроз. </w:t>
      </w:r>
    </w:p>
    <w:p w:rsidR="00B703AD" w:rsidRPr="00960577" w:rsidRDefault="00B703AD" w:rsidP="00B703AD">
      <w:pPr>
        <w:autoSpaceDE w:val="0"/>
        <w:autoSpaceDN w:val="0"/>
        <w:adjustRightInd w:val="0"/>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Експрес-моніторинг банківської безпеки здійснюється за відповідно</w:t>
      </w:r>
      <w:r>
        <w:rPr>
          <w:rFonts w:ascii="Arial" w:hAnsi="Arial" w:cs="Arial"/>
          <w:color w:val="000000"/>
          <w:sz w:val="28"/>
          <w:szCs w:val="28"/>
          <w:lang w:val="uk-UA"/>
        </w:rPr>
        <w:softHyphen/>
      </w:r>
      <w:r w:rsidRPr="00960577">
        <w:rPr>
          <w:rFonts w:ascii="Arial" w:hAnsi="Arial" w:cs="Arial"/>
          <w:color w:val="000000"/>
          <w:sz w:val="28"/>
          <w:szCs w:val="28"/>
          <w:lang w:val="uk-UA"/>
        </w:rPr>
        <w:t xml:space="preserve">го інформаційного, технічного, організаційного та методичного </w:t>
      </w:r>
      <w:r>
        <w:rPr>
          <w:rFonts w:ascii="Arial" w:hAnsi="Arial" w:cs="Arial"/>
          <w:color w:val="000000"/>
          <w:sz w:val="28"/>
          <w:szCs w:val="28"/>
          <w:lang w:val="uk-UA"/>
        </w:rPr>
        <w:t xml:space="preserve">за </w:t>
      </w:r>
      <w:proofErr w:type="spellStart"/>
      <w:r>
        <w:rPr>
          <w:rFonts w:ascii="Arial" w:hAnsi="Arial" w:cs="Arial"/>
          <w:color w:val="000000"/>
          <w:sz w:val="28"/>
          <w:szCs w:val="28"/>
          <w:lang w:val="uk-UA"/>
        </w:rPr>
        <w:t>без</w:t>
      </w:r>
      <w:r>
        <w:rPr>
          <w:rFonts w:ascii="Arial" w:hAnsi="Arial" w:cs="Arial"/>
          <w:color w:val="000000"/>
          <w:sz w:val="28"/>
          <w:szCs w:val="28"/>
          <w:lang w:val="uk-UA"/>
        </w:rPr>
        <w:softHyphen/>
      </w:r>
      <w:r w:rsidRPr="00960577">
        <w:rPr>
          <w:rFonts w:ascii="Arial" w:hAnsi="Arial" w:cs="Arial"/>
          <w:color w:val="000000"/>
          <w:sz w:val="28"/>
          <w:szCs w:val="28"/>
          <w:lang w:val="uk-UA"/>
        </w:rPr>
        <w:t>печення</w:t>
      </w:r>
      <w:proofErr w:type="spellEnd"/>
      <w:r w:rsidRPr="00960577">
        <w:rPr>
          <w:rFonts w:ascii="Arial" w:hAnsi="Arial" w:cs="Arial"/>
          <w:color w:val="000000"/>
          <w:sz w:val="28"/>
          <w:szCs w:val="28"/>
          <w:lang w:val="uk-UA"/>
        </w:rPr>
        <w:t xml:space="preserve">. У процесі формування моделі системи експрес-моніторингу банківської безпеки  слід виділити чотири основні блоки, в межах яких вирішуються питання: а) цільових настанов і </w:t>
      </w:r>
      <w:r w:rsidRPr="00960577">
        <w:rPr>
          <w:rFonts w:ascii="Arial" w:hAnsi="Arial" w:cs="Arial"/>
          <w:color w:val="000000"/>
          <w:sz w:val="28"/>
          <w:szCs w:val="28"/>
          <w:lang w:val="uk-UA"/>
        </w:rPr>
        <w:lastRenderedPageBreak/>
        <w:t>завдань експрес-моніторингу; б) організаційно-інформаційного забезпечення процесу експрес-моніторингу; в) методичного забезпечення експрес-моніторингу; г) аналітичного забезпечення  (рис. 7.2).</w:t>
      </w:r>
    </w:p>
    <w:p w:rsidR="00B703AD" w:rsidRPr="00960577" w:rsidRDefault="00B703AD" w:rsidP="00B703AD">
      <w:pPr>
        <w:autoSpaceDE w:val="0"/>
        <w:autoSpaceDN w:val="0"/>
        <w:adjustRightInd w:val="0"/>
        <w:spacing w:line="288" w:lineRule="auto"/>
        <w:ind w:firstLine="709"/>
        <w:jc w:val="both"/>
        <w:rPr>
          <w:rFonts w:ascii="Arial" w:hAnsi="Arial" w:cs="Arial"/>
          <w:color w:val="000000"/>
          <w:sz w:val="28"/>
          <w:szCs w:val="28"/>
          <w:lang w:val="uk-UA"/>
        </w:rPr>
      </w:pPr>
    </w:p>
    <w:p w:rsidR="00B703AD" w:rsidRPr="00960577" w:rsidRDefault="00B703AD" w:rsidP="00B703AD">
      <w:pPr>
        <w:autoSpaceDE w:val="0"/>
        <w:autoSpaceDN w:val="0"/>
        <w:adjustRightInd w:val="0"/>
        <w:spacing w:line="288" w:lineRule="auto"/>
        <w:jc w:val="both"/>
        <w:rPr>
          <w:color w:val="000000"/>
          <w:sz w:val="28"/>
          <w:szCs w:val="28"/>
          <w:lang w:val="uk-UA"/>
        </w:rPr>
      </w:pPr>
      <w:r>
        <w:rPr>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5943600</wp:posOffset>
                </wp:positionH>
                <wp:positionV relativeFrom="paragraph">
                  <wp:posOffset>5745480</wp:posOffset>
                </wp:positionV>
                <wp:extent cx="114300" cy="0"/>
                <wp:effectExtent l="15240" t="55245" r="13335" b="5905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452.4pt" to="477pt,4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">
                <v:stroke endarrow="block"/>
              </v:line>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5943600</wp:posOffset>
                </wp:positionH>
                <wp:positionV relativeFrom="paragraph">
                  <wp:posOffset>4259580</wp:posOffset>
                </wp:positionV>
                <wp:extent cx="114300" cy="0"/>
                <wp:effectExtent l="15240" t="55245" r="13335" b="5905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335.4pt" to="477pt,3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">
                <v:stroke endarrow="block"/>
              </v:line>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5943600</wp:posOffset>
                </wp:positionH>
                <wp:positionV relativeFrom="paragraph">
                  <wp:posOffset>3002280</wp:posOffset>
                </wp:positionV>
                <wp:extent cx="114300" cy="0"/>
                <wp:effectExtent l="15240" t="55245" r="13335" b="5905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236.4pt" to="477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">
                <v:stroke endarrow="block"/>
              </v:line>
            </w:pict>
          </mc:Fallback>
        </mc:AlternateContent>
      </w:r>
      <w:r>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5943600</wp:posOffset>
                </wp:positionH>
                <wp:positionV relativeFrom="paragraph">
                  <wp:posOffset>1287780</wp:posOffset>
                </wp:positionV>
                <wp:extent cx="114300" cy="0"/>
                <wp:effectExtent l="15240" t="55245" r="13335" b="5905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01.4pt" to="477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">
                <v:stroke endarrow="block"/>
              </v:line>
            </w:pict>
          </mc:Fallback>
        </mc:AlternateContent>
      </w:r>
      <w:r>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6057900</wp:posOffset>
                </wp:positionH>
                <wp:positionV relativeFrom="paragraph">
                  <wp:posOffset>1263015</wp:posOffset>
                </wp:positionV>
                <wp:extent cx="0" cy="5715000"/>
                <wp:effectExtent l="5715" t="11430" r="13335" b="762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99.45pt" to="477pt,5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">
                <v:stroke dashstyle="dash"/>
              </v:line>
            </w:pict>
          </mc:Fallback>
        </mc:AlternateContent>
      </w:r>
      <w:r>
        <w:rPr>
          <w:noProof/>
          <w:color w:val="000000"/>
          <w:sz w:val="28"/>
          <w:szCs w:val="28"/>
        </w:rPr>
        <mc:AlternateContent>
          <mc:Choice Requires="wpc">
            <w:drawing>
              <wp:inline distT="0" distB="0" distL="0" distR="0">
                <wp:extent cx="6057900" cy="7315200"/>
                <wp:effectExtent l="0" t="5715" r="13335" b="3810"/>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14427" y="0"/>
                            <a:ext cx="5829046" cy="2400300"/>
                          </a:xfrm>
                          <a:prstGeom prst="rect">
                            <a:avLst/>
                          </a:prstGeom>
                          <a:solidFill>
                            <a:srgbClr val="FFFFFF"/>
                          </a:solidFill>
                          <a:ln w="9525">
                            <a:solidFill>
                              <a:srgbClr val="000000"/>
                            </a:solidFill>
                            <a:prstDash val="lgDash"/>
                            <a:miter lim="800000"/>
                            <a:headEnd/>
                            <a:tailEnd/>
                          </a:ln>
                        </wps:spPr>
                        <wps:txbx>
                          <w:txbxContent>
                            <w:p w:rsidR="00B703AD" w:rsidRPr="00163722" w:rsidRDefault="00B703AD" w:rsidP="00B703AD">
                              <w:pPr>
                                <w:ind w:left="-1440"/>
                                <w:jc w:val="center"/>
                                <w:rPr>
                                  <w:rFonts w:ascii="Arial" w:hAnsi="Arial" w:cs="Arial"/>
                                  <w:lang w:val="uk-UA"/>
                                </w:rPr>
                              </w:pPr>
                              <w:r w:rsidRPr="00163722">
                                <w:rPr>
                                  <w:rFonts w:ascii="Arial" w:hAnsi="Arial" w:cs="Arial"/>
                                  <w:lang w:val="uk-UA"/>
                                </w:rPr>
                                <w:t>Цільові нас</w:t>
                              </w:r>
                              <w:r>
                                <w:rPr>
                                  <w:rFonts w:ascii="Arial" w:hAnsi="Arial" w:cs="Arial"/>
                                  <w:lang w:val="uk-UA"/>
                                </w:rPr>
                                <w:t>танови і завдання експрес-моніторингу</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343281" y="342900"/>
                            <a:ext cx="5485765" cy="457200"/>
                          </a:xfrm>
                          <a:prstGeom prst="rect">
                            <a:avLst/>
                          </a:prstGeom>
                          <a:solidFill>
                            <a:srgbClr val="FFFFFF"/>
                          </a:solidFill>
                          <a:ln w="9525">
                            <a:solidFill>
                              <a:srgbClr val="000000"/>
                            </a:solidFill>
                            <a:miter lim="800000"/>
                            <a:headEnd/>
                            <a:tailEnd/>
                          </a:ln>
                        </wps:spPr>
                        <wps:txbx>
                          <w:txbxContent>
                            <w:p w:rsidR="00B703AD" w:rsidRPr="00163722" w:rsidRDefault="00B703AD" w:rsidP="00B703AD">
                              <w:pPr>
                                <w:jc w:val="center"/>
                                <w:rPr>
                                  <w:rFonts w:ascii="Arial" w:hAnsi="Arial" w:cs="Arial"/>
                                  <w:lang w:val="uk-UA"/>
                                </w:rPr>
                              </w:pPr>
                              <w:r>
                                <w:rPr>
                                  <w:rFonts w:ascii="Arial" w:hAnsi="Arial" w:cs="Arial"/>
                                  <w:lang w:val="uk-UA"/>
                                </w:rPr>
                                <w:t>Мета експрес-моніторингу</w:t>
                              </w:r>
                              <w:r w:rsidRPr="00163722">
                                <w:rPr>
                                  <w:rFonts w:ascii="Arial" w:hAnsi="Arial" w:cs="Arial"/>
                                  <w:lang w:val="uk-UA"/>
                                </w:rPr>
                                <w:t>:</w:t>
                              </w:r>
                            </w:p>
                            <w:p w:rsidR="00B703AD" w:rsidRPr="00163722" w:rsidRDefault="00B703AD" w:rsidP="00B703AD">
                              <w:pPr>
                                <w:jc w:val="center"/>
                                <w:rPr>
                                  <w:rFonts w:ascii="Arial" w:hAnsi="Arial" w:cs="Arial"/>
                                  <w:lang w:val="uk-UA"/>
                                </w:rPr>
                              </w:pPr>
                              <w:r w:rsidRPr="00163722">
                                <w:rPr>
                                  <w:rFonts w:ascii="Arial" w:hAnsi="Arial" w:cs="Arial"/>
                                  <w:color w:val="000000"/>
                                  <w:lang w:val="uk-UA"/>
                                </w:rPr>
                                <w:t>діагностика змін індикаторів та  виявлення загроз банківській безпеці</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343281" y="914400"/>
                            <a:ext cx="5485765" cy="800100"/>
                          </a:xfrm>
                          <a:prstGeom prst="rect">
                            <a:avLst/>
                          </a:prstGeom>
                          <a:solidFill>
                            <a:srgbClr val="FFFFFF"/>
                          </a:solidFill>
                          <a:ln w="9525">
                            <a:solidFill>
                              <a:srgbClr val="000000"/>
                            </a:solidFill>
                            <a:miter lim="800000"/>
                            <a:headEnd/>
                            <a:tailEnd/>
                          </a:ln>
                        </wps:spPr>
                        <wps:txbx>
                          <w:txbxContent>
                            <w:p w:rsidR="00B703AD" w:rsidRDefault="00B703AD" w:rsidP="00B703AD">
                              <w:pPr>
                                <w:jc w:val="center"/>
                                <w:rPr>
                                  <w:rFonts w:ascii="Arial" w:hAnsi="Arial" w:cs="Arial"/>
                                  <w:lang w:val="uk-UA"/>
                                </w:rPr>
                              </w:pPr>
                              <w:r>
                                <w:rPr>
                                  <w:rFonts w:ascii="Arial" w:hAnsi="Arial" w:cs="Arial"/>
                                  <w:lang w:val="uk-UA"/>
                                </w:rPr>
                                <w:t>Завдання експрес-моніторингу</w:t>
                              </w:r>
                              <w:r w:rsidRPr="00295449">
                                <w:rPr>
                                  <w:rFonts w:ascii="Arial" w:hAnsi="Arial" w:cs="Arial"/>
                                  <w:lang w:val="uk-UA"/>
                                </w:rPr>
                                <w:t>:</w:t>
                              </w:r>
                            </w:p>
                            <w:p w:rsidR="00B703AD" w:rsidRPr="00295449" w:rsidRDefault="00B703AD" w:rsidP="00B703AD">
                              <w:pPr>
                                <w:jc w:val="center"/>
                                <w:rPr>
                                  <w:rFonts w:ascii="Arial" w:hAnsi="Arial" w:cs="Arial"/>
                                  <w:lang w:val="uk-UA"/>
                                </w:rPr>
                              </w:pPr>
                            </w:p>
                            <w:p w:rsidR="00B703AD" w:rsidRPr="00295449" w:rsidRDefault="00B703AD" w:rsidP="00B703AD">
                              <w:pPr>
                                <w:rPr>
                                  <w:rFonts w:ascii="Arial" w:hAnsi="Arial" w:cs="Arial"/>
                                  <w:lang w:val="uk-UA"/>
                                </w:rPr>
                              </w:pPr>
                              <w:r>
                                <w:rPr>
                                  <w:rFonts w:ascii="Arial" w:hAnsi="Arial" w:cs="Arial"/>
                                  <w:color w:val="000000"/>
                                  <w:lang w:val="uk-UA"/>
                                </w:rPr>
                                <w:t xml:space="preserve">а) </w:t>
                              </w:r>
                              <w:r w:rsidRPr="00295449">
                                <w:rPr>
                                  <w:rFonts w:ascii="Arial" w:hAnsi="Arial" w:cs="Arial"/>
                                  <w:color w:val="000000"/>
                                  <w:lang w:val="uk-UA"/>
                                </w:rPr>
                                <w:t>виявлення закономірностей зміни показників; б) виявлення небезпек  діяльності банку; в) виявлення резервів підвищення банківської безпеки</w:t>
                              </w:r>
                              <w:r w:rsidRPr="00295449">
                                <w:rPr>
                                  <w:rFonts w:ascii="Arial" w:hAnsi="Arial" w:cs="Arial"/>
                                  <w:color w:val="000000"/>
                                  <w:sz w:val="28"/>
                                  <w:szCs w:val="28"/>
                                  <w:lang w:val="uk-UA"/>
                                </w:rPr>
                                <w:t xml:space="preserve"> </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43281" y="1828800"/>
                            <a:ext cx="5485765" cy="457200"/>
                          </a:xfrm>
                          <a:prstGeom prst="rect">
                            <a:avLst/>
                          </a:prstGeom>
                          <a:solidFill>
                            <a:srgbClr val="FFFFFF"/>
                          </a:solidFill>
                          <a:ln w="9525">
                            <a:solidFill>
                              <a:srgbClr val="000000"/>
                            </a:solidFill>
                            <a:miter lim="800000"/>
                            <a:headEnd/>
                            <a:tailEnd/>
                          </a:ln>
                        </wps:spPr>
                        <wps:txbx>
                          <w:txbxContent>
                            <w:p w:rsidR="00B703AD" w:rsidRPr="00295449" w:rsidRDefault="00B703AD" w:rsidP="00B703AD">
                              <w:pPr>
                                <w:jc w:val="center"/>
                                <w:rPr>
                                  <w:rFonts w:ascii="Arial" w:hAnsi="Arial" w:cs="Arial"/>
                                  <w:lang w:val="uk-UA"/>
                                </w:rPr>
                              </w:pPr>
                              <w:r w:rsidRPr="00295449">
                                <w:rPr>
                                  <w:rFonts w:ascii="Arial" w:hAnsi="Arial" w:cs="Arial"/>
                                  <w:lang w:val="uk-UA"/>
                                </w:rPr>
                                <w:t xml:space="preserve">Напрями </w:t>
                              </w:r>
                              <w:proofErr w:type="spellStart"/>
                              <w:r w:rsidRPr="00295449">
                                <w:rPr>
                                  <w:rFonts w:ascii="Arial" w:hAnsi="Arial" w:cs="Arial"/>
                                  <w:lang w:val="uk-UA"/>
                                </w:rPr>
                                <w:t>екс</w:t>
                              </w:r>
                              <w:r>
                                <w:rPr>
                                  <w:rFonts w:ascii="Arial" w:hAnsi="Arial" w:cs="Arial"/>
                                  <w:lang w:val="uk-UA"/>
                                </w:rPr>
                                <w:t>прес-монторингу</w:t>
                              </w:r>
                              <w:proofErr w:type="spellEnd"/>
                              <w:r w:rsidRPr="00295449">
                                <w:rPr>
                                  <w:rFonts w:ascii="Arial" w:hAnsi="Arial" w:cs="Arial"/>
                                  <w:lang w:val="uk-UA"/>
                                </w:rPr>
                                <w:t>:</w:t>
                              </w:r>
                            </w:p>
                            <w:p w:rsidR="00B703AD" w:rsidRPr="00C2256C" w:rsidRDefault="00B703AD" w:rsidP="00B703AD">
                              <w:pPr>
                                <w:jc w:val="center"/>
                                <w:rPr>
                                  <w:lang w:val="uk-UA"/>
                                </w:rPr>
                              </w:pPr>
                              <w:r w:rsidRPr="00295449">
                                <w:rPr>
                                  <w:rFonts w:ascii="Arial" w:hAnsi="Arial" w:cs="Arial"/>
                                  <w:lang w:val="uk-UA"/>
                                </w:rPr>
                                <w:t>поточна і підсумкова</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14427" y="2628900"/>
                            <a:ext cx="5829046" cy="914400"/>
                          </a:xfrm>
                          <a:prstGeom prst="rect">
                            <a:avLst/>
                          </a:prstGeom>
                          <a:solidFill>
                            <a:srgbClr val="FFFFFF"/>
                          </a:solidFill>
                          <a:ln w="9525">
                            <a:solidFill>
                              <a:srgbClr val="000000"/>
                            </a:solidFill>
                            <a:prstDash val="lgDash"/>
                            <a:miter lim="800000"/>
                            <a:headEnd/>
                            <a:tailEnd/>
                          </a:ln>
                        </wps:spPr>
                        <wps:txbx>
                          <w:txbxContent>
                            <w:p w:rsidR="00B703AD" w:rsidRPr="00295449" w:rsidRDefault="00B703AD" w:rsidP="00B703AD">
                              <w:pPr>
                                <w:jc w:val="center"/>
                                <w:rPr>
                                  <w:rFonts w:ascii="Arial" w:hAnsi="Arial" w:cs="Arial"/>
                                  <w:lang w:val="uk-UA"/>
                                </w:rPr>
                              </w:pPr>
                              <w:r w:rsidRPr="00295449">
                                <w:rPr>
                                  <w:rFonts w:ascii="Arial" w:hAnsi="Arial" w:cs="Arial"/>
                                  <w:lang w:val="uk-UA"/>
                                </w:rPr>
                                <w:t>Організаційно-інформаційне забезпечення:</w:t>
                              </w:r>
                            </w:p>
                            <w:p w:rsidR="00B703AD" w:rsidRDefault="00B703AD" w:rsidP="00B703AD"/>
                          </w:txbxContent>
                        </wps:txbx>
                        <wps:bodyPr rot="0" vert="horz" wrap="square" lIns="91440" tIns="45720" rIns="91440" bIns="45720" anchor="t" anchorCtr="0" upright="1">
                          <a:noAutofit/>
                        </wps:bodyPr>
                      </wps:wsp>
                      <wps:wsp>
                        <wps:cNvPr id="6" name="Text Box 9"/>
                        <wps:cNvSpPr txBox="1">
                          <a:spLocks noChangeArrowheads="1"/>
                        </wps:cNvSpPr>
                        <wps:spPr bwMode="auto">
                          <a:xfrm>
                            <a:off x="228854" y="2971800"/>
                            <a:ext cx="1600295" cy="457200"/>
                          </a:xfrm>
                          <a:prstGeom prst="rect">
                            <a:avLst/>
                          </a:prstGeom>
                          <a:solidFill>
                            <a:srgbClr val="FFFFFF"/>
                          </a:solidFill>
                          <a:ln w="9525">
                            <a:solidFill>
                              <a:srgbClr val="000000"/>
                            </a:solidFill>
                            <a:miter lim="800000"/>
                            <a:headEnd/>
                            <a:tailEnd/>
                          </a:ln>
                        </wps:spPr>
                        <wps:txbx>
                          <w:txbxContent>
                            <w:p w:rsidR="00B703AD" w:rsidRPr="00295449" w:rsidRDefault="00B703AD" w:rsidP="00B703AD">
                              <w:pPr>
                                <w:jc w:val="center"/>
                                <w:rPr>
                                  <w:rFonts w:ascii="Arial" w:hAnsi="Arial" w:cs="Arial"/>
                                  <w:lang w:val="uk-UA"/>
                                </w:rPr>
                              </w:pPr>
                              <w:r>
                                <w:rPr>
                                  <w:rFonts w:ascii="Arial" w:hAnsi="Arial" w:cs="Arial"/>
                                  <w:lang w:val="uk-UA"/>
                                </w:rPr>
                                <w:t>Суб’єкти експрес-моніторингу</w:t>
                              </w:r>
                            </w:p>
                            <w:p w:rsidR="00B703AD" w:rsidRPr="00295449" w:rsidRDefault="00B703AD" w:rsidP="00B703AD">
                              <w:pPr>
                                <w:rPr>
                                  <w:rFonts w:ascii="Arial" w:hAnsi="Arial" w:cs="Arial"/>
                                </w:rPr>
                              </w:pP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2171589" y="2971800"/>
                            <a:ext cx="1600295" cy="457200"/>
                          </a:xfrm>
                          <a:prstGeom prst="rect">
                            <a:avLst/>
                          </a:prstGeom>
                          <a:solidFill>
                            <a:srgbClr val="FFFFFF"/>
                          </a:solidFill>
                          <a:ln w="9525">
                            <a:solidFill>
                              <a:srgbClr val="000000"/>
                            </a:solidFill>
                            <a:miter lim="800000"/>
                            <a:headEnd/>
                            <a:tailEnd/>
                          </a:ln>
                        </wps:spPr>
                        <wps:txbx>
                          <w:txbxContent>
                            <w:p w:rsidR="00B703AD" w:rsidRPr="00295449" w:rsidRDefault="00B703AD" w:rsidP="00B703AD">
                              <w:pPr>
                                <w:jc w:val="center"/>
                                <w:rPr>
                                  <w:rFonts w:ascii="Arial" w:hAnsi="Arial" w:cs="Arial"/>
                                  <w:lang w:val="uk-UA"/>
                                </w:rPr>
                              </w:pPr>
                              <w:r>
                                <w:rPr>
                                  <w:rFonts w:ascii="Arial" w:hAnsi="Arial" w:cs="Arial"/>
                                  <w:lang w:val="uk-UA"/>
                                </w:rPr>
                                <w:t>Інформаційна база експрес-моніторингу</w:t>
                              </w:r>
                            </w:p>
                          </w:txbxContent>
                        </wps:txbx>
                        <wps:bodyPr rot="0" vert="horz" wrap="square" lIns="18000" tIns="10800" rIns="18000" bIns="10800" anchor="t" anchorCtr="0" upright="1">
                          <a:noAutofit/>
                        </wps:bodyPr>
                      </wps:wsp>
                      <wps:wsp>
                        <wps:cNvPr id="8" name="Text Box 11"/>
                        <wps:cNvSpPr txBox="1">
                          <a:spLocks noChangeArrowheads="1"/>
                        </wps:cNvSpPr>
                        <wps:spPr bwMode="auto">
                          <a:xfrm>
                            <a:off x="4000738" y="2971800"/>
                            <a:ext cx="1828308" cy="457200"/>
                          </a:xfrm>
                          <a:prstGeom prst="rect">
                            <a:avLst/>
                          </a:prstGeom>
                          <a:solidFill>
                            <a:srgbClr val="FFFFFF"/>
                          </a:solidFill>
                          <a:ln w="9525">
                            <a:solidFill>
                              <a:srgbClr val="000000"/>
                            </a:solidFill>
                            <a:miter lim="800000"/>
                            <a:headEnd/>
                            <a:tailEnd/>
                          </a:ln>
                        </wps:spPr>
                        <wps:txbx>
                          <w:txbxContent>
                            <w:p w:rsidR="00B703AD" w:rsidRPr="005C3FA6" w:rsidRDefault="00B703AD" w:rsidP="00B703AD">
                              <w:pPr>
                                <w:jc w:val="center"/>
                                <w:rPr>
                                  <w:rFonts w:ascii="Arial" w:hAnsi="Arial" w:cs="Arial"/>
                                  <w:spacing w:val="-10"/>
                                  <w:lang w:val="uk-UA"/>
                                </w:rPr>
                              </w:pPr>
                              <w:r w:rsidRPr="005C3FA6">
                                <w:rPr>
                                  <w:rFonts w:ascii="Arial" w:hAnsi="Arial" w:cs="Arial"/>
                                  <w:spacing w:val="-10"/>
                                  <w:lang w:val="uk-UA"/>
                                </w:rPr>
                                <w:t>Програмне забезпечен</w:t>
                              </w:r>
                              <w:r w:rsidRPr="005C3FA6">
                                <w:rPr>
                                  <w:rFonts w:ascii="Arial" w:hAnsi="Arial" w:cs="Arial"/>
                                  <w:spacing w:val="-10"/>
                                  <w:lang w:val="uk-UA"/>
                                </w:rPr>
                                <w:softHyphen/>
                                <w:t>ня експрес-моніторингу</w:t>
                              </w:r>
                            </w:p>
                            <w:p w:rsidR="00B703AD" w:rsidRPr="00643661" w:rsidRDefault="00B703AD" w:rsidP="00B703AD">
                              <w:pPr>
                                <w:jc w:val="center"/>
                                <w:rPr>
                                  <w:lang w:val="uk-UA"/>
                                </w:rPr>
                              </w:pP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114427" y="3771900"/>
                            <a:ext cx="5829046" cy="1028700"/>
                          </a:xfrm>
                          <a:prstGeom prst="rect">
                            <a:avLst/>
                          </a:prstGeom>
                          <a:solidFill>
                            <a:srgbClr val="FFFFFF"/>
                          </a:solidFill>
                          <a:ln w="9525">
                            <a:solidFill>
                              <a:srgbClr val="000000"/>
                            </a:solidFill>
                            <a:prstDash val="lgDash"/>
                            <a:miter lim="800000"/>
                            <a:headEnd/>
                            <a:tailEnd/>
                          </a:ln>
                        </wps:spPr>
                        <wps:txbx>
                          <w:txbxContent>
                            <w:p w:rsidR="00B703AD" w:rsidRPr="00295449" w:rsidRDefault="00B703AD" w:rsidP="00B703AD">
                              <w:pPr>
                                <w:jc w:val="center"/>
                                <w:rPr>
                                  <w:rFonts w:ascii="Arial" w:hAnsi="Arial" w:cs="Arial"/>
                                  <w:lang w:val="uk-UA"/>
                                </w:rPr>
                              </w:pPr>
                              <w:r w:rsidRPr="00295449">
                                <w:rPr>
                                  <w:rFonts w:ascii="Arial" w:hAnsi="Arial" w:cs="Arial"/>
                                  <w:lang w:val="uk-UA"/>
                                </w:rPr>
                                <w:t>Метод</w:t>
                              </w:r>
                              <w:r>
                                <w:rPr>
                                  <w:rFonts w:ascii="Arial" w:hAnsi="Arial" w:cs="Arial"/>
                                  <w:lang w:val="uk-UA"/>
                                </w:rPr>
                                <w:t>ичне забезпечення експрес-моніторингу</w:t>
                              </w:r>
                            </w:p>
                            <w:p w:rsidR="00B703AD" w:rsidRDefault="00B703AD" w:rsidP="00B703AD">
                              <w:pPr>
                                <w:jc w:val="center"/>
                                <w:rPr>
                                  <w:lang w:val="uk-UA"/>
                                </w:rPr>
                              </w:pPr>
                            </w:p>
                            <w:p w:rsidR="00B703AD" w:rsidRPr="00643661" w:rsidRDefault="00B703AD" w:rsidP="00B703AD">
                              <w:pPr>
                                <w:jc w:val="center"/>
                                <w:rPr>
                                  <w:lang w:val="uk-UA"/>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228854" y="4114800"/>
                            <a:ext cx="1828308" cy="457200"/>
                          </a:xfrm>
                          <a:prstGeom prst="rect">
                            <a:avLst/>
                          </a:prstGeom>
                          <a:solidFill>
                            <a:srgbClr val="FFFFFF"/>
                          </a:solidFill>
                          <a:ln w="9525">
                            <a:solidFill>
                              <a:srgbClr val="000000"/>
                            </a:solidFill>
                            <a:miter lim="800000"/>
                            <a:headEnd/>
                            <a:tailEnd/>
                          </a:ln>
                        </wps:spPr>
                        <wps:txbx>
                          <w:txbxContent>
                            <w:p w:rsidR="00B703AD" w:rsidRPr="00295449" w:rsidRDefault="00B703AD" w:rsidP="00B703AD">
                              <w:pPr>
                                <w:jc w:val="center"/>
                                <w:rPr>
                                  <w:rFonts w:ascii="Arial" w:hAnsi="Arial" w:cs="Arial"/>
                                  <w:lang w:val="uk-UA"/>
                                </w:rPr>
                              </w:pPr>
                              <w:r w:rsidRPr="00295449">
                                <w:rPr>
                                  <w:rFonts w:ascii="Arial" w:hAnsi="Arial" w:cs="Arial"/>
                                  <w:lang w:val="uk-UA"/>
                                </w:rPr>
                                <w:t xml:space="preserve">Система індикаторів </w:t>
                              </w:r>
                              <w:r>
                                <w:rPr>
                                  <w:rFonts w:ascii="Arial" w:hAnsi="Arial" w:cs="Arial"/>
                                  <w:lang w:val="uk-UA"/>
                                </w:rPr>
                                <w:t>банківської</w:t>
                              </w:r>
                              <w:r w:rsidRPr="00295449">
                                <w:rPr>
                                  <w:rFonts w:ascii="Arial" w:hAnsi="Arial" w:cs="Arial"/>
                                  <w:lang w:val="uk-UA"/>
                                </w:rPr>
                                <w:t xml:space="preserve"> безпеки</w:t>
                              </w:r>
                            </w:p>
                          </w:txbxContent>
                        </wps:txbx>
                        <wps:bodyPr rot="0" vert="horz" wrap="square" lIns="18000" tIns="45720" rIns="18000" bIns="45720" anchor="t" anchorCtr="0" upright="1">
                          <a:noAutofit/>
                        </wps:bodyPr>
                      </wps:wsp>
                      <wps:wsp>
                        <wps:cNvPr id="11" name="Text Box 14"/>
                        <wps:cNvSpPr txBox="1">
                          <a:spLocks noChangeArrowheads="1"/>
                        </wps:cNvSpPr>
                        <wps:spPr bwMode="auto">
                          <a:xfrm>
                            <a:off x="2171589" y="4114800"/>
                            <a:ext cx="2057162" cy="457200"/>
                          </a:xfrm>
                          <a:prstGeom prst="rect">
                            <a:avLst/>
                          </a:prstGeom>
                          <a:solidFill>
                            <a:srgbClr val="FFFFFF"/>
                          </a:solidFill>
                          <a:ln w="9525">
                            <a:solidFill>
                              <a:srgbClr val="000000"/>
                            </a:solidFill>
                            <a:miter lim="800000"/>
                            <a:headEnd/>
                            <a:tailEnd/>
                          </a:ln>
                        </wps:spPr>
                        <wps:txbx>
                          <w:txbxContent>
                            <w:p w:rsidR="00B703AD" w:rsidRPr="00295449" w:rsidRDefault="00B703AD" w:rsidP="00B703AD">
                              <w:pPr>
                                <w:jc w:val="center"/>
                                <w:rPr>
                                  <w:rFonts w:ascii="Arial" w:hAnsi="Arial" w:cs="Arial"/>
                                  <w:lang w:val="uk-UA"/>
                                </w:rPr>
                              </w:pPr>
                              <w:r>
                                <w:rPr>
                                  <w:rFonts w:ascii="Arial" w:hAnsi="Arial" w:cs="Arial"/>
                                  <w:lang w:val="uk-UA"/>
                                </w:rPr>
                                <w:t>Методики  експрес-моніторингу</w:t>
                              </w:r>
                            </w:p>
                            <w:p w:rsidR="00B703AD" w:rsidRPr="00295449" w:rsidRDefault="00B703AD" w:rsidP="00B703AD">
                              <w:pPr>
                                <w:rPr>
                                  <w:rFonts w:ascii="Arial" w:hAnsi="Arial" w:cs="Arial"/>
                                  <w:lang w:val="uk-UA"/>
                                </w:rPr>
                              </w:pP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4343178" y="4114800"/>
                            <a:ext cx="1485868" cy="457200"/>
                          </a:xfrm>
                          <a:prstGeom prst="rect">
                            <a:avLst/>
                          </a:prstGeom>
                          <a:solidFill>
                            <a:srgbClr val="FFFFFF"/>
                          </a:solidFill>
                          <a:ln w="9525">
                            <a:solidFill>
                              <a:srgbClr val="000000"/>
                            </a:solidFill>
                            <a:miter lim="800000"/>
                            <a:headEnd/>
                            <a:tailEnd/>
                          </a:ln>
                        </wps:spPr>
                        <wps:txbx>
                          <w:txbxContent>
                            <w:p w:rsidR="00B703AD" w:rsidRPr="00295449" w:rsidRDefault="00B703AD" w:rsidP="00B703AD">
                              <w:pPr>
                                <w:jc w:val="center"/>
                                <w:rPr>
                                  <w:rFonts w:ascii="Arial" w:hAnsi="Arial" w:cs="Arial"/>
                                  <w:lang w:val="uk-UA"/>
                                </w:rPr>
                              </w:pPr>
                              <w:r w:rsidRPr="00295449">
                                <w:rPr>
                                  <w:rFonts w:ascii="Arial" w:hAnsi="Arial" w:cs="Arial"/>
                                  <w:lang w:val="uk-UA"/>
                                </w:rPr>
                                <w:t>Економіко-мате</w:t>
                              </w:r>
                              <w:r>
                                <w:rPr>
                                  <w:rFonts w:ascii="Arial" w:hAnsi="Arial" w:cs="Arial"/>
                                  <w:lang w:val="uk-UA"/>
                                </w:rPr>
                                <w:softHyphen/>
                              </w:r>
                              <w:r w:rsidRPr="00295449">
                                <w:rPr>
                                  <w:rFonts w:ascii="Arial" w:hAnsi="Arial" w:cs="Arial"/>
                                  <w:lang w:val="uk-UA"/>
                                </w:rPr>
                                <w:t>ма</w:t>
                              </w:r>
                              <w:r w:rsidRPr="00295449">
                                <w:rPr>
                                  <w:rFonts w:ascii="Arial" w:hAnsi="Arial" w:cs="Arial"/>
                                  <w:lang w:val="uk-UA"/>
                                </w:rPr>
                                <w:softHyphen/>
                                <w:t>тичні методи</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14427" y="5029200"/>
                            <a:ext cx="5829046" cy="1485900"/>
                          </a:xfrm>
                          <a:prstGeom prst="rect">
                            <a:avLst/>
                          </a:prstGeom>
                          <a:solidFill>
                            <a:srgbClr val="FFFFFF"/>
                          </a:solidFill>
                          <a:ln w="9525">
                            <a:solidFill>
                              <a:srgbClr val="000000"/>
                            </a:solidFill>
                            <a:prstDash val="lgDash"/>
                            <a:miter lim="800000"/>
                            <a:headEnd/>
                            <a:tailEnd/>
                          </a:ln>
                        </wps:spPr>
                        <wps:txbx>
                          <w:txbxContent>
                            <w:p w:rsidR="00B703AD" w:rsidRPr="00295449" w:rsidRDefault="00B703AD" w:rsidP="00B703AD">
                              <w:pPr>
                                <w:jc w:val="center"/>
                                <w:rPr>
                                  <w:rFonts w:ascii="Arial" w:hAnsi="Arial" w:cs="Arial"/>
                                  <w:lang w:val="uk-UA"/>
                                </w:rPr>
                              </w:pPr>
                              <w:r w:rsidRPr="00295449">
                                <w:rPr>
                                  <w:rFonts w:ascii="Arial" w:hAnsi="Arial" w:cs="Arial"/>
                                  <w:lang w:val="uk-UA"/>
                                </w:rPr>
                                <w:t>Аналітичне забезпечення:</w:t>
                              </w:r>
                            </w:p>
                            <w:p w:rsidR="00B703AD" w:rsidRPr="00D0256A" w:rsidRDefault="00B703AD" w:rsidP="00B703AD">
                              <w:pPr>
                                <w:jc w:val="center"/>
                                <w:rPr>
                                  <w:lang w:val="uk-UA"/>
                                </w:rPr>
                              </w:pP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343281" y="5372100"/>
                            <a:ext cx="1142587" cy="914400"/>
                          </a:xfrm>
                          <a:prstGeom prst="rect">
                            <a:avLst/>
                          </a:prstGeom>
                          <a:solidFill>
                            <a:srgbClr val="FFFFFF"/>
                          </a:solidFill>
                          <a:ln w="9525">
                            <a:solidFill>
                              <a:srgbClr val="000000"/>
                            </a:solidFill>
                            <a:miter lim="800000"/>
                            <a:headEnd/>
                            <a:tailEnd/>
                          </a:ln>
                        </wps:spPr>
                        <wps:txbx>
                          <w:txbxContent>
                            <w:p w:rsidR="00B703AD" w:rsidRPr="00295449" w:rsidRDefault="00B703AD" w:rsidP="00B703AD">
                              <w:pPr>
                                <w:jc w:val="center"/>
                                <w:rPr>
                                  <w:rFonts w:ascii="Arial" w:hAnsi="Arial" w:cs="Arial"/>
                                  <w:lang w:val="uk-UA"/>
                                </w:rPr>
                              </w:pPr>
                              <w:r w:rsidRPr="00295449">
                                <w:rPr>
                                  <w:rFonts w:ascii="Arial" w:hAnsi="Arial" w:cs="Arial"/>
                                  <w:lang w:val="uk-UA"/>
                                </w:rPr>
                                <w:t>Формування аналітичних таблиць</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1829149" y="5372100"/>
                            <a:ext cx="1713881" cy="914400"/>
                          </a:xfrm>
                          <a:prstGeom prst="rect">
                            <a:avLst/>
                          </a:prstGeom>
                          <a:solidFill>
                            <a:srgbClr val="FFFFFF"/>
                          </a:solidFill>
                          <a:ln w="9525">
                            <a:solidFill>
                              <a:srgbClr val="000000"/>
                            </a:solidFill>
                            <a:miter lim="800000"/>
                            <a:headEnd/>
                            <a:tailEnd/>
                          </a:ln>
                        </wps:spPr>
                        <wps:txbx>
                          <w:txbxContent>
                            <w:p w:rsidR="00B703AD" w:rsidRDefault="00B703AD" w:rsidP="00B703AD">
                              <w:pPr>
                                <w:jc w:val="center"/>
                                <w:rPr>
                                  <w:rFonts w:ascii="Arial" w:hAnsi="Arial" w:cs="Arial"/>
                                  <w:lang w:val="uk-UA"/>
                                </w:rPr>
                              </w:pPr>
                              <w:r w:rsidRPr="00295449">
                                <w:rPr>
                                  <w:rFonts w:ascii="Arial" w:hAnsi="Arial" w:cs="Arial"/>
                                  <w:lang w:val="uk-UA"/>
                                </w:rPr>
                                <w:t xml:space="preserve">Розрахунок </w:t>
                              </w:r>
                            </w:p>
                            <w:p w:rsidR="00B703AD" w:rsidRPr="00295449" w:rsidRDefault="00B703AD" w:rsidP="00B703AD">
                              <w:pPr>
                                <w:jc w:val="center"/>
                                <w:rPr>
                                  <w:rFonts w:ascii="Arial" w:hAnsi="Arial" w:cs="Arial"/>
                                  <w:lang w:val="uk-UA"/>
                                </w:rPr>
                              </w:pPr>
                              <w:r w:rsidRPr="00295449">
                                <w:rPr>
                                  <w:rFonts w:ascii="Arial" w:hAnsi="Arial" w:cs="Arial"/>
                                  <w:lang w:val="uk-UA"/>
                                </w:rPr>
                                <w:t xml:space="preserve">та оцінка динаміки індикаторів </w:t>
                              </w:r>
                              <w:r>
                                <w:rPr>
                                  <w:rFonts w:ascii="Arial" w:hAnsi="Arial" w:cs="Arial"/>
                                  <w:lang w:val="uk-UA"/>
                                </w:rPr>
                                <w:t xml:space="preserve">банківської </w:t>
                              </w:r>
                              <w:r w:rsidRPr="00295449">
                                <w:rPr>
                                  <w:rFonts w:ascii="Arial" w:hAnsi="Arial" w:cs="Arial"/>
                                  <w:lang w:val="uk-UA"/>
                                </w:rPr>
                                <w:t xml:space="preserve"> безпеки</w:t>
                              </w: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3886311" y="5396653"/>
                            <a:ext cx="1828308" cy="889847"/>
                          </a:xfrm>
                          <a:prstGeom prst="rect">
                            <a:avLst/>
                          </a:prstGeom>
                          <a:solidFill>
                            <a:srgbClr val="FFFFFF"/>
                          </a:solidFill>
                          <a:ln w="9525">
                            <a:solidFill>
                              <a:srgbClr val="000000"/>
                            </a:solidFill>
                            <a:miter lim="800000"/>
                            <a:headEnd/>
                            <a:tailEnd/>
                          </a:ln>
                        </wps:spPr>
                        <wps:txbx>
                          <w:txbxContent>
                            <w:p w:rsidR="00B703AD" w:rsidRPr="00295449" w:rsidRDefault="00B703AD" w:rsidP="00B703AD">
                              <w:pPr>
                                <w:jc w:val="center"/>
                                <w:rPr>
                                  <w:rFonts w:ascii="Arial" w:hAnsi="Arial" w:cs="Arial"/>
                                  <w:lang w:val="uk-UA"/>
                                </w:rPr>
                              </w:pPr>
                              <w:r w:rsidRPr="00295449">
                                <w:rPr>
                                  <w:rFonts w:ascii="Arial" w:hAnsi="Arial" w:cs="Arial"/>
                                  <w:lang w:val="uk-UA"/>
                                </w:rPr>
                                <w:t xml:space="preserve">Побудова економіко-математичних моделей оцінки рівня </w:t>
                              </w:r>
                              <w:r>
                                <w:rPr>
                                  <w:rFonts w:ascii="Arial" w:hAnsi="Arial" w:cs="Arial"/>
                                  <w:lang w:val="uk-UA"/>
                                </w:rPr>
                                <w:t xml:space="preserve">банківської </w:t>
                              </w:r>
                              <w:r w:rsidRPr="00295449">
                                <w:rPr>
                                  <w:rFonts w:ascii="Arial" w:hAnsi="Arial" w:cs="Arial"/>
                                  <w:lang w:val="uk-UA"/>
                                </w:rPr>
                                <w:t>безпеки</w:t>
                              </w: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114427" y="6743700"/>
                            <a:ext cx="4458446" cy="457200"/>
                          </a:xfrm>
                          <a:prstGeom prst="rect">
                            <a:avLst/>
                          </a:prstGeom>
                          <a:solidFill>
                            <a:srgbClr val="FFFFFF"/>
                          </a:solidFill>
                          <a:ln w="9525">
                            <a:solidFill>
                              <a:srgbClr val="000000"/>
                            </a:solidFill>
                            <a:miter lim="800000"/>
                            <a:headEnd/>
                            <a:tailEnd/>
                          </a:ln>
                        </wps:spPr>
                        <wps:txbx>
                          <w:txbxContent>
                            <w:p w:rsidR="00B703AD" w:rsidRPr="00295449" w:rsidRDefault="00B703AD" w:rsidP="00B703AD">
                              <w:pPr>
                                <w:jc w:val="center"/>
                                <w:rPr>
                                  <w:rFonts w:ascii="Arial" w:hAnsi="Arial" w:cs="Arial"/>
                                  <w:lang w:val="uk-UA"/>
                                </w:rPr>
                              </w:pPr>
                              <w:r w:rsidRPr="00295449">
                                <w:rPr>
                                  <w:rFonts w:ascii="Arial" w:hAnsi="Arial" w:cs="Arial"/>
                                  <w:lang w:val="uk-UA"/>
                                </w:rPr>
                                <w:t>Забезпечення зворотного зв’язку</w:t>
                              </w:r>
                            </w:p>
                          </w:txbxContent>
                        </wps:txbx>
                        <wps:bodyPr rot="0" vert="horz" wrap="square" lIns="91440" tIns="45720" rIns="91440" bIns="45720" anchor="t" anchorCtr="0" upright="1">
                          <a:noAutofit/>
                        </wps:bodyPr>
                      </wps:wsp>
                      <wps:wsp>
                        <wps:cNvPr id="18" name="Line 21"/>
                        <wps:cNvCnPr/>
                        <wps:spPr bwMode="auto">
                          <a:xfrm>
                            <a:off x="3086164" y="2424853"/>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a:off x="3086164" y="35433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3086164" y="48006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3086164" y="65151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a:off x="4572032" y="6972300"/>
                            <a:ext cx="148586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3" o:spid="_x0000_s1044" editas="canvas" style="width:477pt;height:8in;mso-position-horizontal-relative:char;mso-position-vertical-relative:line" coordsize="60579,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">
                <v:shape id="_x0000_s1045" type="#_x0000_t75" style="position:absolute;width:60579;height:73152;visibility:visible;mso-wrap-style:square">
                  <v:fill o:detectmouseclick="t"/>
                  <v:path o:connecttype="none"/>
                </v:shape>
                <v:shape id="Text Box 4" o:spid="_x0000_s1046" type="#_x0000_t202" style="position:absolute;left:1144;width:58290;height:2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JOsIA&#10;AADaAAAADwAAAGRycy9kb3ducmV2LnhtbESPQWvDMAyF74P9B6PCLmNxuoURsrhlFAK7hbXdXcRK&#10;nDaWQ+y2yb+fC4OdhHjvfXoqt7MdxJUm3ztWsE5SEMSN0z13Co6H6iUH4QOyxsExKVjIw3bz+FBi&#10;od2Nv+m6D52IEPYFKjAhjIWUvjFk0SduJI5a6yaLIa5TJ/WEtwi3g3xN03dpsed4weBIO0PNeX+x&#10;kfL2vGSH1py72v3kp9pXdUZrpZ5W8+cHiEBz+Df/pb90rA/3V+5T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zIk6wgAAANoAAAAPAAAAAAAAAAAAAAAAAJgCAABkcnMvZG93&#10;bnJldi54bWxQSwUGAAAAAAQABAD1AAAAhwMAAAAA&#10;">
                  <v:stroke dashstyle="longDash"/>
                  <v:textbox>
                    <w:txbxContent>
                      <w:p w:rsidR="00B703AD" w:rsidRPr="00163722" w:rsidRDefault="00B703AD" w:rsidP="00B703AD">
                        <w:pPr>
                          <w:ind w:left="-1440"/>
                          <w:jc w:val="center"/>
                          <w:rPr>
                            <w:rFonts w:ascii="Arial" w:hAnsi="Arial" w:cs="Arial"/>
                            <w:lang w:val="uk-UA"/>
                          </w:rPr>
                        </w:pPr>
                        <w:r w:rsidRPr="00163722">
                          <w:rPr>
                            <w:rFonts w:ascii="Arial" w:hAnsi="Arial" w:cs="Arial"/>
                            <w:lang w:val="uk-UA"/>
                          </w:rPr>
                          <w:t>Цільові нас</w:t>
                        </w:r>
                        <w:r>
                          <w:rPr>
                            <w:rFonts w:ascii="Arial" w:hAnsi="Arial" w:cs="Arial"/>
                            <w:lang w:val="uk-UA"/>
                          </w:rPr>
                          <w:t>танови і завдання експрес-моніторингу</w:t>
                        </w:r>
                      </w:p>
                    </w:txbxContent>
                  </v:textbox>
                </v:shape>
                <v:shape id="Text Box 5" o:spid="_x0000_s1047" type="#_x0000_t202" style="position:absolute;left:3432;top:3429;width:54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B703AD" w:rsidRPr="00163722" w:rsidRDefault="00B703AD" w:rsidP="00B703AD">
                        <w:pPr>
                          <w:jc w:val="center"/>
                          <w:rPr>
                            <w:rFonts w:ascii="Arial" w:hAnsi="Arial" w:cs="Arial"/>
                            <w:lang w:val="uk-UA"/>
                          </w:rPr>
                        </w:pPr>
                        <w:r>
                          <w:rPr>
                            <w:rFonts w:ascii="Arial" w:hAnsi="Arial" w:cs="Arial"/>
                            <w:lang w:val="uk-UA"/>
                          </w:rPr>
                          <w:t>Мета експрес-моніторингу</w:t>
                        </w:r>
                        <w:r w:rsidRPr="00163722">
                          <w:rPr>
                            <w:rFonts w:ascii="Arial" w:hAnsi="Arial" w:cs="Arial"/>
                            <w:lang w:val="uk-UA"/>
                          </w:rPr>
                          <w:t>:</w:t>
                        </w:r>
                      </w:p>
                      <w:p w:rsidR="00B703AD" w:rsidRPr="00163722" w:rsidRDefault="00B703AD" w:rsidP="00B703AD">
                        <w:pPr>
                          <w:jc w:val="center"/>
                          <w:rPr>
                            <w:rFonts w:ascii="Arial" w:hAnsi="Arial" w:cs="Arial"/>
                            <w:lang w:val="uk-UA"/>
                          </w:rPr>
                        </w:pPr>
                        <w:r w:rsidRPr="00163722">
                          <w:rPr>
                            <w:rFonts w:ascii="Arial" w:hAnsi="Arial" w:cs="Arial"/>
                            <w:color w:val="000000"/>
                            <w:lang w:val="uk-UA"/>
                          </w:rPr>
                          <w:t>діагностика змін індикаторів та  виявлення загроз банківській безпеці</w:t>
                        </w:r>
                      </w:p>
                    </w:txbxContent>
                  </v:textbox>
                </v:shape>
                <v:shape id="Text Box 6" o:spid="_x0000_s1048" type="#_x0000_t202" style="position:absolute;left:3432;top:9144;width:5485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703AD" w:rsidRDefault="00B703AD" w:rsidP="00B703AD">
                        <w:pPr>
                          <w:jc w:val="center"/>
                          <w:rPr>
                            <w:rFonts w:ascii="Arial" w:hAnsi="Arial" w:cs="Arial"/>
                            <w:lang w:val="uk-UA"/>
                          </w:rPr>
                        </w:pPr>
                        <w:r>
                          <w:rPr>
                            <w:rFonts w:ascii="Arial" w:hAnsi="Arial" w:cs="Arial"/>
                            <w:lang w:val="uk-UA"/>
                          </w:rPr>
                          <w:t>Завдання експрес-моніторингу</w:t>
                        </w:r>
                        <w:r w:rsidRPr="00295449">
                          <w:rPr>
                            <w:rFonts w:ascii="Arial" w:hAnsi="Arial" w:cs="Arial"/>
                            <w:lang w:val="uk-UA"/>
                          </w:rPr>
                          <w:t>:</w:t>
                        </w:r>
                      </w:p>
                      <w:p w:rsidR="00B703AD" w:rsidRPr="00295449" w:rsidRDefault="00B703AD" w:rsidP="00B703AD">
                        <w:pPr>
                          <w:jc w:val="center"/>
                          <w:rPr>
                            <w:rFonts w:ascii="Arial" w:hAnsi="Arial" w:cs="Arial"/>
                            <w:lang w:val="uk-UA"/>
                          </w:rPr>
                        </w:pPr>
                      </w:p>
                      <w:p w:rsidR="00B703AD" w:rsidRPr="00295449" w:rsidRDefault="00B703AD" w:rsidP="00B703AD">
                        <w:pPr>
                          <w:rPr>
                            <w:rFonts w:ascii="Arial" w:hAnsi="Arial" w:cs="Arial"/>
                            <w:lang w:val="uk-UA"/>
                          </w:rPr>
                        </w:pPr>
                        <w:r>
                          <w:rPr>
                            <w:rFonts w:ascii="Arial" w:hAnsi="Arial" w:cs="Arial"/>
                            <w:color w:val="000000"/>
                            <w:lang w:val="uk-UA"/>
                          </w:rPr>
                          <w:t xml:space="preserve">а) </w:t>
                        </w:r>
                        <w:r w:rsidRPr="00295449">
                          <w:rPr>
                            <w:rFonts w:ascii="Arial" w:hAnsi="Arial" w:cs="Arial"/>
                            <w:color w:val="000000"/>
                            <w:lang w:val="uk-UA"/>
                          </w:rPr>
                          <w:t>виявлення закономірностей зміни показників; б) виявлення небезпек  діяльності банку; в) виявлення резервів підвищення банківської безпеки</w:t>
                        </w:r>
                        <w:r w:rsidRPr="00295449">
                          <w:rPr>
                            <w:rFonts w:ascii="Arial" w:hAnsi="Arial" w:cs="Arial"/>
                            <w:color w:val="000000"/>
                            <w:sz w:val="28"/>
                            <w:szCs w:val="28"/>
                            <w:lang w:val="uk-UA"/>
                          </w:rPr>
                          <w:t xml:space="preserve"> </w:t>
                        </w:r>
                      </w:p>
                    </w:txbxContent>
                  </v:textbox>
                </v:shape>
                <v:shape id="Text Box 7" o:spid="_x0000_s1049" type="#_x0000_t202" style="position:absolute;left:3432;top:18288;width:54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B703AD" w:rsidRPr="00295449" w:rsidRDefault="00B703AD" w:rsidP="00B703AD">
                        <w:pPr>
                          <w:jc w:val="center"/>
                          <w:rPr>
                            <w:rFonts w:ascii="Arial" w:hAnsi="Arial" w:cs="Arial"/>
                            <w:lang w:val="uk-UA"/>
                          </w:rPr>
                        </w:pPr>
                        <w:r w:rsidRPr="00295449">
                          <w:rPr>
                            <w:rFonts w:ascii="Arial" w:hAnsi="Arial" w:cs="Arial"/>
                            <w:lang w:val="uk-UA"/>
                          </w:rPr>
                          <w:t xml:space="preserve">Напрями </w:t>
                        </w:r>
                        <w:proofErr w:type="spellStart"/>
                        <w:r w:rsidRPr="00295449">
                          <w:rPr>
                            <w:rFonts w:ascii="Arial" w:hAnsi="Arial" w:cs="Arial"/>
                            <w:lang w:val="uk-UA"/>
                          </w:rPr>
                          <w:t>екс</w:t>
                        </w:r>
                        <w:r>
                          <w:rPr>
                            <w:rFonts w:ascii="Arial" w:hAnsi="Arial" w:cs="Arial"/>
                            <w:lang w:val="uk-UA"/>
                          </w:rPr>
                          <w:t>прес-монторингу</w:t>
                        </w:r>
                        <w:proofErr w:type="spellEnd"/>
                        <w:r w:rsidRPr="00295449">
                          <w:rPr>
                            <w:rFonts w:ascii="Arial" w:hAnsi="Arial" w:cs="Arial"/>
                            <w:lang w:val="uk-UA"/>
                          </w:rPr>
                          <w:t>:</w:t>
                        </w:r>
                      </w:p>
                      <w:p w:rsidR="00B703AD" w:rsidRPr="00C2256C" w:rsidRDefault="00B703AD" w:rsidP="00B703AD">
                        <w:pPr>
                          <w:jc w:val="center"/>
                          <w:rPr>
                            <w:lang w:val="uk-UA"/>
                          </w:rPr>
                        </w:pPr>
                        <w:r w:rsidRPr="00295449">
                          <w:rPr>
                            <w:rFonts w:ascii="Arial" w:hAnsi="Arial" w:cs="Arial"/>
                            <w:lang w:val="uk-UA"/>
                          </w:rPr>
                          <w:t>поточна і підсумкова</w:t>
                        </w:r>
                      </w:p>
                    </w:txbxContent>
                  </v:textbox>
                </v:shape>
                <v:shape id="Text Box 8" o:spid="_x0000_s1050" type="#_x0000_t202" style="position:absolute;left:1144;top:26289;width:5829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Ob8A&#10;AADaAAAADwAAAGRycy9kb3ducmV2LnhtbESPzarCMBSE9xd8h3AENxdN9apINYoIgrvi3/7QHJtq&#10;c1KaqPXtbwTB5TAz3zCLVWsr8aDGl44VDAcJCOLc6ZILBafjtj8D4QOyxsoxKXiRh9Wy87PAVLsn&#10;7+lxCIWIEPYpKjAh1KmUPjdk0Q9cTRy9i2sshiibQuoGnxFuKzlKkqm0WHJcMFjTxlB+O9xtpPz9&#10;vsbHi7kVmTvPrpnfZmMaKtXrtus5iEBt+IY/7Z1WMIH3lX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9485vwAAANoAAAAPAAAAAAAAAAAAAAAAAJgCAABkcnMvZG93bnJl&#10;di54bWxQSwUGAAAAAAQABAD1AAAAhAMAAAAA&#10;">
                  <v:stroke dashstyle="longDash"/>
                  <v:textbox>
                    <w:txbxContent>
                      <w:p w:rsidR="00B703AD" w:rsidRPr="00295449" w:rsidRDefault="00B703AD" w:rsidP="00B703AD">
                        <w:pPr>
                          <w:jc w:val="center"/>
                          <w:rPr>
                            <w:rFonts w:ascii="Arial" w:hAnsi="Arial" w:cs="Arial"/>
                            <w:lang w:val="uk-UA"/>
                          </w:rPr>
                        </w:pPr>
                        <w:r w:rsidRPr="00295449">
                          <w:rPr>
                            <w:rFonts w:ascii="Arial" w:hAnsi="Arial" w:cs="Arial"/>
                            <w:lang w:val="uk-UA"/>
                          </w:rPr>
                          <w:t>Організаційно-інформаційне забезпечення:</w:t>
                        </w:r>
                      </w:p>
                      <w:p w:rsidR="00B703AD" w:rsidRDefault="00B703AD" w:rsidP="00B703AD"/>
                    </w:txbxContent>
                  </v:textbox>
                </v:shape>
                <v:shape id="Text Box 9" o:spid="_x0000_s1051" type="#_x0000_t202" style="position:absolute;left:2288;top:29718;width:1600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B703AD" w:rsidRPr="00295449" w:rsidRDefault="00B703AD" w:rsidP="00B703AD">
                        <w:pPr>
                          <w:jc w:val="center"/>
                          <w:rPr>
                            <w:rFonts w:ascii="Arial" w:hAnsi="Arial" w:cs="Arial"/>
                            <w:lang w:val="uk-UA"/>
                          </w:rPr>
                        </w:pPr>
                        <w:r>
                          <w:rPr>
                            <w:rFonts w:ascii="Arial" w:hAnsi="Arial" w:cs="Arial"/>
                            <w:lang w:val="uk-UA"/>
                          </w:rPr>
                          <w:t>Суб’єкти експрес-моніторингу</w:t>
                        </w:r>
                      </w:p>
                      <w:p w:rsidR="00B703AD" w:rsidRPr="00295449" w:rsidRDefault="00B703AD" w:rsidP="00B703AD">
                        <w:pPr>
                          <w:rPr>
                            <w:rFonts w:ascii="Arial" w:hAnsi="Arial" w:cs="Arial"/>
                          </w:rPr>
                        </w:pPr>
                      </w:p>
                    </w:txbxContent>
                  </v:textbox>
                </v:shape>
                <v:shape id="Text Box 10" o:spid="_x0000_s1052" type="#_x0000_t202" style="position:absolute;left:21715;top:29718;width:1600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Ri8MA&#10;AADaAAAADwAAAGRycy9kb3ducmV2LnhtbESPT2vCQBTE7wW/w/KE3ppNLahEVylCqbcS/yC9vWaf&#10;STD7Nu6uMf32riB4HGbmN8x82ZtGdOR8bVnBe5KCIC6srrlUsNt+vU1B+ICssbFMCv7Jw3IxeJlj&#10;pu2Vc+o2oRQRwj5DBVUIbSalLyoy6BPbEkfvaJ3BEKUrpXZ4jXDTyFGajqXBmuNChS2tKipOm4tR&#10;8LHrJv5vn6M7H3O7/c2/Rz/6oNTrsP+cgQjUh2f40V5rBRO4X4k3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Ri8MAAADaAAAADwAAAAAAAAAAAAAAAACYAgAAZHJzL2Rv&#10;d25yZXYueG1sUEsFBgAAAAAEAAQA9QAAAIgDAAAAAA==&#10;">
                  <v:textbox inset=".5mm,.3mm,.5mm,.3mm">
                    <w:txbxContent>
                      <w:p w:rsidR="00B703AD" w:rsidRPr="00295449" w:rsidRDefault="00B703AD" w:rsidP="00B703AD">
                        <w:pPr>
                          <w:jc w:val="center"/>
                          <w:rPr>
                            <w:rFonts w:ascii="Arial" w:hAnsi="Arial" w:cs="Arial"/>
                            <w:lang w:val="uk-UA"/>
                          </w:rPr>
                        </w:pPr>
                        <w:r>
                          <w:rPr>
                            <w:rFonts w:ascii="Arial" w:hAnsi="Arial" w:cs="Arial"/>
                            <w:lang w:val="uk-UA"/>
                          </w:rPr>
                          <w:t>Інформаційна база експрес-моніторингу</w:t>
                        </w:r>
                      </w:p>
                    </w:txbxContent>
                  </v:textbox>
                </v:shape>
                <v:shape id="Text Box 11" o:spid="_x0000_s1053" type="#_x0000_t202" style="position:absolute;left:40007;top:29718;width:1828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B703AD" w:rsidRPr="005C3FA6" w:rsidRDefault="00B703AD" w:rsidP="00B703AD">
                        <w:pPr>
                          <w:jc w:val="center"/>
                          <w:rPr>
                            <w:rFonts w:ascii="Arial" w:hAnsi="Arial" w:cs="Arial"/>
                            <w:spacing w:val="-10"/>
                            <w:lang w:val="uk-UA"/>
                          </w:rPr>
                        </w:pPr>
                        <w:r w:rsidRPr="005C3FA6">
                          <w:rPr>
                            <w:rFonts w:ascii="Arial" w:hAnsi="Arial" w:cs="Arial"/>
                            <w:spacing w:val="-10"/>
                            <w:lang w:val="uk-UA"/>
                          </w:rPr>
                          <w:t>Програмне забезпечен</w:t>
                        </w:r>
                        <w:r w:rsidRPr="005C3FA6">
                          <w:rPr>
                            <w:rFonts w:ascii="Arial" w:hAnsi="Arial" w:cs="Arial"/>
                            <w:spacing w:val="-10"/>
                            <w:lang w:val="uk-UA"/>
                          </w:rPr>
                          <w:softHyphen/>
                          <w:t>ня експрес-моніторингу</w:t>
                        </w:r>
                      </w:p>
                      <w:p w:rsidR="00B703AD" w:rsidRPr="00643661" w:rsidRDefault="00B703AD" w:rsidP="00B703AD">
                        <w:pPr>
                          <w:jc w:val="center"/>
                          <w:rPr>
                            <w:lang w:val="uk-UA"/>
                          </w:rPr>
                        </w:pPr>
                      </w:p>
                    </w:txbxContent>
                  </v:textbox>
                </v:shape>
                <v:shape id="Text Box 12" o:spid="_x0000_s1054" type="#_x0000_t202" style="position:absolute;left:1144;top:37719;width:58290;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FPL8A&#10;AADaAAAADwAAAGRycy9kb3ducmV2LnhtbESPzarCMBSE9xd8h3AENxdN9YpoNYoIgrvi3/7QHJtq&#10;c1KaqPXtbwTB5TAz3zCLVWsr8aDGl44VDAcJCOLc6ZILBafjtj8F4QOyxsoxKXiRh9Wy87PAVLsn&#10;7+lxCIWIEPYpKjAh1KmUPjdk0Q9cTRy9i2sshiibQuoGnxFuKzlKkom0WHJcMFjTxlB+O9xtpPz9&#10;vsbHi7kVmTtPr5nfZmMaKtXrtus5iEBt+IY/7Z1WMIP3lX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oU8vwAAANoAAAAPAAAAAAAAAAAAAAAAAJgCAABkcnMvZG93bnJl&#10;di54bWxQSwUGAAAAAAQABAD1AAAAhAMAAAAA&#10;">
                  <v:stroke dashstyle="longDash"/>
                  <v:textbox>
                    <w:txbxContent>
                      <w:p w:rsidR="00B703AD" w:rsidRPr="00295449" w:rsidRDefault="00B703AD" w:rsidP="00B703AD">
                        <w:pPr>
                          <w:jc w:val="center"/>
                          <w:rPr>
                            <w:rFonts w:ascii="Arial" w:hAnsi="Arial" w:cs="Arial"/>
                            <w:lang w:val="uk-UA"/>
                          </w:rPr>
                        </w:pPr>
                        <w:r w:rsidRPr="00295449">
                          <w:rPr>
                            <w:rFonts w:ascii="Arial" w:hAnsi="Arial" w:cs="Arial"/>
                            <w:lang w:val="uk-UA"/>
                          </w:rPr>
                          <w:t>Метод</w:t>
                        </w:r>
                        <w:r>
                          <w:rPr>
                            <w:rFonts w:ascii="Arial" w:hAnsi="Arial" w:cs="Arial"/>
                            <w:lang w:val="uk-UA"/>
                          </w:rPr>
                          <w:t>ичне забезпечення експрес-моніторингу</w:t>
                        </w:r>
                      </w:p>
                      <w:p w:rsidR="00B703AD" w:rsidRDefault="00B703AD" w:rsidP="00B703AD">
                        <w:pPr>
                          <w:jc w:val="center"/>
                          <w:rPr>
                            <w:lang w:val="uk-UA"/>
                          </w:rPr>
                        </w:pPr>
                      </w:p>
                      <w:p w:rsidR="00B703AD" w:rsidRPr="00643661" w:rsidRDefault="00B703AD" w:rsidP="00B703AD">
                        <w:pPr>
                          <w:jc w:val="center"/>
                          <w:rPr>
                            <w:lang w:val="uk-UA"/>
                          </w:rPr>
                        </w:pPr>
                      </w:p>
                    </w:txbxContent>
                  </v:textbox>
                </v:shape>
                <v:shape id="Text Box 13" o:spid="_x0000_s1055" type="#_x0000_t202" style="position:absolute;left:2288;top:41148;width:1828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gtQcIA&#10;AADbAAAADwAAAGRycy9kb3ducmV2LnhtbESPQW/CMAyF75P4D5GRuI0UDmwqBISASVwQGyDOVmOa&#10;QuNUTUa7fz8fJu1m6z2/93mx6n2tntTGKrCByTgDRVwEW3Fp4HL+eH0HFROyxTowGfihCKvl4GWB&#10;uQ0df9HzlEolIRxzNOBSanKtY+HIYxyHhli0W2g9JlnbUtsWOwn3tZ5m2Ux7rFgaHDa0cVQ8Tt/e&#10;QIfu6N74glt/+OzP9+Nud7tmxoyG/XoOKlGf/s1/13sr+EIvv8gA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2C1BwgAAANsAAAAPAAAAAAAAAAAAAAAAAJgCAABkcnMvZG93&#10;bnJldi54bWxQSwUGAAAAAAQABAD1AAAAhwMAAAAA&#10;">
                  <v:textbox inset=".5mm,,.5mm">
                    <w:txbxContent>
                      <w:p w:rsidR="00B703AD" w:rsidRPr="00295449" w:rsidRDefault="00B703AD" w:rsidP="00B703AD">
                        <w:pPr>
                          <w:jc w:val="center"/>
                          <w:rPr>
                            <w:rFonts w:ascii="Arial" w:hAnsi="Arial" w:cs="Arial"/>
                            <w:lang w:val="uk-UA"/>
                          </w:rPr>
                        </w:pPr>
                        <w:r w:rsidRPr="00295449">
                          <w:rPr>
                            <w:rFonts w:ascii="Arial" w:hAnsi="Arial" w:cs="Arial"/>
                            <w:lang w:val="uk-UA"/>
                          </w:rPr>
                          <w:t xml:space="preserve">Система індикаторів </w:t>
                        </w:r>
                        <w:r>
                          <w:rPr>
                            <w:rFonts w:ascii="Arial" w:hAnsi="Arial" w:cs="Arial"/>
                            <w:lang w:val="uk-UA"/>
                          </w:rPr>
                          <w:t>банківської</w:t>
                        </w:r>
                        <w:r w:rsidRPr="00295449">
                          <w:rPr>
                            <w:rFonts w:ascii="Arial" w:hAnsi="Arial" w:cs="Arial"/>
                            <w:lang w:val="uk-UA"/>
                          </w:rPr>
                          <w:t xml:space="preserve"> безпеки</w:t>
                        </w:r>
                      </w:p>
                    </w:txbxContent>
                  </v:textbox>
                </v:shape>
                <v:shape id="Text Box 14" o:spid="_x0000_s1056" type="#_x0000_t202" style="position:absolute;left:21715;top:41148;width:20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B703AD" w:rsidRPr="00295449" w:rsidRDefault="00B703AD" w:rsidP="00B703AD">
                        <w:pPr>
                          <w:jc w:val="center"/>
                          <w:rPr>
                            <w:rFonts w:ascii="Arial" w:hAnsi="Arial" w:cs="Arial"/>
                            <w:lang w:val="uk-UA"/>
                          </w:rPr>
                        </w:pPr>
                        <w:r>
                          <w:rPr>
                            <w:rFonts w:ascii="Arial" w:hAnsi="Arial" w:cs="Arial"/>
                            <w:lang w:val="uk-UA"/>
                          </w:rPr>
                          <w:t>Методики  експрес-моніторингу</w:t>
                        </w:r>
                      </w:p>
                      <w:p w:rsidR="00B703AD" w:rsidRPr="00295449" w:rsidRDefault="00B703AD" w:rsidP="00B703AD">
                        <w:pPr>
                          <w:rPr>
                            <w:rFonts w:ascii="Arial" w:hAnsi="Arial" w:cs="Arial"/>
                            <w:lang w:val="uk-UA"/>
                          </w:rPr>
                        </w:pPr>
                      </w:p>
                    </w:txbxContent>
                  </v:textbox>
                </v:shape>
                <v:shape id="Text Box 15" o:spid="_x0000_s1057" type="#_x0000_t202" style="position:absolute;left:43431;top:41148;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B703AD" w:rsidRPr="00295449" w:rsidRDefault="00B703AD" w:rsidP="00B703AD">
                        <w:pPr>
                          <w:jc w:val="center"/>
                          <w:rPr>
                            <w:rFonts w:ascii="Arial" w:hAnsi="Arial" w:cs="Arial"/>
                            <w:lang w:val="uk-UA"/>
                          </w:rPr>
                        </w:pPr>
                        <w:r w:rsidRPr="00295449">
                          <w:rPr>
                            <w:rFonts w:ascii="Arial" w:hAnsi="Arial" w:cs="Arial"/>
                            <w:lang w:val="uk-UA"/>
                          </w:rPr>
                          <w:t>Економіко-мате</w:t>
                        </w:r>
                        <w:r>
                          <w:rPr>
                            <w:rFonts w:ascii="Arial" w:hAnsi="Arial" w:cs="Arial"/>
                            <w:lang w:val="uk-UA"/>
                          </w:rPr>
                          <w:softHyphen/>
                        </w:r>
                        <w:r w:rsidRPr="00295449">
                          <w:rPr>
                            <w:rFonts w:ascii="Arial" w:hAnsi="Arial" w:cs="Arial"/>
                            <w:lang w:val="uk-UA"/>
                          </w:rPr>
                          <w:t>ма</w:t>
                        </w:r>
                        <w:r w:rsidRPr="00295449">
                          <w:rPr>
                            <w:rFonts w:ascii="Arial" w:hAnsi="Arial" w:cs="Arial"/>
                            <w:lang w:val="uk-UA"/>
                          </w:rPr>
                          <w:softHyphen/>
                          <w:t>тичні методи</w:t>
                        </w:r>
                      </w:p>
                    </w:txbxContent>
                  </v:textbox>
                </v:shape>
                <v:shape id="Text Box 16" o:spid="_x0000_s1058" type="#_x0000_t202" style="position:absolute;left:1144;top:50292;width:58290;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dF78MA&#10;AADbAAAADwAAAGRycy9kb3ducmV2LnhtbESPQWvDMAyF74P9B6PCLmNxuoYRsrhlFAK7hbXdXcRK&#10;nDaWQ+y2yb+fB4PdJN57n57K3WwHcaPJ944VrJMUBHHjdM+dgtOxeslB+ICscXBMChbysNs+PpRY&#10;aHfnL7odQicihH2BCkwIYyGlbwxZ9IkbiaPWusliiOvUST3hPcLtIF/T9E1a7DleMDjS3lBzOVxt&#10;pGyel+zYmktXu+/8XPuqzmit1NNq/ngHEWgO/+a/9KeO9Tfw+0sc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dF78MAAADbAAAADwAAAAAAAAAAAAAAAACYAgAAZHJzL2Rv&#10;d25yZXYueG1sUEsFBgAAAAAEAAQA9QAAAIgDAAAAAA==&#10;">
                  <v:stroke dashstyle="longDash"/>
                  <v:textbox>
                    <w:txbxContent>
                      <w:p w:rsidR="00B703AD" w:rsidRPr="00295449" w:rsidRDefault="00B703AD" w:rsidP="00B703AD">
                        <w:pPr>
                          <w:jc w:val="center"/>
                          <w:rPr>
                            <w:rFonts w:ascii="Arial" w:hAnsi="Arial" w:cs="Arial"/>
                            <w:lang w:val="uk-UA"/>
                          </w:rPr>
                        </w:pPr>
                        <w:r w:rsidRPr="00295449">
                          <w:rPr>
                            <w:rFonts w:ascii="Arial" w:hAnsi="Arial" w:cs="Arial"/>
                            <w:lang w:val="uk-UA"/>
                          </w:rPr>
                          <w:t>Аналітичне забезпечення:</w:t>
                        </w:r>
                      </w:p>
                      <w:p w:rsidR="00B703AD" w:rsidRPr="00D0256A" w:rsidRDefault="00B703AD" w:rsidP="00B703AD">
                        <w:pPr>
                          <w:jc w:val="center"/>
                          <w:rPr>
                            <w:lang w:val="uk-UA"/>
                          </w:rPr>
                        </w:pPr>
                      </w:p>
                    </w:txbxContent>
                  </v:textbox>
                </v:shape>
                <v:shape id="Text Box 17" o:spid="_x0000_s1059" type="#_x0000_t202" style="position:absolute;left:3432;top:53721;width:1142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B703AD" w:rsidRPr="00295449" w:rsidRDefault="00B703AD" w:rsidP="00B703AD">
                        <w:pPr>
                          <w:jc w:val="center"/>
                          <w:rPr>
                            <w:rFonts w:ascii="Arial" w:hAnsi="Arial" w:cs="Arial"/>
                            <w:lang w:val="uk-UA"/>
                          </w:rPr>
                        </w:pPr>
                        <w:r w:rsidRPr="00295449">
                          <w:rPr>
                            <w:rFonts w:ascii="Arial" w:hAnsi="Arial" w:cs="Arial"/>
                            <w:lang w:val="uk-UA"/>
                          </w:rPr>
                          <w:t>Формування аналітичних таблиць</w:t>
                        </w:r>
                      </w:p>
                    </w:txbxContent>
                  </v:textbox>
                </v:shape>
                <v:shape id="Text Box 18" o:spid="_x0000_s1060" type="#_x0000_t202" style="position:absolute;left:18291;top:53721;width:1713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B703AD" w:rsidRDefault="00B703AD" w:rsidP="00B703AD">
                        <w:pPr>
                          <w:jc w:val="center"/>
                          <w:rPr>
                            <w:rFonts w:ascii="Arial" w:hAnsi="Arial" w:cs="Arial"/>
                            <w:lang w:val="uk-UA"/>
                          </w:rPr>
                        </w:pPr>
                        <w:r w:rsidRPr="00295449">
                          <w:rPr>
                            <w:rFonts w:ascii="Arial" w:hAnsi="Arial" w:cs="Arial"/>
                            <w:lang w:val="uk-UA"/>
                          </w:rPr>
                          <w:t xml:space="preserve">Розрахунок </w:t>
                        </w:r>
                      </w:p>
                      <w:p w:rsidR="00B703AD" w:rsidRPr="00295449" w:rsidRDefault="00B703AD" w:rsidP="00B703AD">
                        <w:pPr>
                          <w:jc w:val="center"/>
                          <w:rPr>
                            <w:rFonts w:ascii="Arial" w:hAnsi="Arial" w:cs="Arial"/>
                            <w:lang w:val="uk-UA"/>
                          </w:rPr>
                        </w:pPr>
                        <w:r w:rsidRPr="00295449">
                          <w:rPr>
                            <w:rFonts w:ascii="Arial" w:hAnsi="Arial" w:cs="Arial"/>
                            <w:lang w:val="uk-UA"/>
                          </w:rPr>
                          <w:t xml:space="preserve">та оцінка динаміки індикаторів </w:t>
                        </w:r>
                        <w:r>
                          <w:rPr>
                            <w:rFonts w:ascii="Arial" w:hAnsi="Arial" w:cs="Arial"/>
                            <w:lang w:val="uk-UA"/>
                          </w:rPr>
                          <w:t xml:space="preserve">банківської </w:t>
                        </w:r>
                        <w:r w:rsidRPr="00295449">
                          <w:rPr>
                            <w:rFonts w:ascii="Arial" w:hAnsi="Arial" w:cs="Arial"/>
                            <w:lang w:val="uk-UA"/>
                          </w:rPr>
                          <w:t xml:space="preserve"> безпеки</w:t>
                        </w:r>
                      </w:p>
                    </w:txbxContent>
                  </v:textbox>
                </v:shape>
                <v:shape id="Text Box 19" o:spid="_x0000_s1061" type="#_x0000_t202" style="position:absolute;left:38863;top:53966;width:18283;height:8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B703AD" w:rsidRPr="00295449" w:rsidRDefault="00B703AD" w:rsidP="00B703AD">
                        <w:pPr>
                          <w:jc w:val="center"/>
                          <w:rPr>
                            <w:rFonts w:ascii="Arial" w:hAnsi="Arial" w:cs="Arial"/>
                            <w:lang w:val="uk-UA"/>
                          </w:rPr>
                        </w:pPr>
                        <w:r w:rsidRPr="00295449">
                          <w:rPr>
                            <w:rFonts w:ascii="Arial" w:hAnsi="Arial" w:cs="Arial"/>
                            <w:lang w:val="uk-UA"/>
                          </w:rPr>
                          <w:t xml:space="preserve">Побудова економіко-математичних моделей оцінки рівня </w:t>
                        </w:r>
                        <w:r>
                          <w:rPr>
                            <w:rFonts w:ascii="Arial" w:hAnsi="Arial" w:cs="Arial"/>
                            <w:lang w:val="uk-UA"/>
                          </w:rPr>
                          <w:t xml:space="preserve">банківської </w:t>
                        </w:r>
                        <w:r w:rsidRPr="00295449">
                          <w:rPr>
                            <w:rFonts w:ascii="Arial" w:hAnsi="Arial" w:cs="Arial"/>
                            <w:lang w:val="uk-UA"/>
                          </w:rPr>
                          <w:t>безпеки</w:t>
                        </w:r>
                      </w:p>
                    </w:txbxContent>
                  </v:textbox>
                </v:shape>
                <v:shape id="Text Box 20" o:spid="_x0000_s1062" type="#_x0000_t202" style="position:absolute;left:1144;top:67437;width:4458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B703AD" w:rsidRPr="00295449" w:rsidRDefault="00B703AD" w:rsidP="00B703AD">
                        <w:pPr>
                          <w:jc w:val="center"/>
                          <w:rPr>
                            <w:rFonts w:ascii="Arial" w:hAnsi="Arial" w:cs="Arial"/>
                            <w:lang w:val="uk-UA"/>
                          </w:rPr>
                        </w:pPr>
                        <w:r w:rsidRPr="00295449">
                          <w:rPr>
                            <w:rFonts w:ascii="Arial" w:hAnsi="Arial" w:cs="Arial"/>
                            <w:lang w:val="uk-UA"/>
                          </w:rPr>
                          <w:t>Забезпечення зворотного зв’язку</w:t>
                        </w:r>
                      </w:p>
                    </w:txbxContent>
                  </v:textbox>
                </v:shape>
                <v:line id="Line 21" o:spid="_x0000_s1063" style="position:absolute;visibility:visible;mso-wrap-style:square" from="30861,24248" to="30861,2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2" o:spid="_x0000_s1064" style="position:absolute;visibility:visible;mso-wrap-style:square" from="30861,35433" to="30861,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3" o:spid="_x0000_s1065" style="position:absolute;visibility:visible;mso-wrap-style:square" from="30861,48006" to="30861,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66" style="position:absolute;visibility:visible;mso-wrap-style:square" from="30861,65151" to="30861,6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67" style="position:absolute;visibility:visible;mso-wrap-style:square" from="45720,69723" to="60579,69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1iMIAAADbAAAADwAAAGRycy9kb3ducmV2LnhtbESPS4vCMBSF98L8h3AH3Gk6XYhWo8iA&#10;4MIZ8YHrS3Ntq81NTTK18++NILg8nMfHmS06U4uWnK8sK/gaJiCIc6srLhQcD6vBGIQPyBpry6Tg&#10;nzws5h+9GWba3nlH7T4UIo6wz1BBGUKTSenzkgz6oW2Io3e2zmCI0hVSO7zHcVPLNElG0mDFkVBi&#10;Q98l5df9n4ncvNi42+ly7dbnn83qxu3k97BVqv/ZLacgAnXhHX6111pBmsL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11iMIAAADbAAAADwAAAAAAAAAAAAAA&#10;AAChAgAAZHJzL2Rvd25yZXYueG1sUEsFBgAAAAAEAAQA+QAAAJADAAAAAA==&#10;">
                  <v:stroke dashstyle="dash"/>
                </v:line>
                <w10:anchorlock/>
              </v:group>
            </w:pict>
          </mc:Fallback>
        </mc:AlternateContent>
      </w:r>
    </w:p>
    <w:p w:rsidR="00B703AD" w:rsidRPr="00960577" w:rsidRDefault="00B703AD" w:rsidP="00B703AD">
      <w:pPr>
        <w:autoSpaceDE w:val="0"/>
        <w:autoSpaceDN w:val="0"/>
        <w:adjustRightInd w:val="0"/>
        <w:spacing w:line="288" w:lineRule="auto"/>
        <w:ind w:firstLine="709"/>
        <w:jc w:val="center"/>
        <w:rPr>
          <w:rFonts w:ascii="Arial" w:hAnsi="Arial" w:cs="Arial"/>
          <w:b/>
          <w:color w:val="000000"/>
          <w:sz w:val="28"/>
          <w:szCs w:val="28"/>
          <w:lang w:val="uk-UA"/>
        </w:rPr>
      </w:pPr>
      <w:r w:rsidRPr="00960577">
        <w:rPr>
          <w:rFonts w:ascii="Arial" w:hAnsi="Arial" w:cs="Arial"/>
          <w:color w:val="000000"/>
          <w:sz w:val="28"/>
          <w:szCs w:val="28"/>
          <w:lang w:val="uk-UA"/>
        </w:rPr>
        <w:t xml:space="preserve">Рис. 7.2. </w:t>
      </w:r>
      <w:r w:rsidRPr="00960577">
        <w:rPr>
          <w:rFonts w:ascii="Arial" w:hAnsi="Arial" w:cs="Arial"/>
          <w:b/>
          <w:color w:val="000000"/>
          <w:sz w:val="28"/>
          <w:szCs w:val="28"/>
          <w:lang w:val="uk-UA"/>
        </w:rPr>
        <w:t>Модель системи експрес-моніторингу  банківської безпеки</w:t>
      </w:r>
    </w:p>
    <w:p w:rsidR="00B703AD" w:rsidRPr="00960577" w:rsidRDefault="00B703AD" w:rsidP="00B703AD">
      <w:pPr>
        <w:autoSpaceDE w:val="0"/>
        <w:autoSpaceDN w:val="0"/>
        <w:adjustRightInd w:val="0"/>
        <w:spacing w:line="288" w:lineRule="auto"/>
        <w:ind w:firstLine="709"/>
        <w:jc w:val="both"/>
        <w:rPr>
          <w:rFonts w:ascii="Arial" w:hAnsi="Arial" w:cs="Arial"/>
          <w:color w:val="000000"/>
          <w:sz w:val="28"/>
          <w:szCs w:val="28"/>
          <w:lang w:val="uk-UA"/>
        </w:rPr>
      </w:pPr>
    </w:p>
    <w:p w:rsidR="00B703AD" w:rsidRPr="00960577" w:rsidRDefault="00B703AD" w:rsidP="00B703AD">
      <w:pPr>
        <w:tabs>
          <w:tab w:val="left" w:pos="1134"/>
        </w:tabs>
        <w:spacing w:line="288" w:lineRule="auto"/>
        <w:ind w:firstLine="720"/>
        <w:jc w:val="both"/>
        <w:rPr>
          <w:rFonts w:ascii="Arial" w:hAnsi="Arial" w:cs="Arial"/>
          <w:color w:val="000000"/>
          <w:sz w:val="28"/>
          <w:szCs w:val="28"/>
          <w:lang w:val="uk-UA"/>
        </w:rPr>
      </w:pPr>
      <w:r w:rsidRPr="00960577">
        <w:rPr>
          <w:rFonts w:ascii="Arial" w:hAnsi="Arial" w:cs="Arial"/>
          <w:color w:val="000000"/>
          <w:sz w:val="28"/>
          <w:szCs w:val="28"/>
          <w:lang w:val="uk-UA"/>
        </w:rPr>
        <w:t>Обґрунтування цільових настанов і завдань є важливим із точки зору формалізації об’єкта оцінки. Метою експрес-моніторингу є діагностика змін індикаторів та  виявлення загроз банківській безпеці. Подана цільова настанова носить загальний характер та є підґрунтям для кон</w:t>
      </w:r>
      <w:r w:rsidRPr="00960577">
        <w:rPr>
          <w:rFonts w:ascii="Arial" w:hAnsi="Arial" w:cs="Arial"/>
          <w:color w:val="000000"/>
          <w:sz w:val="28"/>
          <w:szCs w:val="28"/>
          <w:lang w:val="uk-UA"/>
        </w:rPr>
        <w:softHyphen/>
        <w:t xml:space="preserve">кретизації завдань оцінки. Основний етап формування системи експрес-моніторингу пов’язаний із вирішенням питань методичного, організаційно-інформаційного та аналітичного характеру. </w:t>
      </w:r>
    </w:p>
    <w:p w:rsidR="00B703AD" w:rsidRPr="00960577" w:rsidRDefault="00B703AD" w:rsidP="00B703AD">
      <w:pPr>
        <w:tabs>
          <w:tab w:val="left" w:pos="1134"/>
        </w:tabs>
        <w:spacing w:line="288" w:lineRule="auto"/>
        <w:ind w:firstLine="720"/>
        <w:jc w:val="both"/>
        <w:rPr>
          <w:rFonts w:ascii="Arial" w:hAnsi="Arial" w:cs="Arial"/>
          <w:sz w:val="28"/>
          <w:szCs w:val="28"/>
          <w:lang w:val="uk-UA"/>
        </w:rPr>
      </w:pPr>
      <w:r w:rsidRPr="00960577">
        <w:rPr>
          <w:rFonts w:ascii="Arial" w:hAnsi="Arial" w:cs="Arial"/>
          <w:sz w:val="28"/>
          <w:szCs w:val="28"/>
          <w:lang w:val="uk-UA"/>
        </w:rPr>
        <w:t>Під час конкретизації системи експрес-моніторингу банківської безпеки важливим також є урахування методичних засад її</w:t>
      </w:r>
      <w:r>
        <w:rPr>
          <w:rFonts w:ascii="Arial" w:hAnsi="Arial" w:cs="Arial"/>
          <w:sz w:val="28"/>
          <w:szCs w:val="28"/>
          <w:lang w:val="uk-UA"/>
        </w:rPr>
        <w:t xml:space="preserve"> реалізації. Об’єктом щомісячного</w:t>
      </w:r>
      <w:r w:rsidRPr="00960577">
        <w:rPr>
          <w:rFonts w:ascii="Arial" w:hAnsi="Arial" w:cs="Arial"/>
          <w:sz w:val="28"/>
          <w:szCs w:val="28"/>
          <w:lang w:val="uk-UA"/>
        </w:rPr>
        <w:t xml:space="preserve"> експрес-моніторингу стають не абсолютні, а відносні показники, </w:t>
      </w:r>
      <w:proofErr w:type="spellStart"/>
      <w:r w:rsidRPr="00960577">
        <w:rPr>
          <w:rFonts w:ascii="Arial" w:hAnsi="Arial" w:cs="Arial"/>
          <w:sz w:val="28"/>
          <w:szCs w:val="28"/>
          <w:lang w:val="uk-UA"/>
        </w:rPr>
        <w:t>показники</w:t>
      </w:r>
      <w:proofErr w:type="spellEnd"/>
      <w:r w:rsidRPr="00960577">
        <w:rPr>
          <w:rFonts w:ascii="Arial" w:hAnsi="Arial" w:cs="Arial"/>
          <w:sz w:val="28"/>
          <w:szCs w:val="28"/>
          <w:lang w:val="uk-UA"/>
        </w:rPr>
        <w:t xml:space="preserve"> динаміки, структури та відхилень. </w:t>
      </w:r>
    </w:p>
    <w:p w:rsidR="00B703AD" w:rsidRPr="00960577" w:rsidRDefault="00B703AD" w:rsidP="00B703AD">
      <w:pPr>
        <w:spacing w:line="288" w:lineRule="auto"/>
        <w:ind w:firstLine="720"/>
        <w:jc w:val="both"/>
        <w:rPr>
          <w:rFonts w:ascii="Arial" w:hAnsi="Arial" w:cs="Arial"/>
          <w:sz w:val="28"/>
          <w:szCs w:val="28"/>
          <w:lang w:val="uk-UA"/>
        </w:rPr>
      </w:pPr>
      <w:r w:rsidRPr="00960577">
        <w:rPr>
          <w:rFonts w:ascii="Arial" w:hAnsi="Arial" w:cs="Arial"/>
          <w:sz w:val="28"/>
          <w:szCs w:val="28"/>
          <w:lang w:val="uk-UA"/>
        </w:rPr>
        <w:t>Система показників експрес-моніторингу включає набір груп показників за такими видами безпеки як: ринкова (табл. 7.3); фінансово-економічна (табл. 7.4); правова, силова та інформаційна (табл. 7.5); кадрова  (табл. 7.6).</w:t>
      </w:r>
    </w:p>
    <w:p w:rsidR="00B703AD" w:rsidRPr="00960577" w:rsidRDefault="00B703AD" w:rsidP="00B703AD">
      <w:pPr>
        <w:spacing w:line="288" w:lineRule="auto"/>
        <w:ind w:firstLine="720"/>
        <w:jc w:val="right"/>
        <w:rPr>
          <w:rFonts w:ascii="Arial" w:hAnsi="Arial" w:cs="Arial"/>
          <w:sz w:val="28"/>
          <w:szCs w:val="28"/>
          <w:lang w:val="uk-UA"/>
        </w:rPr>
      </w:pPr>
    </w:p>
    <w:p w:rsidR="00B703AD" w:rsidRPr="00960577" w:rsidRDefault="00B703AD" w:rsidP="00B703AD">
      <w:pPr>
        <w:spacing w:line="288" w:lineRule="auto"/>
        <w:ind w:firstLine="720"/>
        <w:jc w:val="right"/>
        <w:rPr>
          <w:rFonts w:ascii="Arial" w:hAnsi="Arial" w:cs="Arial"/>
          <w:sz w:val="28"/>
          <w:szCs w:val="28"/>
          <w:lang w:val="uk-UA"/>
        </w:rPr>
      </w:pPr>
      <w:r w:rsidRPr="00960577">
        <w:rPr>
          <w:rFonts w:ascii="Arial" w:hAnsi="Arial" w:cs="Arial"/>
          <w:sz w:val="28"/>
          <w:szCs w:val="28"/>
          <w:lang w:val="uk-UA"/>
        </w:rPr>
        <w:t>Таблиця 7.3</w:t>
      </w:r>
    </w:p>
    <w:p w:rsidR="00B703AD" w:rsidRPr="00960577" w:rsidRDefault="00B703AD" w:rsidP="00B703AD">
      <w:pPr>
        <w:spacing w:line="288" w:lineRule="auto"/>
        <w:ind w:firstLine="720"/>
        <w:jc w:val="center"/>
        <w:rPr>
          <w:rFonts w:ascii="Arial" w:hAnsi="Arial" w:cs="Arial"/>
          <w:b/>
          <w:sz w:val="28"/>
          <w:szCs w:val="28"/>
          <w:lang w:val="uk-UA"/>
        </w:rPr>
      </w:pPr>
      <w:r w:rsidRPr="00960577">
        <w:rPr>
          <w:rFonts w:ascii="Arial" w:hAnsi="Arial" w:cs="Arial"/>
          <w:b/>
          <w:sz w:val="28"/>
          <w:szCs w:val="28"/>
          <w:lang w:val="uk-UA"/>
        </w:rPr>
        <w:t>Показники експрес-моніторингу ринкової безпеки банку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350"/>
        <w:gridCol w:w="2670"/>
      </w:tblGrid>
      <w:tr w:rsidR="00B703AD" w:rsidRPr="009B0495" w:rsidTr="00B46AA8">
        <w:tc>
          <w:tcPr>
            <w:tcW w:w="2808"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Показники</w:t>
            </w:r>
          </w:p>
        </w:tc>
        <w:tc>
          <w:tcPr>
            <w:tcW w:w="4350"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Порядок розрахунку</w:t>
            </w:r>
          </w:p>
        </w:tc>
        <w:tc>
          <w:tcPr>
            <w:tcW w:w="2670"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Ознака настання загро</w:t>
            </w:r>
            <w:r w:rsidRPr="009B0495">
              <w:rPr>
                <w:rFonts w:ascii="Arial" w:hAnsi="Arial" w:cs="Arial"/>
                <w:lang w:val="uk-UA"/>
              </w:rPr>
              <w:softHyphen/>
              <w:t>зи ринковій безпеці</w:t>
            </w:r>
          </w:p>
        </w:tc>
      </w:tr>
      <w:tr w:rsidR="00B703AD" w:rsidRPr="009B0495" w:rsidTr="00B46AA8">
        <w:trPr>
          <w:trHeight w:val="757"/>
        </w:trPr>
        <w:tc>
          <w:tcPr>
            <w:tcW w:w="280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Показник цінової конкурентоспроможно</w:t>
            </w:r>
            <w:r>
              <w:rPr>
                <w:rFonts w:ascii="Arial" w:hAnsi="Arial" w:cs="Arial"/>
                <w:lang w:val="uk-UA"/>
              </w:rPr>
              <w:softHyphen/>
            </w:r>
            <w:r w:rsidRPr="009B0495">
              <w:rPr>
                <w:rFonts w:ascii="Arial" w:hAnsi="Arial" w:cs="Arial"/>
                <w:lang w:val="uk-UA"/>
              </w:rPr>
              <w:t>сті банківської послуги</w:t>
            </w:r>
          </w:p>
        </w:tc>
        <w:tc>
          <w:tcPr>
            <w:tcW w:w="435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Відношення ціни банківської послуги банку до </w:t>
            </w:r>
            <w:proofErr w:type="spellStart"/>
            <w:r w:rsidRPr="009B0495">
              <w:rPr>
                <w:rFonts w:ascii="Arial" w:hAnsi="Arial" w:cs="Arial"/>
                <w:lang w:val="uk-UA"/>
              </w:rPr>
              <w:t>середньоринкової</w:t>
            </w:r>
            <w:proofErr w:type="spellEnd"/>
            <w:r w:rsidRPr="009B0495">
              <w:rPr>
                <w:rFonts w:ascii="Arial" w:hAnsi="Arial" w:cs="Arial"/>
                <w:lang w:val="uk-UA"/>
              </w:rPr>
              <w:t xml:space="preserve"> ціни даної банківської послуги</w:t>
            </w:r>
          </w:p>
        </w:tc>
        <w:tc>
          <w:tcPr>
            <w:tcW w:w="267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Значення показника вище одиниці</w:t>
            </w:r>
          </w:p>
        </w:tc>
      </w:tr>
      <w:tr w:rsidR="00B703AD" w:rsidRPr="009B0495" w:rsidTr="00B46AA8">
        <w:trPr>
          <w:trHeight w:val="757"/>
        </w:trPr>
        <w:tc>
          <w:tcPr>
            <w:tcW w:w="280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Коефіцієнт ритмічності здійснення кредитних операцій</w:t>
            </w:r>
          </w:p>
        </w:tc>
        <w:tc>
          <w:tcPr>
            <w:tcW w:w="435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фактичної суми кредит</w:t>
            </w:r>
            <w:r w:rsidRPr="009B0495">
              <w:rPr>
                <w:rFonts w:ascii="Arial" w:hAnsi="Arial" w:cs="Arial"/>
                <w:lang w:val="uk-UA"/>
              </w:rPr>
              <w:softHyphen/>
              <w:t>ного портфеля за певний період, зарахованої в виконання плану до планової суми кредитного портфеля</w:t>
            </w:r>
          </w:p>
        </w:tc>
        <w:tc>
          <w:tcPr>
            <w:tcW w:w="267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Значення менше 1</w:t>
            </w:r>
          </w:p>
        </w:tc>
      </w:tr>
      <w:tr w:rsidR="00B703AD" w:rsidRPr="009B0495" w:rsidTr="00B46AA8">
        <w:trPr>
          <w:trHeight w:val="757"/>
        </w:trPr>
        <w:tc>
          <w:tcPr>
            <w:tcW w:w="280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Коефіцієнт ритмічності здійснення  депозитних операцій</w:t>
            </w:r>
          </w:p>
        </w:tc>
        <w:tc>
          <w:tcPr>
            <w:tcW w:w="435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фактичної суми кредит</w:t>
            </w:r>
            <w:r w:rsidRPr="009B0495">
              <w:rPr>
                <w:rFonts w:ascii="Arial" w:hAnsi="Arial" w:cs="Arial"/>
                <w:lang w:val="uk-UA"/>
              </w:rPr>
              <w:softHyphen/>
              <w:t>ного портфеля за певний період, за</w:t>
            </w:r>
            <w:r w:rsidRPr="009B0495">
              <w:rPr>
                <w:rFonts w:ascii="Arial" w:hAnsi="Arial" w:cs="Arial"/>
                <w:lang w:val="uk-UA"/>
              </w:rPr>
              <w:softHyphen/>
              <w:t>рахованої в виконання плану, до планової суми депозитного портфеля</w:t>
            </w:r>
          </w:p>
        </w:tc>
        <w:tc>
          <w:tcPr>
            <w:tcW w:w="267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Значення менше 1</w:t>
            </w:r>
          </w:p>
        </w:tc>
      </w:tr>
      <w:tr w:rsidR="00B703AD" w:rsidRPr="009B0495" w:rsidTr="00B46AA8">
        <w:trPr>
          <w:trHeight w:val="603"/>
        </w:trPr>
        <w:tc>
          <w:tcPr>
            <w:tcW w:w="280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 Відносна ринкова частка банку</w:t>
            </w:r>
          </w:p>
        </w:tc>
        <w:tc>
          <w:tcPr>
            <w:tcW w:w="435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частки банку на ринку до частки найсильнішого конкурента</w:t>
            </w:r>
          </w:p>
        </w:tc>
        <w:tc>
          <w:tcPr>
            <w:tcW w:w="267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Значення менше 1</w:t>
            </w:r>
          </w:p>
        </w:tc>
      </w:tr>
      <w:tr w:rsidR="00B703AD" w:rsidRPr="009B0495" w:rsidTr="00B46AA8">
        <w:trPr>
          <w:trHeight w:val="567"/>
        </w:trPr>
        <w:tc>
          <w:tcPr>
            <w:tcW w:w="280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Показник витрат на рекламу</w:t>
            </w:r>
          </w:p>
        </w:tc>
        <w:tc>
          <w:tcPr>
            <w:tcW w:w="435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витрат на рекламу до чистого прибутку банку</w:t>
            </w:r>
          </w:p>
        </w:tc>
        <w:tc>
          <w:tcPr>
            <w:tcW w:w="267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Тенденція до значного зниження</w:t>
            </w:r>
          </w:p>
        </w:tc>
      </w:tr>
      <w:tr w:rsidR="00B703AD" w:rsidRPr="009B0495" w:rsidTr="00B46AA8">
        <w:trPr>
          <w:trHeight w:val="757"/>
        </w:trPr>
        <w:tc>
          <w:tcPr>
            <w:tcW w:w="280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Темпи зростання  кількості клієнтів</w:t>
            </w:r>
          </w:p>
        </w:tc>
        <w:tc>
          <w:tcPr>
            <w:tcW w:w="435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Відношення кількості клієнтів звітного періоду до кількості клієнтів </w:t>
            </w:r>
            <w:r w:rsidRPr="009B0495">
              <w:rPr>
                <w:rFonts w:ascii="Arial" w:hAnsi="Arial" w:cs="Arial"/>
                <w:lang w:val="uk-UA"/>
              </w:rPr>
              <w:lastRenderedPageBreak/>
              <w:t>минулого періоду</w:t>
            </w:r>
          </w:p>
        </w:tc>
        <w:tc>
          <w:tcPr>
            <w:tcW w:w="267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lastRenderedPageBreak/>
              <w:t>Значення менше 1</w:t>
            </w:r>
          </w:p>
        </w:tc>
      </w:tr>
    </w:tbl>
    <w:p w:rsidR="00B703AD" w:rsidRPr="00960577" w:rsidRDefault="00B703AD" w:rsidP="00B703AD">
      <w:pPr>
        <w:spacing w:line="288" w:lineRule="auto"/>
        <w:ind w:firstLine="720"/>
        <w:jc w:val="right"/>
        <w:rPr>
          <w:rFonts w:ascii="Arial" w:hAnsi="Arial" w:cs="Arial"/>
          <w:sz w:val="28"/>
          <w:szCs w:val="28"/>
          <w:lang w:val="uk-UA"/>
        </w:rPr>
      </w:pPr>
      <w:r w:rsidRPr="00960577">
        <w:rPr>
          <w:rFonts w:ascii="Arial" w:hAnsi="Arial" w:cs="Arial"/>
          <w:sz w:val="28"/>
          <w:szCs w:val="28"/>
          <w:lang w:val="uk-UA"/>
        </w:rPr>
        <w:lastRenderedPageBreak/>
        <w:t>Таблиця 7.4</w:t>
      </w:r>
    </w:p>
    <w:p w:rsidR="00B703AD" w:rsidRPr="00960577" w:rsidRDefault="00B703AD" w:rsidP="00B703AD">
      <w:pPr>
        <w:spacing w:line="288" w:lineRule="auto"/>
        <w:ind w:firstLine="720"/>
        <w:jc w:val="center"/>
        <w:rPr>
          <w:rFonts w:ascii="Arial" w:hAnsi="Arial" w:cs="Arial"/>
          <w:b/>
          <w:sz w:val="28"/>
          <w:szCs w:val="28"/>
          <w:lang w:val="uk-UA"/>
        </w:rPr>
      </w:pPr>
      <w:r w:rsidRPr="00960577">
        <w:rPr>
          <w:rFonts w:ascii="Arial" w:hAnsi="Arial" w:cs="Arial"/>
          <w:b/>
          <w:sz w:val="28"/>
          <w:szCs w:val="28"/>
          <w:lang w:val="uk-UA"/>
        </w:rPr>
        <w:t>Показники експрес-моніторингу фінансово-економічної безпеки банку</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500"/>
        <w:gridCol w:w="2700"/>
      </w:tblGrid>
      <w:tr w:rsidR="00B703AD" w:rsidRPr="009B0495" w:rsidTr="00B46AA8">
        <w:tc>
          <w:tcPr>
            <w:tcW w:w="2448"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Показники</w:t>
            </w:r>
          </w:p>
        </w:tc>
        <w:tc>
          <w:tcPr>
            <w:tcW w:w="4500"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Порядок розрахунку</w:t>
            </w:r>
          </w:p>
        </w:tc>
        <w:tc>
          <w:tcPr>
            <w:tcW w:w="2700"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Ознака настання загрози фінансово-економічній   безпеці</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Темп зростання кредитного портфеля </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суми кредитного портфеля у звітному та  попередньому періоді</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Значне зменшення або необґрунтоване зростання</w:t>
            </w:r>
          </w:p>
        </w:tc>
      </w:tr>
      <w:tr w:rsidR="00B703AD" w:rsidRPr="009B0495" w:rsidTr="00B46AA8">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Коефіцієнт погашення кредитів</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погашених позик до суми їх  залишку на початок року і щойно виданих кредитів у звітному році</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Значне зниження показника</w:t>
            </w:r>
          </w:p>
        </w:tc>
      </w:tr>
      <w:tr w:rsidR="00B703AD" w:rsidRPr="009B0495" w:rsidTr="00B46AA8">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Прибутковість кредитних операцій </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прибутку від кредитних операцій до середніх активів</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Зниження показника</w:t>
            </w:r>
          </w:p>
        </w:tc>
      </w:tr>
      <w:tr w:rsidR="00B703AD" w:rsidRPr="009B0495" w:rsidTr="00B46AA8">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Коефіцієнт кредитної активності</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кредитних вкладень до загальної суми активів</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Недотримання оптимального значення (65 – 70</w:t>
            </w:r>
            <w:r>
              <w:rPr>
                <w:rFonts w:ascii="Arial" w:hAnsi="Arial" w:cs="Arial"/>
                <w:lang w:val="uk-UA"/>
              </w:rPr>
              <w:t xml:space="preserve"> </w:t>
            </w:r>
            <w:r w:rsidRPr="009B0495">
              <w:rPr>
                <w:rFonts w:ascii="Arial" w:hAnsi="Arial" w:cs="Arial"/>
                <w:lang w:val="uk-UA"/>
              </w:rPr>
              <w:t>%)</w:t>
            </w:r>
          </w:p>
        </w:tc>
      </w:tr>
      <w:tr w:rsidR="00B703AD" w:rsidRPr="009B0495" w:rsidTr="00B46AA8">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Коефіцієнт </w:t>
            </w:r>
            <w:proofErr w:type="spellStart"/>
            <w:r w:rsidRPr="009B0495">
              <w:rPr>
                <w:rFonts w:ascii="Arial" w:hAnsi="Arial" w:cs="Arial"/>
                <w:lang w:val="uk-UA"/>
              </w:rPr>
              <w:t>інвести-ційної</w:t>
            </w:r>
            <w:proofErr w:type="spellEnd"/>
            <w:r w:rsidRPr="009B0495">
              <w:rPr>
                <w:rFonts w:ascii="Arial" w:hAnsi="Arial" w:cs="Arial"/>
                <w:lang w:val="uk-UA"/>
              </w:rPr>
              <w:t xml:space="preserve"> активності</w:t>
            </w:r>
          </w:p>
        </w:tc>
        <w:tc>
          <w:tcPr>
            <w:tcW w:w="4500" w:type="dxa"/>
            <w:shd w:val="clear" w:color="auto" w:fill="auto"/>
          </w:tcPr>
          <w:p w:rsidR="00B703AD" w:rsidRPr="009B0495" w:rsidRDefault="00B703AD" w:rsidP="00B46AA8">
            <w:pPr>
              <w:spacing w:line="288" w:lineRule="auto"/>
              <w:rPr>
                <w:rFonts w:ascii="Arial" w:hAnsi="Arial" w:cs="Arial"/>
                <w:lang w:val="uk-UA"/>
              </w:rPr>
            </w:pPr>
            <w:r>
              <w:rPr>
                <w:rFonts w:ascii="Arial" w:hAnsi="Arial" w:cs="Arial"/>
                <w:lang w:val="uk-UA"/>
              </w:rPr>
              <w:t xml:space="preserve"> відношення суми інвестицій у</w:t>
            </w:r>
            <w:r w:rsidRPr="009B0495">
              <w:rPr>
                <w:rFonts w:ascii="Arial" w:hAnsi="Arial" w:cs="Arial"/>
                <w:lang w:val="uk-UA"/>
              </w:rPr>
              <w:t xml:space="preserve"> цінні папери  до загальної суми активів</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Недотримання оптимального значення (30</w:t>
            </w:r>
            <w:r>
              <w:rPr>
                <w:rFonts w:ascii="Arial" w:hAnsi="Arial" w:cs="Arial"/>
                <w:lang w:val="uk-UA"/>
              </w:rPr>
              <w:t xml:space="preserve"> </w:t>
            </w:r>
            <w:r w:rsidRPr="009B0495">
              <w:rPr>
                <w:rFonts w:ascii="Arial" w:hAnsi="Arial" w:cs="Arial"/>
                <w:lang w:val="uk-UA"/>
              </w:rPr>
              <w:t>%)</w:t>
            </w:r>
          </w:p>
        </w:tc>
      </w:tr>
      <w:tr w:rsidR="00B703AD" w:rsidRPr="009B0495" w:rsidTr="00B46AA8">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Чиста рентабельність активів</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чистого прибутку до середніх активів</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Від’ємне значення або значне зниження</w:t>
            </w:r>
          </w:p>
        </w:tc>
      </w:tr>
      <w:tr w:rsidR="00B703AD" w:rsidRPr="009B0495" w:rsidTr="00B46AA8">
        <w:tc>
          <w:tcPr>
            <w:tcW w:w="2448" w:type="dxa"/>
            <w:shd w:val="clear" w:color="auto" w:fill="auto"/>
            <w:tcMar>
              <w:left w:w="28" w:type="dxa"/>
              <w:right w:w="28" w:type="dxa"/>
            </w:tcMar>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Доходи на 1 </w:t>
            </w:r>
            <w:proofErr w:type="spellStart"/>
            <w:r w:rsidRPr="009B0495">
              <w:rPr>
                <w:rFonts w:ascii="Arial" w:hAnsi="Arial" w:cs="Arial"/>
                <w:lang w:val="uk-UA"/>
              </w:rPr>
              <w:t>грн</w:t>
            </w:r>
            <w:proofErr w:type="spellEnd"/>
            <w:r w:rsidRPr="009B0495">
              <w:rPr>
                <w:rFonts w:ascii="Arial" w:hAnsi="Arial" w:cs="Arial"/>
                <w:lang w:val="uk-UA"/>
              </w:rPr>
              <w:t xml:space="preserve"> активів </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доходів банку до загальної суми активів</w:t>
            </w:r>
          </w:p>
        </w:tc>
        <w:tc>
          <w:tcPr>
            <w:tcW w:w="2700" w:type="dxa"/>
            <w:shd w:val="clear" w:color="auto" w:fill="auto"/>
          </w:tcPr>
          <w:p w:rsidR="00B703AD" w:rsidRPr="009B0495" w:rsidRDefault="00B703AD" w:rsidP="00B46AA8">
            <w:pPr>
              <w:spacing w:line="288" w:lineRule="auto"/>
              <w:rPr>
                <w:rFonts w:ascii="Arial" w:hAnsi="Arial" w:cs="Arial"/>
                <w:lang w:val="uk-UA"/>
              </w:rPr>
            </w:pPr>
            <w:r>
              <w:rPr>
                <w:rFonts w:ascii="Arial" w:hAnsi="Arial" w:cs="Arial"/>
                <w:lang w:val="uk-UA"/>
              </w:rPr>
              <w:t>З</w:t>
            </w:r>
            <w:r w:rsidRPr="009B0495">
              <w:rPr>
                <w:rFonts w:ascii="Arial" w:hAnsi="Arial" w:cs="Arial"/>
                <w:lang w:val="uk-UA"/>
              </w:rPr>
              <w:t>начне зниження порівняно з попереднім періодом</w:t>
            </w:r>
          </w:p>
        </w:tc>
      </w:tr>
      <w:tr w:rsidR="00B703AD" w:rsidRPr="009B0495" w:rsidTr="00B46AA8">
        <w:tc>
          <w:tcPr>
            <w:tcW w:w="2448" w:type="dxa"/>
            <w:shd w:val="clear" w:color="auto" w:fill="auto"/>
            <w:tcMar>
              <w:left w:w="28" w:type="dxa"/>
              <w:right w:w="28" w:type="dxa"/>
            </w:tcMar>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Доходи на одного працівника банку </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відношення суми доходів банку до середньооблікової кількості працівників </w:t>
            </w:r>
          </w:p>
        </w:tc>
        <w:tc>
          <w:tcPr>
            <w:tcW w:w="2700" w:type="dxa"/>
            <w:shd w:val="clear" w:color="auto" w:fill="auto"/>
          </w:tcPr>
          <w:p w:rsidR="00B703AD" w:rsidRPr="009B0495" w:rsidRDefault="00B703AD" w:rsidP="00B46AA8">
            <w:pPr>
              <w:spacing w:line="288" w:lineRule="auto"/>
              <w:rPr>
                <w:rFonts w:ascii="Arial" w:hAnsi="Arial" w:cs="Arial"/>
                <w:lang w:val="uk-UA"/>
              </w:rPr>
            </w:pPr>
            <w:r>
              <w:rPr>
                <w:rFonts w:ascii="Arial" w:hAnsi="Arial" w:cs="Arial"/>
                <w:lang w:val="uk-UA"/>
              </w:rPr>
              <w:t>З</w:t>
            </w:r>
            <w:r w:rsidRPr="009B0495">
              <w:rPr>
                <w:rFonts w:ascii="Arial" w:hAnsi="Arial" w:cs="Arial"/>
                <w:lang w:val="uk-UA"/>
              </w:rPr>
              <w:t>ниження порівняно з попереднім періодом</w:t>
            </w:r>
          </w:p>
        </w:tc>
      </w:tr>
      <w:tr w:rsidR="00B703AD" w:rsidRPr="009B0495" w:rsidTr="00B46AA8">
        <w:tc>
          <w:tcPr>
            <w:tcW w:w="2448" w:type="dxa"/>
            <w:shd w:val="clear" w:color="auto" w:fill="auto"/>
            <w:tcMar>
              <w:left w:w="28" w:type="dxa"/>
              <w:right w:w="28" w:type="dxa"/>
            </w:tcMar>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Коефіцієнт розвитку клієнтської бази </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суми коштів на поточних рахунках клієнтів та коррахунках до суми зобов’язань</w:t>
            </w:r>
          </w:p>
        </w:tc>
        <w:tc>
          <w:tcPr>
            <w:tcW w:w="2700" w:type="dxa"/>
            <w:shd w:val="clear" w:color="auto" w:fill="auto"/>
          </w:tcPr>
          <w:p w:rsidR="00B703AD" w:rsidRPr="009B0495" w:rsidRDefault="00B703AD" w:rsidP="00B46AA8">
            <w:pPr>
              <w:spacing w:line="288" w:lineRule="auto"/>
              <w:rPr>
                <w:rFonts w:ascii="Arial" w:hAnsi="Arial" w:cs="Arial"/>
                <w:lang w:val="uk-UA"/>
              </w:rPr>
            </w:pPr>
            <w:r>
              <w:rPr>
                <w:rFonts w:ascii="Arial" w:hAnsi="Arial" w:cs="Arial"/>
                <w:lang w:val="uk-UA"/>
              </w:rPr>
              <w:t>Н</w:t>
            </w:r>
            <w:r w:rsidRPr="009B0495">
              <w:rPr>
                <w:rFonts w:ascii="Arial" w:hAnsi="Arial" w:cs="Arial"/>
                <w:lang w:val="uk-UA"/>
              </w:rPr>
              <w:t>едотримання оптималь</w:t>
            </w:r>
            <w:r>
              <w:rPr>
                <w:rFonts w:ascii="Arial" w:hAnsi="Arial" w:cs="Arial"/>
                <w:lang w:val="uk-UA"/>
              </w:rPr>
              <w:t xml:space="preserve">ного значення в межах         15 – </w:t>
            </w:r>
            <w:r w:rsidRPr="009B0495">
              <w:rPr>
                <w:rFonts w:ascii="Arial" w:hAnsi="Arial" w:cs="Arial"/>
                <w:lang w:val="uk-UA"/>
              </w:rPr>
              <w:t xml:space="preserve">40 % </w:t>
            </w:r>
          </w:p>
        </w:tc>
      </w:tr>
      <w:tr w:rsidR="00B703AD" w:rsidRPr="009B0495" w:rsidTr="00B46AA8">
        <w:tc>
          <w:tcPr>
            <w:tcW w:w="2448" w:type="dxa"/>
            <w:shd w:val="clear" w:color="auto" w:fill="auto"/>
            <w:tcMar>
              <w:left w:w="28" w:type="dxa"/>
              <w:right w:w="28" w:type="dxa"/>
            </w:tcMar>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Коефіцієнт </w:t>
            </w:r>
            <w:proofErr w:type="spellStart"/>
            <w:r w:rsidRPr="009B0495">
              <w:rPr>
                <w:rFonts w:ascii="Arial" w:hAnsi="Arial" w:cs="Arial"/>
                <w:lang w:val="uk-UA"/>
              </w:rPr>
              <w:t>концент-</w:t>
            </w:r>
            <w:r w:rsidRPr="009B0495">
              <w:rPr>
                <w:rFonts w:ascii="Arial" w:hAnsi="Arial" w:cs="Arial"/>
                <w:spacing w:val="-6"/>
                <w:lang w:val="uk-UA"/>
              </w:rPr>
              <w:t>рації</w:t>
            </w:r>
            <w:proofErr w:type="spellEnd"/>
            <w:r w:rsidRPr="009B0495">
              <w:rPr>
                <w:rFonts w:ascii="Arial" w:hAnsi="Arial" w:cs="Arial"/>
                <w:spacing w:val="-6"/>
                <w:lang w:val="uk-UA"/>
              </w:rPr>
              <w:t xml:space="preserve"> власного капіталу</w:t>
            </w:r>
            <w:r w:rsidRPr="009B0495">
              <w:rPr>
                <w:rFonts w:ascii="Arial" w:hAnsi="Arial" w:cs="Arial"/>
                <w:lang w:val="uk-UA"/>
              </w:rPr>
              <w:t xml:space="preserve"> </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балансового капіталу (капіталу-брутто) до суми пасивів</w:t>
            </w:r>
          </w:p>
        </w:tc>
        <w:tc>
          <w:tcPr>
            <w:tcW w:w="2700" w:type="dxa"/>
            <w:shd w:val="clear" w:color="auto" w:fill="auto"/>
          </w:tcPr>
          <w:p w:rsidR="00B703AD" w:rsidRPr="009B0495" w:rsidRDefault="00B703AD" w:rsidP="00B46AA8">
            <w:pPr>
              <w:spacing w:line="288" w:lineRule="auto"/>
              <w:rPr>
                <w:rFonts w:ascii="Arial" w:hAnsi="Arial" w:cs="Arial"/>
                <w:lang w:val="uk-UA"/>
              </w:rPr>
            </w:pPr>
            <w:r>
              <w:rPr>
                <w:rFonts w:ascii="Arial" w:hAnsi="Arial" w:cs="Arial"/>
                <w:lang w:val="uk-UA"/>
              </w:rPr>
              <w:t>Н</w:t>
            </w:r>
            <w:r w:rsidRPr="009B0495">
              <w:rPr>
                <w:rFonts w:ascii="Arial" w:hAnsi="Arial" w:cs="Arial"/>
                <w:lang w:val="uk-UA"/>
              </w:rPr>
              <w:t>едотримання оптимального значення (15 – 20%)</w:t>
            </w:r>
          </w:p>
        </w:tc>
      </w:tr>
      <w:tr w:rsidR="00B703AD" w:rsidRPr="009B0495" w:rsidTr="00B46AA8">
        <w:tc>
          <w:tcPr>
            <w:tcW w:w="2448" w:type="dxa"/>
            <w:shd w:val="clear" w:color="auto" w:fill="auto"/>
            <w:tcMar>
              <w:left w:w="28" w:type="dxa"/>
              <w:right w:w="28" w:type="dxa"/>
            </w:tcMar>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Коефіцієнт надійності </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капіталу-брутто до суми зобов’язань</w:t>
            </w:r>
          </w:p>
        </w:tc>
        <w:tc>
          <w:tcPr>
            <w:tcW w:w="2700" w:type="dxa"/>
            <w:shd w:val="clear" w:color="auto" w:fill="auto"/>
          </w:tcPr>
          <w:p w:rsidR="00B703AD" w:rsidRPr="009B0495" w:rsidRDefault="00B703AD" w:rsidP="00B46AA8">
            <w:pPr>
              <w:spacing w:line="288" w:lineRule="auto"/>
              <w:rPr>
                <w:rFonts w:ascii="Arial" w:hAnsi="Arial" w:cs="Arial"/>
                <w:lang w:val="uk-UA"/>
              </w:rPr>
            </w:pPr>
            <w:r>
              <w:rPr>
                <w:rFonts w:ascii="Arial" w:hAnsi="Arial" w:cs="Arial"/>
                <w:lang w:val="uk-UA"/>
              </w:rPr>
              <w:t>н</w:t>
            </w:r>
            <w:r w:rsidRPr="009B0495">
              <w:rPr>
                <w:rFonts w:ascii="Arial" w:hAnsi="Arial" w:cs="Arial"/>
                <w:lang w:val="uk-UA"/>
              </w:rPr>
              <w:t>едотримання оптимального значення (25 – 30%)</w:t>
            </w:r>
          </w:p>
        </w:tc>
      </w:tr>
    </w:tbl>
    <w:p w:rsidR="00B703AD" w:rsidRPr="00960577" w:rsidRDefault="00B703AD" w:rsidP="00B703AD">
      <w:pPr>
        <w:autoSpaceDE w:val="0"/>
        <w:autoSpaceDN w:val="0"/>
        <w:adjustRightInd w:val="0"/>
        <w:spacing w:line="288" w:lineRule="auto"/>
        <w:rPr>
          <w:rFonts w:ascii="TimesNewRoman" w:eastAsia="TimesNewRoman" w:cs="TimesNewRoman"/>
          <w:sz w:val="20"/>
          <w:szCs w:val="20"/>
          <w:lang w:val="uk-UA"/>
        </w:rPr>
      </w:pPr>
    </w:p>
    <w:p w:rsidR="00B703AD" w:rsidRPr="00960577" w:rsidRDefault="00B703AD" w:rsidP="00B703AD">
      <w:pPr>
        <w:autoSpaceDE w:val="0"/>
        <w:autoSpaceDN w:val="0"/>
        <w:adjustRightInd w:val="0"/>
        <w:spacing w:line="288" w:lineRule="auto"/>
        <w:rPr>
          <w:rFonts w:ascii="TimesNewRoman" w:eastAsia="TimesNewRoman" w:cs="TimesNewRoman"/>
          <w:sz w:val="20"/>
          <w:szCs w:val="20"/>
          <w:lang w:val="uk-UA"/>
        </w:rPr>
      </w:pPr>
    </w:p>
    <w:p w:rsidR="00B703AD" w:rsidRPr="00960577" w:rsidRDefault="00B703AD" w:rsidP="00B703AD">
      <w:pPr>
        <w:spacing w:line="288" w:lineRule="auto"/>
        <w:ind w:firstLine="720"/>
        <w:jc w:val="right"/>
        <w:rPr>
          <w:rFonts w:ascii="Arial" w:hAnsi="Arial" w:cs="Arial"/>
          <w:sz w:val="28"/>
          <w:szCs w:val="28"/>
          <w:lang w:val="uk-UA"/>
        </w:rPr>
      </w:pPr>
      <w:r w:rsidRPr="00960577">
        <w:rPr>
          <w:rFonts w:ascii="Arial" w:hAnsi="Arial" w:cs="Arial"/>
          <w:sz w:val="28"/>
          <w:szCs w:val="28"/>
          <w:lang w:val="uk-UA"/>
        </w:rPr>
        <w:t>Таблиця 7.5</w:t>
      </w:r>
    </w:p>
    <w:p w:rsidR="00B703AD" w:rsidRPr="00960577" w:rsidRDefault="00B703AD" w:rsidP="00B703AD">
      <w:pPr>
        <w:spacing w:line="288" w:lineRule="auto"/>
        <w:ind w:firstLine="720"/>
        <w:jc w:val="center"/>
        <w:rPr>
          <w:rFonts w:ascii="Arial" w:hAnsi="Arial" w:cs="Arial"/>
          <w:b/>
          <w:sz w:val="28"/>
          <w:szCs w:val="28"/>
          <w:lang w:val="uk-UA"/>
        </w:rPr>
      </w:pPr>
      <w:r w:rsidRPr="00960577">
        <w:rPr>
          <w:rFonts w:ascii="Arial" w:hAnsi="Arial" w:cs="Arial"/>
          <w:b/>
          <w:sz w:val="28"/>
          <w:szCs w:val="28"/>
          <w:lang w:val="uk-UA"/>
        </w:rPr>
        <w:t>Показники експрес-моніторингу  інформаційної, правової та силової безпеки банку</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220"/>
        <w:gridCol w:w="1980"/>
      </w:tblGrid>
      <w:tr w:rsidR="00B703AD" w:rsidRPr="009B0495" w:rsidTr="00B46AA8">
        <w:tc>
          <w:tcPr>
            <w:tcW w:w="2448"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Показники</w:t>
            </w:r>
          </w:p>
        </w:tc>
        <w:tc>
          <w:tcPr>
            <w:tcW w:w="5220"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Порядок розрахунку</w:t>
            </w:r>
          </w:p>
        </w:tc>
        <w:tc>
          <w:tcPr>
            <w:tcW w:w="1980"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Ознака настання загрози безпеці</w:t>
            </w:r>
          </w:p>
        </w:tc>
      </w:tr>
      <w:tr w:rsidR="00B703AD" w:rsidRPr="009B0495" w:rsidTr="00B46AA8">
        <w:trPr>
          <w:trHeight w:val="534"/>
        </w:trPr>
        <w:tc>
          <w:tcPr>
            <w:tcW w:w="9648" w:type="dxa"/>
            <w:gridSpan w:val="3"/>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Показники експрес-моніторингу інформаційної безпеки банку</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Індекс дохідності інформаційного забезпечення</w:t>
            </w:r>
          </w:p>
        </w:tc>
        <w:tc>
          <w:tcPr>
            <w:tcW w:w="522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Відношення додаткових економічних вигід чи економії до суми витрат на придбання програмного забезпечення </w:t>
            </w:r>
          </w:p>
        </w:tc>
        <w:tc>
          <w:tcPr>
            <w:tcW w:w="1980" w:type="dxa"/>
            <w:vMerge w:val="restart"/>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Тенденція до зменшення</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Коефіцієнт інформаційної озброєності</w:t>
            </w:r>
          </w:p>
        </w:tc>
        <w:tc>
          <w:tcPr>
            <w:tcW w:w="522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витрат на придбання програмного забезпечення та засобів захисту інформації до  середньооблікової чисельності персоналу</w:t>
            </w:r>
          </w:p>
        </w:tc>
        <w:tc>
          <w:tcPr>
            <w:tcW w:w="1980" w:type="dxa"/>
            <w:vMerge/>
            <w:shd w:val="clear" w:color="auto" w:fill="auto"/>
          </w:tcPr>
          <w:p w:rsidR="00B703AD" w:rsidRPr="009B0495" w:rsidRDefault="00B703AD" w:rsidP="00B46AA8">
            <w:pPr>
              <w:spacing w:line="288" w:lineRule="auto"/>
              <w:rPr>
                <w:rFonts w:ascii="Arial" w:hAnsi="Arial" w:cs="Arial"/>
                <w:lang w:val="uk-UA"/>
              </w:rPr>
            </w:pP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Рівень </w:t>
            </w:r>
            <w:proofErr w:type="spellStart"/>
            <w:r w:rsidRPr="009B0495">
              <w:rPr>
                <w:rFonts w:ascii="Arial" w:hAnsi="Arial" w:cs="Arial"/>
                <w:lang w:val="uk-UA"/>
              </w:rPr>
              <w:t>витратності</w:t>
            </w:r>
            <w:proofErr w:type="spellEnd"/>
            <w:r w:rsidRPr="009B0495">
              <w:rPr>
                <w:rFonts w:ascii="Arial" w:hAnsi="Arial" w:cs="Arial"/>
                <w:lang w:val="uk-UA"/>
              </w:rPr>
              <w:t xml:space="preserve"> захисту банківської інформації</w:t>
            </w:r>
          </w:p>
        </w:tc>
        <w:tc>
          <w:tcPr>
            <w:tcW w:w="522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Відношення вартості  засобів захисту інформаційних ресурсів до вартості програмного забезпечення </w:t>
            </w:r>
          </w:p>
        </w:tc>
        <w:tc>
          <w:tcPr>
            <w:tcW w:w="1980" w:type="dxa"/>
            <w:vMerge/>
            <w:shd w:val="clear" w:color="auto" w:fill="auto"/>
          </w:tcPr>
          <w:p w:rsidR="00B703AD" w:rsidRPr="009B0495" w:rsidRDefault="00B703AD" w:rsidP="00B46AA8">
            <w:pPr>
              <w:spacing w:line="288" w:lineRule="auto"/>
              <w:rPr>
                <w:rFonts w:ascii="Arial" w:hAnsi="Arial" w:cs="Arial"/>
                <w:lang w:val="uk-UA"/>
              </w:rPr>
            </w:pPr>
          </w:p>
        </w:tc>
      </w:tr>
      <w:tr w:rsidR="00B703AD" w:rsidRPr="009B0495" w:rsidTr="00B46AA8">
        <w:trPr>
          <w:trHeight w:val="531"/>
        </w:trPr>
        <w:tc>
          <w:tcPr>
            <w:tcW w:w="9648" w:type="dxa"/>
            <w:gridSpan w:val="3"/>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Показники експрес-моніторингу правової безпеки банку</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Рівень платіжної дисципліни банку</w:t>
            </w:r>
          </w:p>
        </w:tc>
        <w:tc>
          <w:tcPr>
            <w:tcW w:w="522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суми процентних доходів банку за мінусом штрафів і санкцій до суми процентних доходів</w:t>
            </w:r>
          </w:p>
        </w:tc>
        <w:tc>
          <w:tcPr>
            <w:tcW w:w="198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Значення менше 1</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Коефіцієнт якості юридичного обслуговування </w:t>
            </w:r>
          </w:p>
        </w:tc>
        <w:tc>
          <w:tcPr>
            <w:tcW w:w="522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кількості виграних банком судових позовів до загальної кількості позовів за участю банку</w:t>
            </w:r>
          </w:p>
        </w:tc>
        <w:tc>
          <w:tcPr>
            <w:tcW w:w="198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Значення менше 0,9</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Коефіцієнт ефективності юридичного менеджменту</w:t>
            </w:r>
          </w:p>
        </w:tc>
        <w:tc>
          <w:tcPr>
            <w:tcW w:w="522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доходу від відшкодованих банку штрафних санкцій до сплачених банком штрафних санкцій</w:t>
            </w:r>
          </w:p>
        </w:tc>
        <w:tc>
          <w:tcPr>
            <w:tcW w:w="198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Значення менше 1</w:t>
            </w:r>
          </w:p>
        </w:tc>
      </w:tr>
      <w:tr w:rsidR="00B703AD" w:rsidRPr="009B0495" w:rsidTr="00B46AA8">
        <w:trPr>
          <w:trHeight w:val="413"/>
        </w:trPr>
        <w:tc>
          <w:tcPr>
            <w:tcW w:w="9648" w:type="dxa"/>
            <w:gridSpan w:val="3"/>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Показники експрес-моніторингу силової безпеки банку</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Коефіцієнт транспортних втрат </w:t>
            </w:r>
          </w:p>
        </w:tc>
        <w:tc>
          <w:tcPr>
            <w:tcW w:w="522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вартості викрадених цінностей при транспортуванні до суми транспортних витрат банку, помножене на 100</w:t>
            </w:r>
          </w:p>
        </w:tc>
        <w:tc>
          <w:tcPr>
            <w:tcW w:w="198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Тенденція до збільшення</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Рівень витрат на забезпечення силової безпеки</w:t>
            </w:r>
          </w:p>
        </w:tc>
        <w:tc>
          <w:tcPr>
            <w:tcW w:w="522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суми витрат на охорону банку до суми чистого прибутку банку, помножене на 100</w:t>
            </w:r>
          </w:p>
        </w:tc>
        <w:tc>
          <w:tcPr>
            <w:tcW w:w="198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Тенденція до зменшення</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Середньомісячна кількість крадіжок та протиправних посягань </w:t>
            </w:r>
          </w:p>
        </w:tc>
        <w:tc>
          <w:tcPr>
            <w:tcW w:w="522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загальної кількості  крадіжок і протиправних посягань до кількості місяців у звітному періоді</w:t>
            </w:r>
          </w:p>
        </w:tc>
        <w:tc>
          <w:tcPr>
            <w:tcW w:w="198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Тенденція до збільшення</w:t>
            </w:r>
          </w:p>
        </w:tc>
      </w:tr>
    </w:tbl>
    <w:p w:rsidR="00B703AD" w:rsidRPr="00960577" w:rsidRDefault="00B703AD" w:rsidP="00B703AD">
      <w:pPr>
        <w:spacing w:line="288" w:lineRule="auto"/>
        <w:ind w:firstLine="720"/>
        <w:jc w:val="right"/>
        <w:rPr>
          <w:rFonts w:ascii="Arial" w:hAnsi="Arial" w:cs="Arial"/>
          <w:sz w:val="28"/>
          <w:szCs w:val="28"/>
          <w:lang w:val="uk-UA"/>
        </w:rPr>
      </w:pPr>
    </w:p>
    <w:p w:rsidR="00B703AD" w:rsidRPr="00960577" w:rsidRDefault="00B703AD" w:rsidP="00B703AD">
      <w:pPr>
        <w:spacing w:line="288" w:lineRule="auto"/>
        <w:ind w:firstLine="720"/>
        <w:jc w:val="right"/>
        <w:rPr>
          <w:rFonts w:ascii="Arial" w:hAnsi="Arial" w:cs="Arial"/>
          <w:sz w:val="28"/>
          <w:szCs w:val="28"/>
          <w:lang w:val="uk-UA"/>
        </w:rPr>
      </w:pPr>
      <w:r w:rsidRPr="00960577">
        <w:rPr>
          <w:rFonts w:ascii="Arial" w:hAnsi="Arial" w:cs="Arial"/>
          <w:sz w:val="28"/>
          <w:szCs w:val="28"/>
          <w:lang w:val="uk-UA"/>
        </w:rPr>
        <w:lastRenderedPageBreak/>
        <w:t>Таблиця 7.6</w:t>
      </w:r>
    </w:p>
    <w:p w:rsidR="00B703AD" w:rsidRPr="00960577" w:rsidRDefault="00B703AD" w:rsidP="00B703AD">
      <w:pPr>
        <w:spacing w:line="288" w:lineRule="auto"/>
        <w:ind w:firstLine="720"/>
        <w:jc w:val="center"/>
        <w:rPr>
          <w:rFonts w:ascii="Arial" w:hAnsi="Arial" w:cs="Arial"/>
          <w:b/>
          <w:sz w:val="28"/>
          <w:szCs w:val="28"/>
          <w:lang w:val="uk-UA"/>
        </w:rPr>
      </w:pPr>
      <w:r w:rsidRPr="00960577">
        <w:rPr>
          <w:rFonts w:ascii="Arial" w:hAnsi="Arial" w:cs="Arial"/>
          <w:b/>
          <w:sz w:val="28"/>
          <w:szCs w:val="28"/>
          <w:lang w:val="uk-UA"/>
        </w:rPr>
        <w:t>Показники експрес-моніторингу кадрової безпеки банку</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500"/>
        <w:gridCol w:w="2700"/>
      </w:tblGrid>
      <w:tr w:rsidR="00B703AD" w:rsidRPr="009B0495" w:rsidTr="00B46AA8">
        <w:tc>
          <w:tcPr>
            <w:tcW w:w="2448"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Показники</w:t>
            </w:r>
          </w:p>
        </w:tc>
        <w:tc>
          <w:tcPr>
            <w:tcW w:w="4500"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Порядок розрахунку</w:t>
            </w:r>
          </w:p>
        </w:tc>
        <w:tc>
          <w:tcPr>
            <w:tcW w:w="2700" w:type="dxa"/>
            <w:shd w:val="clear" w:color="auto" w:fill="auto"/>
          </w:tcPr>
          <w:p w:rsidR="00B703AD" w:rsidRPr="009B0495" w:rsidRDefault="00B703AD" w:rsidP="00B46AA8">
            <w:pPr>
              <w:spacing w:line="288" w:lineRule="auto"/>
              <w:jc w:val="center"/>
              <w:rPr>
                <w:rFonts w:ascii="Arial" w:hAnsi="Arial" w:cs="Arial"/>
                <w:lang w:val="uk-UA"/>
              </w:rPr>
            </w:pPr>
            <w:r w:rsidRPr="009B0495">
              <w:rPr>
                <w:rFonts w:ascii="Arial" w:hAnsi="Arial" w:cs="Arial"/>
                <w:lang w:val="uk-UA"/>
              </w:rPr>
              <w:t>Ознака настання загрози кадровій безпеці</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Коефіцієнт плинності кадрів</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D7402">
              <w:rPr>
                <w:rFonts w:ascii="Arial" w:hAnsi="Arial" w:cs="Arial"/>
                <w:spacing w:val="-6"/>
                <w:lang w:val="uk-UA"/>
              </w:rPr>
              <w:t>Відношення кількості персоналу, звіль</w:t>
            </w:r>
            <w:r>
              <w:rPr>
                <w:rFonts w:ascii="Arial" w:hAnsi="Arial" w:cs="Arial"/>
                <w:lang w:val="uk-UA"/>
              </w:rPr>
              <w:softHyphen/>
            </w:r>
            <w:r w:rsidRPr="009B0495">
              <w:rPr>
                <w:rFonts w:ascii="Arial" w:hAnsi="Arial" w:cs="Arial"/>
                <w:lang w:val="uk-UA"/>
              </w:rPr>
              <w:t>неного за власним бажанням та за порушення трудової дисципліни, до середньооблікової чисельності персо</w:t>
            </w:r>
            <w:r w:rsidRPr="009B0495">
              <w:rPr>
                <w:rFonts w:ascii="Arial" w:hAnsi="Arial" w:cs="Arial"/>
                <w:lang w:val="uk-UA"/>
              </w:rPr>
              <w:softHyphen/>
              <w:t>налу</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Більше 0,1</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Pr>
                <w:rFonts w:ascii="Arial" w:hAnsi="Arial" w:cs="Arial"/>
                <w:lang w:val="uk-UA"/>
              </w:rPr>
              <w:t>Кількість скарг У</w:t>
            </w:r>
            <w:r w:rsidRPr="009B0495">
              <w:rPr>
                <w:rFonts w:ascii="Arial" w:hAnsi="Arial" w:cs="Arial"/>
                <w:lang w:val="uk-UA"/>
              </w:rPr>
              <w:t xml:space="preserve"> розрахунку на одного працівника</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кількості скарг до серед</w:t>
            </w:r>
            <w:r w:rsidRPr="009B0495">
              <w:rPr>
                <w:rFonts w:ascii="Arial" w:hAnsi="Arial" w:cs="Arial"/>
                <w:lang w:val="uk-UA"/>
              </w:rPr>
              <w:softHyphen/>
              <w:t>ньооблікової чисельності персоналу</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Більше 0,05</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Коефіцієнт плин</w:t>
            </w:r>
            <w:r w:rsidRPr="009B0495">
              <w:rPr>
                <w:rFonts w:ascii="Arial" w:hAnsi="Arial" w:cs="Arial"/>
                <w:lang w:val="uk-UA"/>
              </w:rPr>
              <w:softHyphen/>
              <w:t>ності персоналу зі стажем роботи до 1 року</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кількості персоналу зі стажем роботи до 1 року, звільненого за власним бажанням та за пору</w:t>
            </w:r>
            <w:r w:rsidRPr="009B0495">
              <w:rPr>
                <w:rFonts w:ascii="Arial" w:hAnsi="Arial" w:cs="Arial"/>
                <w:lang w:val="uk-UA"/>
              </w:rPr>
              <w:softHyphen/>
              <w:t>шен</w:t>
            </w:r>
            <w:r w:rsidRPr="009B0495">
              <w:rPr>
                <w:rFonts w:ascii="Arial" w:hAnsi="Arial" w:cs="Arial"/>
                <w:lang w:val="uk-UA"/>
              </w:rPr>
              <w:softHyphen/>
              <w:t>ня трудової дисципліни, до середньо</w:t>
            </w:r>
            <w:r w:rsidRPr="009B0495">
              <w:rPr>
                <w:rFonts w:ascii="Arial" w:hAnsi="Arial" w:cs="Arial"/>
                <w:lang w:val="uk-UA"/>
              </w:rPr>
              <w:softHyphen/>
              <w:t>облікової чисельності персоналу</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Більше 0,03</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Відсоток персо</w:t>
            </w:r>
            <w:r w:rsidRPr="009B0495">
              <w:rPr>
                <w:rFonts w:ascii="Arial" w:hAnsi="Arial" w:cs="Arial"/>
                <w:lang w:val="uk-UA"/>
              </w:rPr>
              <w:softHyphen/>
              <w:t>налу, що задоволе</w:t>
            </w:r>
            <w:r w:rsidRPr="009B0495">
              <w:rPr>
                <w:rFonts w:ascii="Arial" w:hAnsi="Arial" w:cs="Arial"/>
                <w:lang w:val="uk-UA"/>
              </w:rPr>
              <w:softHyphen/>
              <w:t>ний перебігом атестації чи оцінки</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кількості персоналу, за</w:t>
            </w:r>
            <w:r w:rsidRPr="009B0495">
              <w:rPr>
                <w:rFonts w:ascii="Arial" w:hAnsi="Arial" w:cs="Arial"/>
                <w:lang w:val="uk-UA"/>
              </w:rPr>
              <w:softHyphen/>
              <w:t>доволеного об’єктивністю результатів атестації до загальної кількості ате</w:t>
            </w:r>
            <w:r w:rsidRPr="009B0495">
              <w:rPr>
                <w:rFonts w:ascii="Arial" w:hAnsi="Arial" w:cs="Arial"/>
                <w:lang w:val="uk-UA"/>
              </w:rPr>
              <w:softHyphen/>
              <w:t>стованого персоналу, помножене на 100</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Значення менше</w:t>
            </w:r>
            <w:r>
              <w:rPr>
                <w:rFonts w:ascii="Arial" w:hAnsi="Arial" w:cs="Arial"/>
                <w:lang w:val="uk-UA"/>
              </w:rPr>
              <w:t xml:space="preserve">       </w:t>
            </w:r>
            <w:r w:rsidRPr="009B0495">
              <w:rPr>
                <w:rFonts w:ascii="Arial" w:hAnsi="Arial" w:cs="Arial"/>
                <w:lang w:val="uk-UA"/>
              </w:rPr>
              <w:t xml:space="preserve"> 70</w:t>
            </w:r>
            <w:r>
              <w:rPr>
                <w:rFonts w:ascii="Arial" w:hAnsi="Arial" w:cs="Arial"/>
                <w:lang w:val="uk-UA"/>
              </w:rPr>
              <w:t xml:space="preserve"> </w:t>
            </w:r>
            <w:r w:rsidRPr="009B0495">
              <w:rPr>
                <w:rFonts w:ascii="Arial" w:hAnsi="Arial" w:cs="Arial"/>
                <w:lang w:val="uk-UA"/>
              </w:rPr>
              <w:t>%</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Середній термін перебування пра</w:t>
            </w:r>
            <w:r w:rsidRPr="009B0495">
              <w:rPr>
                <w:rFonts w:ascii="Arial" w:hAnsi="Arial" w:cs="Arial"/>
                <w:lang w:val="uk-UA"/>
              </w:rPr>
              <w:softHyphen/>
              <w:t>цівника  на посаді</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суми років роботи пра</w:t>
            </w:r>
            <w:r w:rsidRPr="009B0495">
              <w:rPr>
                <w:rFonts w:ascii="Arial" w:hAnsi="Arial" w:cs="Arial"/>
                <w:lang w:val="uk-UA"/>
              </w:rPr>
              <w:softHyphen/>
              <w:t>цівників на останній посаді в банку до середньооблікової чисельності персо</w:t>
            </w:r>
            <w:r w:rsidRPr="009B0495">
              <w:rPr>
                <w:rFonts w:ascii="Arial" w:hAnsi="Arial" w:cs="Arial"/>
                <w:lang w:val="uk-UA"/>
              </w:rPr>
              <w:softHyphen/>
              <w:t xml:space="preserve">налу  </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Значення більше 7 років</w:t>
            </w:r>
          </w:p>
        </w:tc>
      </w:tr>
      <w:tr w:rsidR="00B703AD" w:rsidRPr="009B0495" w:rsidTr="00B46AA8">
        <w:trPr>
          <w:trHeight w:val="757"/>
        </w:trPr>
        <w:tc>
          <w:tcPr>
            <w:tcW w:w="2448"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Рівень задово</w:t>
            </w:r>
            <w:r w:rsidRPr="009B0495">
              <w:rPr>
                <w:rFonts w:ascii="Arial" w:hAnsi="Arial" w:cs="Arial"/>
                <w:lang w:val="uk-UA"/>
              </w:rPr>
              <w:softHyphen/>
              <w:t>леності персоналу роботою в банку</w:t>
            </w:r>
          </w:p>
        </w:tc>
        <w:tc>
          <w:tcPr>
            <w:tcW w:w="45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Відношення кількості персоналу в цілому задоволеного роботою  в банку до загальної чисельності персоналу, помножене на 100</w:t>
            </w:r>
          </w:p>
        </w:tc>
        <w:tc>
          <w:tcPr>
            <w:tcW w:w="2700" w:type="dxa"/>
            <w:shd w:val="clear" w:color="auto" w:fill="auto"/>
          </w:tcPr>
          <w:p w:rsidR="00B703AD" w:rsidRPr="009B0495" w:rsidRDefault="00B703AD" w:rsidP="00B46AA8">
            <w:pPr>
              <w:spacing w:line="288" w:lineRule="auto"/>
              <w:rPr>
                <w:rFonts w:ascii="Arial" w:hAnsi="Arial" w:cs="Arial"/>
                <w:lang w:val="uk-UA"/>
              </w:rPr>
            </w:pPr>
            <w:r w:rsidRPr="009B0495">
              <w:rPr>
                <w:rFonts w:ascii="Arial" w:hAnsi="Arial" w:cs="Arial"/>
                <w:lang w:val="uk-UA"/>
              </w:rPr>
              <w:t xml:space="preserve">Значення менше </w:t>
            </w:r>
            <w:r>
              <w:rPr>
                <w:rFonts w:ascii="Arial" w:hAnsi="Arial" w:cs="Arial"/>
                <w:lang w:val="uk-UA"/>
              </w:rPr>
              <w:t xml:space="preserve">        </w:t>
            </w:r>
            <w:r w:rsidRPr="009B0495">
              <w:rPr>
                <w:rFonts w:ascii="Arial" w:hAnsi="Arial" w:cs="Arial"/>
                <w:lang w:val="uk-UA"/>
              </w:rPr>
              <w:t>70 %</w:t>
            </w:r>
          </w:p>
        </w:tc>
      </w:tr>
    </w:tbl>
    <w:p w:rsidR="00B703AD" w:rsidRPr="00960577" w:rsidRDefault="00B703AD" w:rsidP="00B703AD">
      <w:pPr>
        <w:widowControl w:val="0"/>
        <w:shd w:val="clear" w:color="auto" w:fill="FFFFFF"/>
        <w:spacing w:line="288" w:lineRule="auto"/>
        <w:ind w:left="52" w:right="12" w:firstLine="559"/>
        <w:jc w:val="both"/>
        <w:rPr>
          <w:rFonts w:ascii="Verdana" w:hAnsi="Verdana"/>
          <w:sz w:val="28"/>
          <w:szCs w:val="28"/>
          <w:lang w:val="uk-UA"/>
        </w:rPr>
      </w:pPr>
    </w:p>
    <w:p w:rsidR="00B703AD" w:rsidRPr="00960577" w:rsidRDefault="00B703AD" w:rsidP="00B703AD">
      <w:pPr>
        <w:tabs>
          <w:tab w:val="left" w:pos="1134"/>
        </w:tabs>
        <w:spacing w:line="288" w:lineRule="auto"/>
        <w:ind w:firstLine="720"/>
        <w:jc w:val="both"/>
        <w:rPr>
          <w:rFonts w:ascii="Arial" w:hAnsi="Arial" w:cs="Arial"/>
          <w:sz w:val="28"/>
          <w:szCs w:val="28"/>
          <w:lang w:val="uk-UA"/>
        </w:rPr>
      </w:pPr>
      <w:r w:rsidRPr="00960577">
        <w:rPr>
          <w:rFonts w:ascii="Arial" w:hAnsi="Arial" w:cs="Arial"/>
          <w:sz w:val="28"/>
          <w:szCs w:val="28"/>
          <w:lang w:val="uk-UA"/>
        </w:rPr>
        <w:t>Таким чином, експрес-моніторинг здійснюється з метою загальної швидкої оцінки стану  безпеки банку. Сутність експрес-моніторингу полягає в швидкому отриманні та постійному відслідковуванні невеликої кількості ключових інформативних показникі</w:t>
      </w:r>
      <w:r>
        <w:rPr>
          <w:rFonts w:ascii="Arial" w:hAnsi="Arial" w:cs="Arial"/>
          <w:sz w:val="28"/>
          <w:szCs w:val="28"/>
          <w:lang w:val="uk-UA"/>
        </w:rPr>
        <w:t xml:space="preserve">в, що комплексно характеризують безпеку </w:t>
      </w:r>
      <w:r w:rsidRPr="00960577">
        <w:rPr>
          <w:rFonts w:ascii="Arial" w:hAnsi="Arial" w:cs="Arial"/>
          <w:sz w:val="28"/>
          <w:szCs w:val="28"/>
          <w:lang w:val="uk-UA"/>
        </w:rPr>
        <w:t xml:space="preserve">банку. Показники експрес-моніторингу, </w:t>
      </w:r>
      <w:r>
        <w:rPr>
          <w:rFonts w:ascii="Arial" w:hAnsi="Arial" w:cs="Arial"/>
          <w:sz w:val="28"/>
          <w:szCs w:val="28"/>
          <w:lang w:val="uk-UA"/>
        </w:rPr>
        <w:t>розгля</w:t>
      </w:r>
      <w:r>
        <w:rPr>
          <w:rFonts w:ascii="Arial" w:hAnsi="Arial" w:cs="Arial"/>
          <w:sz w:val="28"/>
          <w:szCs w:val="28"/>
          <w:lang w:val="uk-UA"/>
        </w:rPr>
        <w:softHyphen/>
      </w:r>
      <w:r w:rsidRPr="00960577">
        <w:rPr>
          <w:rFonts w:ascii="Arial" w:hAnsi="Arial" w:cs="Arial"/>
          <w:sz w:val="28"/>
          <w:szCs w:val="28"/>
          <w:lang w:val="uk-UA"/>
        </w:rPr>
        <w:t>нуті в динаміці є індикатором безпеки банківської діяльності.</w:t>
      </w:r>
    </w:p>
    <w:p w:rsidR="00B703AD" w:rsidRPr="00960577" w:rsidRDefault="00B703AD" w:rsidP="00B703AD">
      <w:pPr>
        <w:widowControl w:val="0"/>
        <w:shd w:val="clear" w:color="auto" w:fill="FFFFFF"/>
        <w:spacing w:before="100" w:beforeAutospacing="1" w:after="100" w:afterAutospacing="1" w:line="288" w:lineRule="auto"/>
        <w:ind w:firstLine="561"/>
        <w:rPr>
          <w:rFonts w:ascii="Verdana" w:hAnsi="Verdana"/>
          <w:color w:val="000000"/>
          <w:lang w:val="uk-UA"/>
        </w:rPr>
      </w:pPr>
      <w:r w:rsidRPr="00960577">
        <w:rPr>
          <w:rFonts w:ascii="Verdana" w:hAnsi="Verdana"/>
          <w:iCs/>
          <w:color w:val="000000"/>
          <w:lang w:val="uk-UA"/>
        </w:rPr>
        <w:t>.</w:t>
      </w:r>
    </w:p>
    <w:p w:rsidR="00EC38DF" w:rsidRDefault="00EC38DF">
      <w:bookmarkStart w:id="36" w:name="_GoBack"/>
      <w:bookmarkEnd w:id="36"/>
    </w:p>
    <w:sectPr w:rsidR="00EC3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B4C75"/>
    <w:multiLevelType w:val="hybridMultilevel"/>
    <w:tmpl w:val="BE1494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A0"/>
    <w:rsid w:val="009773AA"/>
    <w:rsid w:val="00B703AD"/>
    <w:rsid w:val="00C81780"/>
    <w:rsid w:val="00D308A0"/>
    <w:rsid w:val="00EC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03A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3AD"/>
    <w:rPr>
      <w:rFonts w:ascii="Arial" w:eastAsia="Times New Roman" w:hAnsi="Arial" w:cs="Arial"/>
      <w:b/>
      <w:bCs/>
      <w:kern w:val="32"/>
      <w:sz w:val="32"/>
      <w:szCs w:val="32"/>
      <w:lang w:eastAsia="ru-RU"/>
    </w:rPr>
  </w:style>
  <w:style w:type="paragraph" w:customStyle="1" w:styleId="11">
    <w:name w:val=" Знак Знак1"/>
    <w:basedOn w:val="a"/>
    <w:rsid w:val="00B703AD"/>
    <w:rPr>
      <w:rFonts w:ascii="Verdana" w:hAnsi="Verdana" w:cs="Verdana"/>
      <w:sz w:val="20"/>
      <w:szCs w:val="20"/>
      <w:lang w:val="en-US" w:eastAsia="en-US"/>
    </w:rPr>
  </w:style>
  <w:style w:type="paragraph" w:styleId="a3">
    <w:name w:val="Normal (Web)"/>
    <w:basedOn w:val="a"/>
    <w:rsid w:val="00B703AD"/>
    <w:pPr>
      <w:spacing w:before="100" w:beforeAutospacing="1" w:after="100" w:afterAutospacing="1"/>
    </w:pPr>
    <w:rPr>
      <w:color w:val="000000"/>
    </w:rPr>
  </w:style>
  <w:style w:type="paragraph" w:styleId="HTML">
    <w:name w:val="HTML Preformatted"/>
    <w:basedOn w:val="a"/>
    <w:link w:val="HTML0"/>
    <w:rsid w:val="00B7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703AD"/>
    <w:rPr>
      <w:rFonts w:ascii="Courier New" w:eastAsia="Times New Roman" w:hAnsi="Courier New" w:cs="Courier New"/>
      <w:sz w:val="20"/>
      <w:szCs w:val="20"/>
      <w:lang w:eastAsia="ru-RU"/>
    </w:rPr>
  </w:style>
  <w:style w:type="character" w:styleId="a4">
    <w:name w:val="Emphasis"/>
    <w:qFormat/>
    <w:rsid w:val="00B703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03A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3AD"/>
    <w:rPr>
      <w:rFonts w:ascii="Arial" w:eastAsia="Times New Roman" w:hAnsi="Arial" w:cs="Arial"/>
      <w:b/>
      <w:bCs/>
      <w:kern w:val="32"/>
      <w:sz w:val="32"/>
      <w:szCs w:val="32"/>
      <w:lang w:eastAsia="ru-RU"/>
    </w:rPr>
  </w:style>
  <w:style w:type="paragraph" w:customStyle="1" w:styleId="11">
    <w:name w:val=" Знак Знак1"/>
    <w:basedOn w:val="a"/>
    <w:rsid w:val="00B703AD"/>
    <w:rPr>
      <w:rFonts w:ascii="Verdana" w:hAnsi="Verdana" w:cs="Verdana"/>
      <w:sz w:val="20"/>
      <w:szCs w:val="20"/>
      <w:lang w:val="en-US" w:eastAsia="en-US"/>
    </w:rPr>
  </w:style>
  <w:style w:type="paragraph" w:styleId="a3">
    <w:name w:val="Normal (Web)"/>
    <w:basedOn w:val="a"/>
    <w:rsid w:val="00B703AD"/>
    <w:pPr>
      <w:spacing w:before="100" w:beforeAutospacing="1" w:after="100" w:afterAutospacing="1"/>
    </w:pPr>
    <w:rPr>
      <w:color w:val="000000"/>
    </w:rPr>
  </w:style>
  <w:style w:type="paragraph" w:styleId="HTML">
    <w:name w:val="HTML Preformatted"/>
    <w:basedOn w:val="a"/>
    <w:link w:val="HTML0"/>
    <w:rsid w:val="00B7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703AD"/>
    <w:rPr>
      <w:rFonts w:ascii="Courier New" w:eastAsia="Times New Roman" w:hAnsi="Courier New" w:cs="Courier New"/>
      <w:sz w:val="20"/>
      <w:szCs w:val="20"/>
      <w:lang w:eastAsia="ru-RU"/>
    </w:rPr>
  </w:style>
  <w:style w:type="character" w:styleId="a4">
    <w:name w:val="Emphasis"/>
    <w:qFormat/>
    <w:rsid w:val="00B70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4588</Words>
  <Characters>26153</Characters>
  <Application>Microsoft Office Word</Application>
  <DocSecurity>0</DocSecurity>
  <Lines>217</Lines>
  <Paragraphs>61</Paragraphs>
  <ScaleCrop>false</ScaleCrop>
  <Company>Харьковский национальный экономический университет</Company>
  <LinksUpToDate>false</LinksUpToDate>
  <CharactersWithSpaces>30680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2020-09-08T11:08:00Z</dcterms:created>
  <dcterms:modified xsi:type="dcterms:W3CDTF">2020-09-08T11:08:00Z</dcterms:modified>
</cp:coreProperties>
</file>