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E5" w:rsidRPr="009F4A2A" w:rsidRDefault="00CF29E5" w:rsidP="00CF29E5">
      <w:pPr>
        <w:tabs>
          <w:tab w:val="left" w:pos="1080"/>
        </w:tabs>
        <w:spacing w:line="288" w:lineRule="auto"/>
        <w:ind w:firstLine="720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9F4A2A">
        <w:rPr>
          <w:rFonts w:ascii="Arial" w:hAnsi="Arial" w:cs="Arial"/>
          <w:b/>
          <w:sz w:val="36"/>
          <w:szCs w:val="36"/>
          <w:lang w:val="uk-UA"/>
        </w:rPr>
        <w:t>Додатки</w:t>
      </w:r>
    </w:p>
    <w:p w:rsidR="00CF29E5" w:rsidRPr="009F4A2A" w:rsidRDefault="00CF29E5" w:rsidP="00CF29E5">
      <w:pPr>
        <w:tabs>
          <w:tab w:val="left" w:pos="1080"/>
        </w:tabs>
        <w:spacing w:line="288" w:lineRule="auto"/>
        <w:ind w:firstLine="720"/>
        <w:jc w:val="center"/>
        <w:rPr>
          <w:rFonts w:ascii="Arial" w:hAnsi="Arial" w:cs="Arial"/>
          <w:bCs/>
          <w:sz w:val="28"/>
          <w:szCs w:val="28"/>
          <w:lang w:val="uk-UA"/>
        </w:rPr>
      </w:pPr>
      <w:r w:rsidRPr="009F4A2A">
        <w:rPr>
          <w:rFonts w:ascii="Arial" w:hAnsi="Arial" w:cs="Arial"/>
          <w:bCs/>
          <w:sz w:val="28"/>
          <w:szCs w:val="28"/>
          <w:lang w:val="uk-UA"/>
        </w:rPr>
        <w:t>Додаток А</w:t>
      </w:r>
    </w:p>
    <w:p w:rsidR="00CF29E5" w:rsidRPr="009F4A2A" w:rsidRDefault="00CF29E5" w:rsidP="00CF29E5">
      <w:pPr>
        <w:tabs>
          <w:tab w:val="left" w:pos="1080"/>
        </w:tabs>
        <w:spacing w:line="288" w:lineRule="auto"/>
        <w:ind w:firstLine="720"/>
        <w:jc w:val="right"/>
        <w:rPr>
          <w:rFonts w:ascii="Arial" w:hAnsi="Arial" w:cs="Arial"/>
          <w:bCs/>
          <w:sz w:val="28"/>
          <w:szCs w:val="28"/>
          <w:lang w:val="uk-UA"/>
        </w:rPr>
      </w:pPr>
      <w:r w:rsidRPr="009F4A2A">
        <w:rPr>
          <w:rFonts w:ascii="Arial" w:hAnsi="Arial" w:cs="Arial"/>
          <w:bCs/>
          <w:sz w:val="28"/>
          <w:szCs w:val="28"/>
          <w:lang w:val="uk-UA"/>
        </w:rPr>
        <w:t>Таблиця А 1</w:t>
      </w:r>
    </w:p>
    <w:p w:rsidR="00CF29E5" w:rsidRPr="00960577" w:rsidRDefault="00CF29E5" w:rsidP="00CF29E5">
      <w:pPr>
        <w:suppressAutoHyphens/>
        <w:spacing w:line="288" w:lineRule="auto"/>
        <w:jc w:val="center"/>
        <w:rPr>
          <w:rFonts w:ascii="Arial" w:hAnsi="Arial" w:cs="Arial"/>
          <w:b/>
          <w:sz w:val="28"/>
          <w:szCs w:val="28"/>
          <w:lang w:val="uk-UA" w:eastAsia="ar-SA"/>
        </w:rPr>
      </w:pPr>
      <w:r>
        <w:rPr>
          <w:rFonts w:ascii="Arial" w:hAnsi="Arial" w:cs="Arial"/>
          <w:b/>
          <w:sz w:val="28"/>
          <w:szCs w:val="28"/>
          <w:lang w:val="uk-UA" w:eastAsia="ar-SA"/>
        </w:rPr>
        <w:t>Формули</w:t>
      </w:r>
      <w:r w:rsidRPr="00960577">
        <w:rPr>
          <w:rFonts w:ascii="Arial" w:hAnsi="Arial" w:cs="Arial"/>
          <w:b/>
          <w:sz w:val="28"/>
          <w:szCs w:val="28"/>
          <w:lang w:val="uk-UA" w:eastAsia="ar-SA"/>
        </w:rPr>
        <w:t xml:space="preserve"> для розрахунку фінансових коефіцієнтів з метою визначення інтегрального показника фінансового стану </w:t>
      </w:r>
    </w:p>
    <w:tbl>
      <w:tblPr>
        <w:tblW w:w="4884" w:type="pct"/>
        <w:jc w:val="center"/>
        <w:tblInd w:w="342" w:type="dxa"/>
        <w:tblLook w:val="00A0" w:firstRow="1" w:lastRow="0" w:firstColumn="1" w:lastColumn="0" w:noHBand="0" w:noVBand="0"/>
      </w:tblPr>
      <w:tblGrid>
        <w:gridCol w:w="2978"/>
        <w:gridCol w:w="3299"/>
        <w:gridCol w:w="1973"/>
        <w:gridCol w:w="2839"/>
        <w:gridCol w:w="3354"/>
      </w:tblGrid>
      <w:tr w:rsidR="00CF29E5" w:rsidRPr="00960577" w:rsidTr="00B46AA8">
        <w:trPr>
          <w:trHeight w:val="413"/>
          <w:jc w:val="center"/>
        </w:trPr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Фінансовий коефіцієнт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Характеристика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Формула розрахунку</w:t>
            </w:r>
          </w:p>
        </w:tc>
        <w:tc>
          <w:tcPr>
            <w:tcW w:w="2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Алгоритм розрахунку для:</w:t>
            </w:r>
          </w:p>
        </w:tc>
      </w:tr>
      <w:tr w:rsidR="00CF29E5" w:rsidRPr="00960577" w:rsidTr="00B46AA8">
        <w:trPr>
          <w:trHeight w:val="533"/>
          <w:jc w:val="center"/>
        </w:trPr>
        <w:tc>
          <w:tcPr>
            <w:tcW w:w="10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</w:tc>
        <w:tc>
          <w:tcPr>
            <w:tcW w:w="11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</w:tc>
        <w:tc>
          <w:tcPr>
            <w:tcW w:w="6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великого або серед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нього підприємства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малого підприємства</w:t>
            </w:r>
          </w:p>
        </w:tc>
      </w:tr>
      <w:tr w:rsidR="00CF29E5" w:rsidRPr="00960577" w:rsidTr="00B46AA8">
        <w:trPr>
          <w:trHeight w:val="207"/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4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5</w:t>
            </w:r>
          </w:p>
        </w:tc>
      </w:tr>
      <w:tr w:rsidR="00CF29E5" w:rsidRPr="00960577" w:rsidTr="00B46AA8">
        <w:trPr>
          <w:trHeight w:val="1030"/>
          <w:jc w:val="center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433705</wp:posOffset>
                      </wp:positionV>
                      <wp:extent cx="342900" cy="685800"/>
                      <wp:effectExtent l="0" t="0" r="3810" b="3810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Pr="009F4A2A" w:rsidRDefault="00CF29E5" w:rsidP="00CF29E5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9F4A2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  <w:t>215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8" o:spid="_x0000_s1026" type="#_x0000_t202" style="position:absolute;margin-left:-35.55pt;margin-top:34.15pt;width:2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VjiwIAABAFAAAOAAAAZHJzL2Uyb0RvYy54bWysVNuO2yAQfa/Uf0C8Z32pk42tdVZ7aapK&#10;24u07QcQwDEqBgok9qrqt/Qr+lSp35BP6oCT3WwvUlXVDxiY4TAz5wxn50Mn0ZZbJ7SqcXaSYsQV&#10;1UyodY3fv1tO5hg5TxQjUite4zvu8Pni6ZOz3lQ8162WjFsEIMpVvalx672pksTRlnfEnWjDFRgb&#10;bTviYWnXCbOkB/ROJnmazpJeW2asptw52L0ejXgR8ZuGU/+maRz3SNYYYvNxtHFchTFZnJFqbYlp&#10;Bd2HQf4hio4IBZfeQ10TT9DGil+gOkGtdrrxJ1R3iW4aQXnMAbLJ0p+yuW2J4TEXKI4z92Vy/w+W&#10;vt6+tUgw4A6YUqQDjnZfdt9333ZfEWxBfXrjKnC7NeDoh0s9gG/M1ZkbTT84pPRVS9SaX1ir+5YT&#10;BvFl4WRydHTEcQFk1b/SDO4hG68j0NDYLhQPyoEAHXi6u+eGDx5R2HxW5GUKFgqm2Xw6h3m4gVSH&#10;w8Y6/4LrDoVJjS1QH8HJ9sb50fXgEu5yWgq2FFLGhV2vrqRFWwIyWcZvj/7ITargrHQ4NiKOOxAj&#10;3BFsIdpI+6cyy4v0Mi8ny9n8dFIsi+mkPE3nkzQrL8tZWpTF9fJzCDArqlYwxtWNUPwgwaz4O4r3&#10;zTCKJ4oQ9TUup/l0ZOiPSabx+12SnfDQkVJ0NYYiwxecSBV4fa5YnHsi5DhPHocfCYEaHP6xKlEF&#10;gfhRAn5YDYASpLHS7A70YDXwBdTCMwKTMGLUQ0vW2H3cEMsxki8VaKrMiiL0cFwU09McFvbYsjq2&#10;EEVbDZ0OYOP0yo99vzFWrFu4aVSx0hegw0ZEjTxEtVcvtF1MZv9EhL4+Xkevh4ds8QMAAP//AwBQ&#10;SwMEFAAGAAgAAAAhAHYXbFnfAAAACgEAAA8AAABkcnMvZG93bnJldi54bWxMj8FOg0AQhu8mvsNm&#10;TLwYumyJ0FCWptH0qFGq6XULWyDuzhJ2ofj2jic9zsyXf76/2C3WsFmPvncoQaxiYBpr1/TYSvg4&#10;HqINMB8UNso41BK+tYddeXtTqLxxV3zXcxVaRiHocyWhC2HIOfd1p63yKzdopNvFjVYFGseWN6O6&#10;Urg1fB3HKbeqR/rQqUE/dbr+qiYr4fQ5HR7W4m3/PCeien08mpcLGinv75b9FljQS/iD4Vef1KEk&#10;p7ObsPHMSIgyIQiVkG4SYAREIqPFmcgsTYCXBf9fofwBAAD//wMAUEsBAi0AFAAGAAgAAAAhALaD&#10;OJL+AAAA4QEAABMAAAAAAAAAAAAAAAAAAAAAAFtDb250ZW50X1R5cGVzXS54bWxQSwECLQAUAAYA&#10;CAAAACEAOP0h/9YAAACUAQAACwAAAAAAAAAAAAAAAAAvAQAAX3JlbHMvLnJlbHNQSwECLQAUAAYA&#10;CAAAACEAbM4lY4sCAAAQBQAADgAAAAAAAAAAAAAAAAAuAgAAZHJzL2Uyb0RvYy54bWxQSwECLQAU&#10;AAYACAAAACEAdhdsWd8AAAAKAQAADwAAAAAAAAAAAAAAAADlBAAAZHJzL2Rvd25yZXYueG1sUEsF&#10;BgAAAAAEAAQA8wAAAPEFAAAAAA==&#10;" stroked="f">
                      <v:textbox style="layout-flow:vertical">
                        <w:txbxContent>
                          <w:p w:rsidR="00CF29E5" w:rsidRPr="009F4A2A" w:rsidRDefault="00CF29E5" w:rsidP="00CF29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F4A2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215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1) К1, МК1 </w:t>
            </w:r>
            <w:r>
              <w:rPr>
                <w:rFonts w:ascii="Arial" w:hAnsi="Arial" w:cs="Arial"/>
                <w:color w:val="000000"/>
                <w:lang w:val="uk-UA"/>
              </w:rPr>
              <w:t>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покриття (ліквідність третього ступеня)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Здатність підприємства покривати поточні зобов'язання оборотними активами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Оборотні активи</w:t>
            </w:r>
          </w:p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Поточні </w:t>
            </w:r>
            <w:proofErr w:type="spellStart"/>
            <w:r w:rsidRPr="00960577">
              <w:rPr>
                <w:rFonts w:ascii="Arial" w:hAnsi="Arial" w:cs="Arial"/>
                <w:color w:val="000000"/>
                <w:lang w:val="uk-UA"/>
              </w:rPr>
              <w:t>забов’язання</w:t>
            </w:r>
            <w:proofErr w:type="spellEnd"/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1 р. 1195 гр. 4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ф. 1 р. 1695 гр. 4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FF"/>
                <w:u w:val="single"/>
                <w:lang w:val="uk-UA"/>
              </w:rPr>
            </w:pPr>
            <w:r w:rsidRPr="00960577">
              <w:rPr>
                <w:rFonts w:ascii="Arial" w:hAnsi="Arial" w:cs="Arial"/>
                <w:u w:val="single"/>
                <w:lang w:val="uk-UA"/>
              </w:rPr>
              <w:t>ф. 1-м (1-мс) р. 260 гр. 4</w:t>
            </w:r>
            <w:r w:rsidRPr="00960577">
              <w:rPr>
                <w:rFonts w:ascii="Arial" w:hAnsi="Arial" w:cs="Arial"/>
                <w:lang w:val="uk-UA"/>
              </w:rPr>
              <w:br/>
              <w:t>ф. 1-м (1-мс) р. 620 гр. 4</w:t>
            </w:r>
          </w:p>
        </w:tc>
      </w:tr>
      <w:tr w:rsidR="00CF29E5" w:rsidRPr="00960577" w:rsidTr="00B46AA8">
        <w:trPr>
          <w:trHeight w:val="2194"/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2) К2, МК2 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проміжний коефіцієнт покриття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Здатність підприємства роз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раховуватися за своїми поточними зобов'язаннями монетарними оборотними активами. Характеризує очікувану платоспро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мож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ність боржника в коротко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строковому періоді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Монетарні оборотні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  <w:t>активи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Поточні зобов'язання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(ф. 1 р. 1125 + р. 1160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 xml:space="preserve"> + р. 1165 гр. 4)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ф. 1 р. 1695 гр. 4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ф. 1-м р. 160 + р. 220 + р.230 +р. 240 гр. 4 ф. 1-м р. 620 гр. 4</w:t>
            </w:r>
            <w:r w:rsidRPr="00960577">
              <w:rPr>
                <w:rFonts w:ascii="Arial" w:hAnsi="Arial" w:cs="Arial"/>
                <w:lang w:val="uk-UA"/>
              </w:rPr>
              <w:br/>
              <w:t>або</w:t>
            </w:r>
            <w:r w:rsidRPr="00960577">
              <w:rPr>
                <w:rFonts w:ascii="Arial" w:hAnsi="Arial" w:cs="Arial"/>
                <w:lang w:val="uk-UA"/>
              </w:rPr>
              <w:br/>
            </w:r>
            <w:r w:rsidRPr="00960577">
              <w:rPr>
                <w:rFonts w:ascii="Arial" w:hAnsi="Arial" w:cs="Arial"/>
                <w:u w:val="single"/>
                <w:lang w:val="uk-UA"/>
              </w:rPr>
              <w:t xml:space="preserve">ф. 1-мс р. 210 + р. 230 + р. 240 гр. 4 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</w:r>
            <w:r w:rsidRPr="00960577">
              <w:rPr>
                <w:rFonts w:ascii="Arial" w:hAnsi="Arial" w:cs="Arial"/>
                <w:lang w:val="uk-UA"/>
              </w:rPr>
              <w:t>ф. 1-м (1-мс) р. 620 гр. 4</w:t>
            </w:r>
          </w:p>
        </w:tc>
      </w:tr>
      <w:tr w:rsidR="00CF29E5" w:rsidRPr="00960577" w:rsidTr="00B46AA8">
        <w:trPr>
          <w:trHeight w:val="1661"/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3) К3, МК3 </w:t>
            </w:r>
            <w:r>
              <w:rPr>
                <w:rFonts w:ascii="Arial" w:hAnsi="Arial" w:cs="Arial"/>
                <w:color w:val="000000"/>
                <w:lang w:val="uk-UA"/>
              </w:rPr>
              <w:t>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фінансової незалежності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Питома вага власного ка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пі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та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лу в загальному обсязі джерел фінансування. Ха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рактеризує ступінь залеж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ності підприємства від по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зи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ч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 xml:space="preserve">кових джерел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Власний капітал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                 Валюта балансу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1 р. 1495 гр. 4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ф. 1 р. 1900 гр. 4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u w:val="single"/>
                <w:lang w:val="uk-UA"/>
              </w:rPr>
              <w:t>ф. 1-м (1-мс) р. 380 гр. 4</w:t>
            </w:r>
            <w:r w:rsidRPr="00960577">
              <w:rPr>
                <w:rFonts w:ascii="Arial" w:hAnsi="Arial" w:cs="Arial"/>
                <w:lang w:val="uk-UA"/>
              </w:rPr>
              <w:br/>
              <w:t>ф. 1-м (1-мс) р. 640 гр. 4</w:t>
            </w:r>
          </w:p>
        </w:tc>
      </w:tr>
      <w:tr w:rsidR="00CF29E5" w:rsidRPr="00960577" w:rsidTr="00B46AA8">
        <w:trPr>
          <w:trHeight w:val="1069"/>
          <w:jc w:val="center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4) К4, МК4 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покриття необоротних активів власним капіталом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Рівень фінансування нео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боротних (довгострокових) активів за рахунок власно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го капіталу підприємства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855980</wp:posOffset>
                      </wp:positionV>
                      <wp:extent cx="685800" cy="342900"/>
                      <wp:effectExtent l="0" t="0" r="3810" b="3810"/>
                      <wp:wrapNone/>
                      <wp:docPr id="17" name="Пол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Default="00CF29E5" w:rsidP="00CF29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7" o:spid="_x0000_s1027" type="#_x0000_t202" style="position:absolute;left:0;text-align:left;margin-left:19.6pt;margin-top:67.4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39lkAIAABcFAAAOAAAAZHJzL2Uyb0RvYy54bWysVFlu2zAQ/S/QOxD8d7RUXiREDmKnLgqk&#10;C5D2ALRIWUQlkiVpS2nQs/QU/SrQM/hIHZJ24nQBiqL6oEjO8HFm3hueXwxdi3ZMGy5FiZOzGCMm&#10;Kkm52JT4/bvVaIaRsURQ0krBSnzLDL6YP31y3quCpbKRLWUaAYgwRa9K3FiriigyVcM6Ys6kYgKM&#10;tdQdsbDUm4hq0gN610ZpHE+iXmqqtKyYMbB7FYx47vHrmlX2TV0bZlFbYojN+lH7ce3GaH5Oio0m&#10;quHVIQzyD1F0hAu49B7qiliCtpr/AtXxSksja3tWyS6Sdc0r5nOAbJL4p2xuGqKYzwWKY9R9mcz/&#10;g61e795qxClwN8VIkA442n/Zf99/239FsAX16ZUpwO1GgaMdFnIAX5+rUdey+mCQkMuGiA271Fr2&#10;DSMU4kvcyejkaMAxDmTdv5IU7iFbKz3QUOvOFQ/KgQAdeLq954YNFlWwOZmNZzFYKjA9y9Ic5u4G&#10;UhwPK23sCyY75CYl1kC9Bye7a2OD69HF3WVky+mKt61f6M162Wq0IyCTlf8O6I/cWuGchXTHAmLY&#10;gRjhDmdz0Xra7/IkzeJFmo9Wk9l0lK2y8SifxrNRnOSLfBJneXa1+uwCTLKi4ZQycc0FO0owyf6O&#10;4kMzBPF4EaK+xPk4HQeG/phk7L/fJdlxCx3Z8q7EUHD4nBMpHK/PBfVzS3gb5tHj8D0hUIPj31fF&#10;q8ARHyRgh/UQBOeAnULWkt6CLLQE2oBheE1g0kj9CaMeOrPE5uOWaIZR+1KAtPIky1wr+0U2nqaw&#10;0KeW9amFiAqgSmwxCtOlDe2/VZpvGrgpiFnIS5Bjzb1UHqI6iBi6z+d0eClce5+uvdfDezb/AQAA&#10;//8DAFBLAwQUAAYACAAAACEAJsr5rd0AAAAKAQAADwAAAGRycy9kb3ducmV2LnhtbEyPQU+DQBCF&#10;7yb+h82YeDF2scVCkaVRE43X1v6AAaZAZGcJuy303zs96W3mzcub7+Xb2fbqTKPvHBt4WkSgiCtX&#10;d9wYOHx/PKagfECusXdMBi7kYVvc3uSY1W7iHZ33oVESwj5DA20IQ6a1r1qy6BduIJbb0Y0Wg6xj&#10;o+sRJwm3vV5G0Vpb7Fg+tDjQe0vVz/5kDRy/pofnzVR+hkOyi9dv2CWluxhzfze/voAKNIc/M1zx&#10;BR0KYSrdiWuvegOrzVKcoq9iqXA1xIkopQxpmoIucv2/QvELAAD//wMAUEsBAi0AFAAGAAgAAAAh&#10;ALaDOJL+AAAA4QEAABMAAAAAAAAAAAAAAAAAAAAAAFtDb250ZW50X1R5cGVzXS54bWxQSwECLQAU&#10;AAYACAAAACEAOP0h/9YAAACUAQAACwAAAAAAAAAAAAAAAAAvAQAAX3JlbHMvLnJlbHNQSwECLQAU&#10;AAYACAAAACEAdmt/ZZACAAAXBQAADgAAAAAAAAAAAAAAAAAuAgAAZHJzL2Uyb0RvYy54bWxQSwEC&#10;LQAUAAYACAAAACEAJsr5rd0AAAAKAQAADwAAAAAAAAAAAAAAAADqBAAAZHJzL2Rvd25yZXYueG1s&#10;UEsFBgAAAAAEAAQA8wAAAPQFAAAAAA==&#10;" stroked="f">
                      <v:textbox>
                        <w:txbxContent>
                          <w:p w:rsidR="00CF29E5" w:rsidRDefault="00CF29E5" w:rsidP="00CF29E5"/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Власний капітал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Необоротні активи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1 р. 1495 гр. 4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ф. 1 р. 1095 гр. 4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16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1-м (1-мс) р. 380 гр. 4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ф. 1-м (1-мс) р. 080 гр. 4</w:t>
            </w:r>
          </w:p>
        </w:tc>
      </w:tr>
    </w:tbl>
    <w:p w:rsidR="00CF29E5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sz w:val="28"/>
          <w:szCs w:val="28"/>
          <w:lang w:val="uk-UA" w:eastAsia="ar-SA"/>
        </w:rPr>
        <w:lastRenderedPageBreak/>
        <w:t>Продовження додатка А</w:t>
      </w: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sz w:val="28"/>
          <w:szCs w:val="28"/>
          <w:lang w:val="uk-UA" w:eastAsia="ar-SA"/>
        </w:rPr>
        <w:t>Продовження  табл. А.1</w:t>
      </w:r>
    </w:p>
    <w:tbl>
      <w:tblPr>
        <w:tblW w:w="4978" w:type="pct"/>
        <w:jc w:val="center"/>
        <w:tblLook w:val="00A0" w:firstRow="1" w:lastRow="0" w:firstColumn="1" w:lastColumn="0" w:noHBand="0" w:noVBand="0"/>
      </w:tblPr>
      <w:tblGrid>
        <w:gridCol w:w="2901"/>
        <w:gridCol w:w="3055"/>
        <w:gridCol w:w="2024"/>
        <w:gridCol w:w="2726"/>
        <w:gridCol w:w="3856"/>
      </w:tblGrid>
      <w:tr w:rsidR="00CF29E5" w:rsidRPr="00960577" w:rsidTr="00B46AA8">
        <w:trPr>
          <w:trHeight w:val="313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4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</w:t>
            </w:r>
          </w:p>
        </w:tc>
      </w:tr>
      <w:tr w:rsidR="00CF29E5" w:rsidRPr="00960577" w:rsidTr="00B46AA8">
        <w:trPr>
          <w:trHeight w:val="1260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 xml:space="preserve">5) К5  – 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>коефіцієнт рентабельності власного капіталу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Ефективність використання капіталу підприємства, інвестованого власниками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 xml:space="preserve">Чистий прибуток/збиток 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Інвестований власний капітал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2 р. 2350 - р. 2355 гр. 3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ф. 1 [(р. 1400 + р. 1405 + р. 1410 - р. 1425 - р. 1430 гр. 3) + (р. 1400 +р. 1405 + р. 1410 - р. 1425 - р. 1430 гр. 4)]: 2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2A2928"/>
                <w:lang w:val="uk-UA"/>
              </w:rPr>
            </w:pPr>
            <w:r>
              <w:rPr>
                <w:rFonts w:ascii="Arial" w:hAnsi="Arial" w:cs="Arial"/>
                <w:color w:val="2A2928"/>
                <w:lang w:val="uk-UA"/>
              </w:rPr>
              <w:t>–</w:t>
            </w:r>
          </w:p>
        </w:tc>
      </w:tr>
      <w:tr w:rsidR="00CF29E5" w:rsidRPr="00960577" w:rsidTr="00B46AA8">
        <w:trPr>
          <w:trHeight w:val="1282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6) МК5 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оборотності кредиторської заборгованості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Здатність розраховува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ти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ся за кредиторською </w:t>
            </w:r>
            <w:r>
              <w:rPr>
                <w:rFonts w:ascii="Arial" w:hAnsi="Arial" w:cs="Arial"/>
                <w:color w:val="000000"/>
                <w:lang w:val="uk-UA"/>
              </w:rPr>
              <w:t>за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  <w:t>боргова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ністю за товари, роботи, послуги виручкою від реалізації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Чиста виручка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від реалізації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Кредиторська заборгованість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2A2928"/>
                <w:lang w:val="uk-UA"/>
              </w:rPr>
            </w:pPr>
            <w:r>
              <w:rPr>
                <w:rFonts w:ascii="Arial" w:hAnsi="Arial" w:cs="Arial"/>
                <w:color w:val="2A2928"/>
                <w:lang w:val="uk-UA"/>
              </w:rPr>
              <w:t>–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2-м (2-мс) р. 030 гр. 3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ф.1-м (1-мс) р.530 (гр.3 + гр.4) :2</w:t>
            </w:r>
          </w:p>
        </w:tc>
      </w:tr>
      <w:tr w:rsidR="00CF29E5" w:rsidRPr="00960577" w:rsidTr="00B46AA8">
        <w:trPr>
          <w:trHeight w:val="1764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-477520</wp:posOffset>
                      </wp:positionH>
                      <wp:positionV relativeFrom="paragraph">
                        <wp:posOffset>321310</wp:posOffset>
                      </wp:positionV>
                      <wp:extent cx="342900" cy="571500"/>
                      <wp:effectExtent l="0" t="0" r="3810" b="3810"/>
                      <wp:wrapNone/>
                      <wp:docPr id="16" name="Пол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Pr="00F77C4E" w:rsidRDefault="00CF29E5" w:rsidP="00CF29E5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F77C4E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  <w:t>216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6" o:spid="_x0000_s1028" type="#_x0000_t202" style="position:absolute;margin-left:-37.6pt;margin-top:25.3pt;width:27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R2jQIAABcFAAAOAAAAZHJzL2Uyb0RvYy54bWysVNmO0zAUfUfiHyy/t1lIl0STjmahCGlY&#10;pIEPcB2nsXBsY7tNKsS38BU8IfEN/SSunbbTYZEQog+u7Xt97nLOzcVl3wq0ZcZyJUucjGOMmKSq&#10;4nJd4vfvlqM5RtYRWRGhJCvxjll8uXj65KLTBUtVo0TFDAIQaYtOl7hxThdRZGnDWmLHSjMJxlqZ&#10;ljg4mnVUGdIBeiuiNI6nUadMpY2izFq4vR2MeBHw65pR96auLXNIlBhyc2E1YV35NVpckGJtiG44&#10;PaRB/iGLlnAJQU9Qt8QRtDH8F6iWU6Osqt2YqjZSdc0pCzVANUn8UzX3DdEs1ALNsfrUJvv/YOnr&#10;7VuDeAXcTTGSpAWO9l/23/ff9l8RXEF/Om0LcLvX4Oj6a9WDb6jV6jtFP1gk1U1D5JpdGaO6hpEK&#10;8kv8y+js6YBjPciqe6UqiEM2TgWgvjatbx60AwE68LQ7ccN6hyhcPsvSPAYLBdNklkxg7yOQ4vhY&#10;G+teMNUivymxAeoDONneWTe4Hl18LKsEr5ZciHAw69WNMGhLQCbL8DugP3IT0jtL5Z8NiMMN5Agx&#10;vM1nG2j/lCdpFl+n+Wg5nc9G2TKbjPJZPB/FSX6dT+Msz26Xn32CSVY0vKqYvOOSHSWYZH9H8WEY&#10;BvEEEaKuxPkknQwM/bHIOPx+V2TLHUyk4G2J5ycnUnhen8sKyiaFI1wM++hx+oEQ6MHxP3QlqMAT&#10;P0jA9as+CC710b1CVqragSyMAtqAYfiawMavGHUwmSW2HzfEMIzESwnSypMs86McDtlklsLBnFtW&#10;5xYiaaNg4AFs2N64Yfw32vB1A5EGMUt1BXKseZDKQ1YHEcP0hZoOXwo/3ufn4PXwPVv8AAAA//8D&#10;AFBLAwQUAAYACAAAACEACcYA3t4AAAAKAQAADwAAAGRycy9kb3ducmV2LnhtbEyPwU6DQBCG7ya+&#10;w2ZMvBi6gFINsjSNpkdNpRqvW5gCcXeWsAvFt3c86XH++fLPN8VmsUbMOPrekYJkFYNAql3TU6vg&#10;/bCLHkD4oKnRxhEq+EYPm/LyotB54870hnMVWsEl5HOtoAthyKX0dYdW+5UbkHh3cqPVgcexlc2o&#10;z1xujUzjeC2t7okvdHrApw7rr2qyCj4/pt1Nmuy3z/NtUr1mB/NyIqPU9dWyfQQRcAl/MPzqszqU&#10;7HR0EzVeGAXRfZYyqiCL1yAYiNKEgyOTd5zIspD/Xyh/AAAA//8DAFBLAQItABQABgAIAAAAIQC2&#10;gziS/gAAAOEBAAATAAAAAAAAAAAAAAAAAAAAAABbQ29udGVudF9UeXBlc10ueG1sUEsBAi0AFAAG&#10;AAgAAAAhADj9If/WAAAAlAEAAAsAAAAAAAAAAAAAAAAALwEAAF9yZWxzLy5yZWxzUEsBAi0AFAAG&#10;AAgAAAAhAB/+FHaNAgAAFwUAAA4AAAAAAAAAAAAAAAAALgIAAGRycy9lMm9Eb2MueG1sUEsBAi0A&#10;FAAGAAgAAAAhAAnGAN7eAAAACgEAAA8AAAAAAAAAAAAAAAAA5wQAAGRycy9kb3ducmV2LnhtbFBL&#10;BQYAAAAABAAEAPMAAADyBQAAAAA=&#10;" stroked="f">
                      <v:textbox style="layout-flow:vertical">
                        <w:txbxContent>
                          <w:p w:rsidR="00CF29E5" w:rsidRPr="00F77C4E" w:rsidRDefault="00CF29E5" w:rsidP="00CF29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F77C4E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216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uk-UA"/>
              </w:rPr>
              <w:t>7) К6, МК6  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рентабельності продажу за фінансовими результатами від операційної діяльності (EBIT)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Характеризує рентабель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ність продажу за фінан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совими результатами від операційної діяльності до оподаткування та здійснення витрат, пов'я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за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них із запозиченнями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Фінансові результати від операційної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діяльності (EBIT)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Чиста виручка від реалізації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2 р. 2190 - р. 2195 гр. 3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ф. 2 р. 2000 гр. 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2-м (2-мс) р. 030 - р. 080гр.3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ф. 2-м (2-мс) р. 030 гр. 3</w:t>
            </w:r>
          </w:p>
        </w:tc>
      </w:tr>
      <w:tr w:rsidR="00CF29E5" w:rsidRPr="00960577" w:rsidTr="00B46AA8">
        <w:trPr>
          <w:trHeight w:val="350"/>
          <w:jc w:val="center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8) К7  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рентабельності продажу за фінансовими результатами від звичайної діяльності (EBITDA)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Характеризує рентабе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льність прод</w:t>
            </w:r>
            <w:r>
              <w:rPr>
                <w:rFonts w:ascii="Arial" w:hAnsi="Arial" w:cs="Arial"/>
                <w:color w:val="000000"/>
                <w:lang w:val="uk-UA"/>
              </w:rPr>
              <w:t>ажу за фінан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  <w:t>со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  <w:t>вими результа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тами від зви</w:t>
            </w:r>
            <w:r>
              <w:rPr>
                <w:rFonts w:ascii="Arial" w:hAnsi="Arial" w:cs="Arial"/>
                <w:color w:val="000000"/>
                <w:lang w:val="uk-UA"/>
              </w:rPr>
              <w:t>чайної дія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  <w:t>ль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  <w:t>ності до оподатку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>вання, здійснення фінансових витрат та нарахування амортизації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1981200</wp:posOffset>
                      </wp:positionV>
                      <wp:extent cx="571500" cy="342900"/>
                      <wp:effectExtent l="0" t="0" r="3810" b="3810"/>
                      <wp:wrapNone/>
                      <wp:docPr id="15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Default="00CF29E5" w:rsidP="00CF29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5" o:spid="_x0000_s1029" type="#_x0000_t202" style="position:absolute;left:0;text-align:left;margin-left:42.6pt;margin-top:156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KekAIAABcFAAAOAAAAZHJzL2Uyb0RvYy54bWysVFuO0zAU/UdiD5b/O3lMMm2iSUfzoAhp&#10;eEgDC3Adp7FwbGO7TQbEWlgFX0isoUvi2mk7HR4SQuQjsX2vz32cc3N+MXQCbZixXMkKJycxRkxS&#10;VXO5qvC7t4vJDCPriKyJUJJV+J5ZfDF/+uS81yVLVatEzQwCEGnLXle4dU6XUWRpyzpiT5RmEoyN&#10;Mh1xsDWrqDakB/RORGkcn0W9MrU2ijJr4fRmNOJ5wG8aRt3rprHMIVFhyM2FtwnvpX9H83NSrgzR&#10;Lae7NMg/ZNERLiHoAeqGOILWhv8C1XFqlFWNO6Gqi1TTcMpCDVBNEv9UzV1LNAu1QHOsPrTJ/j9Y&#10;+mrzxiBeA3c5RpJ0wNH2y/b79tv2K4Ij6E+vbQludxoc3XClBvANtVp9q+h7i6S6bolcsUtjVN8y&#10;UkN+ib8ZHV0dcawHWfYvVQ1xyNqpADQ0pvPNg3YgQAee7g/csMEhCof5NMljsFAwnWZpAWsfgZT7&#10;y9pY95ypDvlFhQ1QH8DJ5ta60XXv4mNZJXi94EKEjVktr4VBGwIyWYRnh/7ITUjvLJW/NiKOJ5Aj&#10;xPA2n22g/VORpFl8lRaTxdlsOskWWT4ppvFsEifFVXEWZ0V2s/jsE0yysuV1zeQtl2wvwST7O4p3&#10;wzCKJ4gQ9RUu8jQfGfpjkXF4fldkxx1MpOBdhWcHJ1J6Xp/JGsompSNcjOvocfqBEOjB/hu6ElTg&#10;iR8l4IblEAR36qN7hSxVfQ+yMApoA4bhbwKLVpmPGPUwmRW2H9bEMIzECwnSKpIs86McNlk+TWFj&#10;ji3LYwuRFKAq7DAal9duHP+1NnzVQqRRzFJdghwbHqTykNVOxDB9oabdn8KP9/E+eD38z+Y/AAAA&#10;//8DAFBLAwQUAAYACAAAACEAM3+ebt0AAAAKAQAADwAAAGRycy9kb3ducmV2LnhtbEyPz06DQBDG&#10;7ya+w2ZMvBi7FC1UytKoicZrax9gYKdAys4Sdlvo27uc7HG++eX7k28n04kLDa61rGC5iEAQV1a3&#10;XCs4/H49r0E4j6yxs0wKruRgW9zf5ZhpO/KOLntfi2DCLkMFjfd9JqWrGjLoFrYnDr+jHQz6cA61&#10;1AOOwdx0Mo6iRBpsOSQ02NNnQ9VpfzYKjj/j0+ptLL/9Id29Jh/YpqW9KvX4ML1vQHia/D8Mc/1Q&#10;HYrQqbRn1k50CtarOJAKXpZx2DQD6ayUQUmSCGSRy9sJxR8AAAD//wMAUEsBAi0AFAAGAAgAAAAh&#10;ALaDOJL+AAAA4QEAABMAAAAAAAAAAAAAAAAAAAAAAFtDb250ZW50X1R5cGVzXS54bWxQSwECLQAU&#10;AAYACAAAACEAOP0h/9YAAACUAQAACwAAAAAAAAAAAAAAAAAvAQAAX3JlbHMvLnJlbHNQSwECLQAU&#10;AAYACAAAACEAYpzSnpACAAAXBQAADgAAAAAAAAAAAAAAAAAuAgAAZHJzL2Uyb0RvYy54bWxQSwEC&#10;LQAUAAYACAAAACEAM3+ebt0AAAAKAQAADwAAAAAAAAAAAAAAAADqBAAAZHJzL2Rvd25yZXYueG1s&#10;UEsFBgAAAAAEAAQA8wAAAPQFAAAAAA==&#10;" stroked="f">
                      <v:textbox>
                        <w:txbxContent>
                          <w:p w:rsidR="00CF29E5" w:rsidRDefault="00CF29E5" w:rsidP="00CF29E5"/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Фінансові резу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льтати від зви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ча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йної діяль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ності до опода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т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ку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вання фінан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со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 xml:space="preserve">вих витрат та нарахування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 xml:space="preserve">амортизації 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Чиста виручка + інші операцій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ні доходи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ф. 2 р. 2350 - р. 2355 + р. 2315 +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  <w:t>+ р.2300 + р.2250 гр.3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ф. 2 р. 2000 + р. 2120 гр. 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33" w:lineRule="auto"/>
              <w:jc w:val="center"/>
              <w:rPr>
                <w:rFonts w:ascii="Arial" w:hAnsi="Arial" w:cs="Arial"/>
                <w:color w:val="2A2928"/>
                <w:lang w:val="uk-UA"/>
              </w:rPr>
            </w:pPr>
            <w:r>
              <w:rPr>
                <w:rFonts w:ascii="Arial" w:hAnsi="Arial" w:cs="Arial"/>
                <w:color w:val="2A2928"/>
                <w:lang w:val="uk-UA"/>
              </w:rPr>
              <w:t>–</w:t>
            </w:r>
          </w:p>
        </w:tc>
      </w:tr>
    </w:tbl>
    <w:p w:rsidR="00CF29E5" w:rsidRDefault="00CF29E5" w:rsidP="00CF29E5">
      <w:pPr>
        <w:suppressAutoHyphens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sz w:val="28"/>
          <w:szCs w:val="28"/>
          <w:lang w:val="uk-UA" w:eastAsia="ar-SA"/>
        </w:rPr>
        <w:lastRenderedPageBreak/>
        <w:t>Закінчення додатка А</w:t>
      </w:r>
    </w:p>
    <w:p w:rsidR="00CF29E5" w:rsidRPr="00960577" w:rsidRDefault="00CF29E5" w:rsidP="00CF29E5">
      <w:pPr>
        <w:suppressAutoHyphens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sz w:val="28"/>
          <w:szCs w:val="28"/>
          <w:lang w:val="uk-UA" w:eastAsia="ar-SA"/>
        </w:rPr>
        <w:t>Закінчення</w:t>
      </w:r>
      <w:r w:rsidRPr="00960577">
        <w:rPr>
          <w:rFonts w:ascii="Arial" w:hAnsi="Arial" w:cs="Arial"/>
          <w:sz w:val="28"/>
          <w:szCs w:val="28"/>
          <w:lang w:val="uk-UA" w:eastAsia="ar-SA"/>
        </w:rPr>
        <w:t xml:space="preserve"> табл. А.1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182"/>
        <w:gridCol w:w="3161"/>
        <w:gridCol w:w="2185"/>
        <w:gridCol w:w="3410"/>
        <w:gridCol w:w="2848"/>
      </w:tblGrid>
      <w:tr w:rsidR="00CF29E5" w:rsidRPr="00960577" w:rsidTr="00B46AA8">
        <w:trPr>
          <w:trHeight w:val="386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3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u w:val="single"/>
                <w:lang w:val="uk-UA"/>
              </w:rPr>
            </w:pPr>
            <w:r w:rsidRPr="00960577">
              <w:rPr>
                <w:rFonts w:ascii="Arial" w:hAnsi="Arial" w:cs="Arial"/>
                <w:u w:val="single"/>
                <w:lang w:val="uk-UA"/>
              </w:rPr>
              <w:t>5</w:t>
            </w:r>
          </w:p>
        </w:tc>
      </w:tr>
      <w:tr w:rsidR="00CF29E5" w:rsidRPr="00960577" w:rsidTr="00B46AA8">
        <w:trPr>
          <w:trHeight w:val="126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 xml:space="preserve">9) MK7  – 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>коефіцієнт рен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та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бельності продажу за фінансовими резуль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татами до оподаткування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Характеризує рентабель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ність продажу за фінан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со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вими результатами до оподаткування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Фінансовий резуль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 xml:space="preserve">тат до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оподаткування</w:t>
            </w:r>
          </w:p>
          <w:p w:rsidR="00CF29E5" w:rsidRPr="00960577" w:rsidRDefault="00CF29E5" w:rsidP="00B46AA8">
            <w:pPr>
              <w:rPr>
                <w:rFonts w:ascii="Arial" w:hAnsi="Arial" w:cs="Arial"/>
                <w:color w:val="000000"/>
                <w:spacing w:val="-14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spacing w:val="-14"/>
                <w:lang w:val="uk-UA"/>
              </w:rPr>
              <w:t>Разом чисті доходи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>
              <w:rPr>
                <w:rFonts w:ascii="Arial" w:hAnsi="Arial" w:cs="Arial"/>
                <w:color w:val="2A2928"/>
                <w:lang w:val="uk-UA"/>
              </w:rPr>
              <w:t>–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ф. 2-м (2-мс) р. 070 - р.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 xml:space="preserve"> 120гр.3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ф. 2-м (2-мс) р. 070 гр. 3</w:t>
            </w:r>
          </w:p>
        </w:tc>
      </w:tr>
      <w:tr w:rsidR="00CF29E5" w:rsidRPr="00960577" w:rsidTr="00B46AA8">
        <w:trPr>
          <w:trHeight w:val="126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10) К8, МК8 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рентабельності активів за чистим прибутком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Характеризує ефективність використання (рентабельність) активів підприємства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Чистий прибуток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(збиток)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Валюта балансу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2 р. 2350 - р. 2355 гр. 3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ф. 1 р. 1300 (гр. 3 + гр. 4): 2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ф. 2-м (2-мс) р. 070 - р. 120 -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  <w:t>- р.140 - р. 145 гр. 3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ф. 1-м (1-мс) р. 280 (гр. 3 + гр. 4): 2</w:t>
            </w:r>
          </w:p>
        </w:tc>
      </w:tr>
      <w:tr w:rsidR="00CF29E5" w:rsidRPr="00960577" w:rsidTr="00B46AA8">
        <w:trPr>
          <w:trHeight w:val="86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501650</wp:posOffset>
                      </wp:positionV>
                      <wp:extent cx="342900" cy="457200"/>
                      <wp:effectExtent l="0" t="0" r="3810" b="3810"/>
                      <wp:wrapNone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Pr="00D153CB" w:rsidRDefault="00CF29E5" w:rsidP="00CF29E5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  <w:t>217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30" type="#_x0000_t202" style="position:absolute;margin-left:-36pt;margin-top:39.5pt;width:2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MZjgIAABcFAAAOAAAAZHJzL2Uyb0RvYy54bWysVF2O2yAQfq/UOyDes7ZTZze24qw2u01V&#10;afsjbXsAAjhGxUCBxF5Ve5aeok+VeoYcqQNO0mx/pKqqHzAww8fMfN8wu+xbibbcOqFVhbOzFCOu&#10;qGZCrSv8/t1yNMXIeaIYkVrxCt9zhy/nT5/MOlPysW60ZNwiAFGu7EyFG+9NmSSONrwl7kwbrsBY&#10;a9sSD0u7TpglHaC3Mhmn6XnSacuM1ZQ7B7s3gxHPI35dc+rf1LXjHskKQ2w+jjaOqzAm8xkp15aY&#10;RtB9GOQfomiJUHDpEeqGeII2VvwC1QpqtdO1P6O6TXRdC8pjDpBNlv6UzV1DDI+5QHGcOZbJ/T9Y&#10;+nr71iLBgLscI0Va4Gj3efdt93X3BcEW1KczrgS3OwOOvl/oHnxjrs7cavrBIaWvG6LW/Mpa3TWc&#10;MIgvCyeTk6MDjgsgq+6VZnAP2XgdgfratqF4UA4E6MDT/ZEb3ntEYfNZPi5SsFAw5ZML4D7eQMrD&#10;YWOdf8F1i8Kkwhaoj+Bke+t8CIaUB5dwl9NSsKWQMi7senUtLdoSkMkyfnv0R25SBWelw7EBcdiB&#10;GOGOYAvRRto/Fdk4TxfjYrQ8n16M8mU+GRUX6XSUZsWiOE/zIr9ZPoQAs7xsBGNc3QrFDxLM8r+j&#10;eN8Mg3iiCFFX4WIyngwM/THJNH6/S7IVHjpSirbC06MTKQOvzxWDtEnpiZDDPHkcfqwy1ODwj1WJ&#10;KgjEDxLw/aqPgjuKa6XZPcjCaqANGIbXBCZhxKiDzqyw+7ghlmMkXyqQVpHleWjluIhSwMieWlan&#10;FqJoo6HhAWyYXvuh/TfGinUDNw1iVvoK5FiLKJWg2yGqvYih+2JO+5citPfpOnr9eM/m3wEAAP//&#10;AwBQSwMEFAAGAAgAAAAhAOFKGRjgAAAACgEAAA8AAABkcnMvZG93bnJldi54bWxMj8FOwzAQRO9I&#10;/IO1SFxQ6jiotA1xqgrUIwhSUK9u7CYR9jqKnTT8PcsJTrurGc2+Kbazs2wyQ+g8ShCLFJjB2usO&#10;Gwkfh32yBhaiQq2sRyPh2wTYltdXhcq1v+C7marYMArBkCsJbYx9znmoW+NUWPjeIGlnPzgV6Rwa&#10;rgd1oXBneZamD9ypDulDq3rz1Jr6qxqdhOPnuL/LxNvueboX1evyYF/OaKW8vZl3j8CimeOfGX7x&#10;CR1KYjr5EXVgVkKyyqhLlLDa0CRDIta0nMi5FCnwsuD/K5Q/AAAA//8DAFBLAQItABQABgAIAAAA&#10;IQC2gziS/gAAAOEBAAATAAAAAAAAAAAAAAAAAAAAAABbQ29udGVudF9UeXBlc10ueG1sUEsBAi0A&#10;FAAGAAgAAAAhADj9If/WAAAAlAEAAAsAAAAAAAAAAAAAAAAALwEAAF9yZWxzLy5yZWxzUEsBAi0A&#10;FAAGAAgAAAAhAAH9kxmOAgAAFwUAAA4AAAAAAAAAAAAAAAAALgIAAGRycy9lMm9Eb2MueG1sUEsB&#10;Ai0AFAAGAAgAAAAhAOFKGRjgAAAACgEAAA8AAAAAAAAAAAAAAAAA6AQAAGRycy9kb3ducmV2Lnht&#10;bFBLBQYAAAAABAAEAPMAAAD1BQAAAAA=&#10;" stroked="f">
                      <v:textbox style="layout-flow:vertical">
                        <w:txbxContent>
                          <w:p w:rsidR="00CF29E5" w:rsidRPr="00D153CB" w:rsidRDefault="00CF29E5" w:rsidP="00CF29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217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uk-UA"/>
              </w:rPr>
              <w:t>11) К9, МК9 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оборотності оборотних активів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Характеризує ефектив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ність використання обо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>ро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softHyphen/>
              <w:t xml:space="preserve">тних активів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Чиста виручка від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реалізації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Оборотні активи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2 р. 2000 гр. 3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ф. 1 р. 1195 (гр. 3 + гр. 4) : 2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spacing w:val="-12"/>
                <w:u w:val="single"/>
                <w:lang w:val="uk-UA"/>
              </w:rPr>
              <w:t>ф. 2-м (2-мс) р. 030 гр. 3</w:t>
            </w:r>
            <w:r w:rsidRPr="00960577">
              <w:rPr>
                <w:rFonts w:ascii="Arial" w:hAnsi="Arial" w:cs="Arial"/>
                <w:color w:val="000000"/>
                <w:spacing w:val="-12"/>
                <w:u w:val="single"/>
                <w:lang w:val="uk-UA"/>
              </w:rPr>
              <w:br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ф. 1-м (1-мс) р. 260 (гр. 3 + гр. 4): 2</w:t>
            </w:r>
          </w:p>
        </w:tc>
      </w:tr>
      <w:tr w:rsidR="00CF29E5" w:rsidRPr="00960577" w:rsidTr="00B46AA8">
        <w:trPr>
          <w:trHeight w:val="126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12) К10 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оборотності позичкового капіталу за фінансовими результатами від звичайної діяльності (EBITDA)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Здатність підприємства розраховуватися з боргами за рахунок внутрішніх фінансових джерел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Фінансові резу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льтати від зви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чайної діяльності до оподатку</w:t>
            </w:r>
            <w:r>
              <w:rPr>
                <w:rFonts w:ascii="Arial" w:hAnsi="Arial" w:cs="Arial"/>
                <w:color w:val="000000"/>
                <w:lang w:val="uk-UA"/>
              </w:rPr>
              <w:t>ван</w:t>
            </w:r>
            <w:r>
              <w:rPr>
                <w:rFonts w:ascii="Arial" w:hAnsi="Arial" w:cs="Arial"/>
                <w:color w:val="000000"/>
                <w:lang w:val="uk-UA"/>
              </w:rPr>
              <w:softHyphen/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ня фінансових витрат та нарахування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амортизації)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br/>
            </w:r>
            <w:r w:rsidRPr="00960577">
              <w:rPr>
                <w:rFonts w:ascii="Arial" w:hAnsi="Arial" w:cs="Arial"/>
                <w:color w:val="000000"/>
                <w:lang w:val="uk-UA"/>
              </w:rPr>
              <w:t>Довгострокові та поточні зобов'язання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ф. 2 р. 2350 - р. 2355 +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р. 2315 +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+ р.2300 + р.2250 гр.3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ф. 1 р. 1595 + р. 1695 гр. 4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–</w:t>
            </w:r>
          </w:p>
        </w:tc>
      </w:tr>
      <w:tr w:rsidR="00CF29E5" w:rsidRPr="00960577" w:rsidTr="00B46AA8">
        <w:trPr>
          <w:trHeight w:val="349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13) MK10  –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коефіцієнт оборотності позичкового капіталу за фінансовими результатами до оподаткування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000000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Здатність підприємства розраховуватися з боргами за рахунок фінансового результату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1101090</wp:posOffset>
                      </wp:positionV>
                      <wp:extent cx="571500" cy="457200"/>
                      <wp:effectExtent l="0" t="0" r="3810" b="3810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Default="00CF29E5" w:rsidP="00CF29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31" type="#_x0000_t202" style="position:absolute;left:0;text-align:left;margin-left:24.85pt;margin-top:86.7pt;width: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IWkAIAABcFAAAOAAAAZHJzL2Uyb0RvYy54bWysVFuO0zAU/UdiD5b/O0lKMm2ipqPpDEVI&#10;w0MaWIBrO41FYhvbbTKMWAur4AuJNXRJXDttp8NDQoh8JLbv9bmPc25mF33boC03VihZ4uQsxohL&#10;qpiQ6xK/f7ccTTGyjkhGGiV5ie+4xRfzp09mnS74WNWqYdwgAJG26HSJa+d0EUWW1rwl9kxpLsFY&#10;KdMSB1uzjpghHaC3TTSO4/OoU4Zpoyi3Fk6vByOeB/yq4tS9qSrLHWpKDLm58DbhvfLvaD4jxdoQ&#10;XQu6T4P8QxYtERKCHqGuiSNoY8QvUK2gRllVuTOq2khVlaA81ADVJPFP1dzWRPNQCzTH6mOb7P+D&#10;pa+3bw0SDLh7hpEkLXC0+7L7vvu2+4rgCPrTaVuA260GR9cvVA++oVarbxT9YJFUVzWRa35pjOpq&#10;Thjkl/ib0cnVAcd6kFX3SjGIQzZOBaC+Mq1vHrQDATrwdHfkhvcOUTjMJkkWg4WCKc0mwH2IQIrD&#10;ZW2se8FVi/yixAaoD+Bke2OdT4YUBxcfy6pGsKVomrAx69VVY9CWgEyW4dmjP3JrpHeWyl8bEIcT&#10;yBFieJvPNtB+nyfjNF6M89HyfDoZpcs0G+WTeDqKk3yRn8dpnl4vP/sEk7SoBWNc3gjJDxJM0r+j&#10;eD8Mg3iCCFFX4jwbZwNDfywyDs/vimyFg4lsRFvi6dGJFJ7X55JB2aRwRDTDOnqcfugy9ODwDV0J&#10;KvDEDxJw/aoPgst8dK+QlWJ3IAujgDZgGP4msKiV+YRRB5NZYvtxQwzHqHkpQVp5kqZ+lMMmSAEj&#10;c2pZnVqIpABVYofRsLxyw/hvtBHrGiINYpbqEuRYiSCVh6z2IobpCzXt/xR+vE/3wevhfzb/AQAA&#10;//8DAFBLAwQUAAYACAAAACEAiZKc1t0AAAAKAQAADwAAAGRycy9kb3ducmV2LnhtbEyPwU7DMAyG&#10;70i8Q2QkLoilbNnKStMJkEBcN/YAbuO1FY1TNdnavT3pCY7+/en353w32U5caPCtYw1PiwQEceVM&#10;y7WG4/fH4zMIH5ANdo5Jw5U87Irbmxwz40be0+UQahFL2GeooQmhz6T0VUMW/cL1xHF3coPFEMeh&#10;lmbAMZbbTi6TZCMtthwvNNjTe0PVz+FsNZy+xof1diw/wzHdq80btmnprlrf302vLyACTeEPhlk/&#10;qkMRnUp3ZuNFp0Ft00jGPF0pEDOwmpNSw1KtFcgil/9fKH4BAAD//wMAUEsBAi0AFAAGAAgAAAAh&#10;ALaDOJL+AAAA4QEAABMAAAAAAAAAAAAAAAAAAAAAAFtDb250ZW50X1R5cGVzXS54bWxQSwECLQAU&#10;AAYACAAAACEAOP0h/9YAAACUAQAACwAAAAAAAAAAAAAAAAAvAQAAX3JlbHMvLnJlbHNQSwECLQAU&#10;AAYACAAAACEAXlZiFpACAAAXBQAADgAAAAAAAAAAAAAAAAAuAgAAZHJzL2Uyb0RvYy54bWxQSwEC&#10;LQAUAAYACAAAACEAiZKc1t0AAAAKAQAADwAAAAAAAAAAAAAAAADqBAAAZHJzL2Rvd25yZXYueG1s&#10;UEsFBgAAAAAEAAQA8wAAAPQFAAAAAA==&#10;" stroked="f">
                      <v:textbox>
                        <w:txbxContent>
                          <w:p w:rsidR="00CF29E5" w:rsidRDefault="00CF29E5" w:rsidP="00CF29E5"/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Фінансовий результат до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оподаткування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br/>
              <w:t>Довгострокові та поточні зобов'язання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2A2928"/>
                <w:lang w:val="uk-UA"/>
              </w:rPr>
            </w:pPr>
            <w:r>
              <w:rPr>
                <w:rFonts w:ascii="Arial" w:hAnsi="Arial" w:cs="Arial"/>
                <w:color w:val="2A2928"/>
                <w:lang w:val="uk-UA"/>
              </w:rPr>
              <w:t>–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color w:val="000000"/>
                <w:u w:val="single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>ф. 2-м (2-мс) р. 070 - р. 120гр.3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 xml:space="preserve">                           </w:t>
            </w:r>
            <w:r w:rsidRPr="00960577">
              <w:rPr>
                <w:rFonts w:ascii="Arial" w:hAnsi="Arial" w:cs="Arial"/>
                <w:color w:val="000000"/>
                <w:u w:val="single"/>
                <w:lang w:val="uk-UA"/>
              </w:rPr>
              <w:t xml:space="preserve">                         </w:t>
            </w:r>
            <w:r w:rsidRPr="00960577">
              <w:rPr>
                <w:rFonts w:ascii="Arial" w:hAnsi="Arial" w:cs="Arial"/>
                <w:color w:val="000000"/>
                <w:lang w:val="uk-UA"/>
              </w:rPr>
              <w:t>ф. 1-м (1-мс) р. 480 + р. 620 гр. 4</w:t>
            </w:r>
          </w:p>
        </w:tc>
      </w:tr>
    </w:tbl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sz w:val="28"/>
          <w:szCs w:val="28"/>
          <w:lang w:val="uk-UA" w:eastAsia="ar-SA"/>
        </w:rPr>
        <w:lastRenderedPageBreak/>
        <w:t>Додаток Б</w:t>
      </w: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sz w:val="28"/>
          <w:szCs w:val="28"/>
          <w:lang w:val="uk-UA" w:eastAsia="ar-SA"/>
        </w:rPr>
        <w:t>Таблиця Б.1</w:t>
      </w:r>
    </w:p>
    <w:p w:rsidR="00CF29E5" w:rsidRPr="00960577" w:rsidRDefault="00CF29E5" w:rsidP="00CF29E5">
      <w:pPr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  <w:lang w:val="uk-UA" w:eastAsia="ar-SA"/>
        </w:rPr>
      </w:pPr>
      <w:r w:rsidRPr="00960577">
        <w:rPr>
          <w:rFonts w:ascii="Arial" w:hAnsi="Arial" w:cs="Arial"/>
          <w:b/>
          <w:sz w:val="28"/>
          <w:szCs w:val="28"/>
          <w:lang w:val="uk-UA" w:eastAsia="ar-SA"/>
        </w:rPr>
        <w:t>Моделі розрахунку інтегрального по</w:t>
      </w:r>
      <w:r>
        <w:rPr>
          <w:rFonts w:ascii="Arial" w:hAnsi="Arial" w:cs="Arial"/>
          <w:b/>
          <w:sz w:val="28"/>
          <w:szCs w:val="28"/>
          <w:lang w:val="uk-UA" w:eastAsia="ar-SA"/>
        </w:rPr>
        <w:t>казника боржника –</w:t>
      </w:r>
      <w:r w:rsidRPr="00960577">
        <w:rPr>
          <w:rFonts w:ascii="Arial" w:hAnsi="Arial" w:cs="Arial"/>
          <w:b/>
          <w:sz w:val="28"/>
          <w:szCs w:val="28"/>
          <w:lang w:val="uk-UA" w:eastAsia="ar-SA"/>
        </w:rPr>
        <w:t xml:space="preserve"> юридичної особи для великого або середнього підприємства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75"/>
        <w:gridCol w:w="5148"/>
        <w:gridCol w:w="8863"/>
      </w:tblGrid>
      <w:tr w:rsidR="00CF29E5" w:rsidRPr="00960577" w:rsidTr="00B46AA8">
        <w:trPr>
          <w:trHeight w:val="39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N п</w:t>
            </w:r>
            <w:r w:rsidRPr="00960577">
              <w:rPr>
                <w:rFonts w:ascii="Arial" w:hAnsi="Arial" w:cs="Arial"/>
                <w:lang w:val="uk-UA"/>
              </w:rPr>
              <w:t>/</w:t>
            </w:r>
            <w:proofErr w:type="spellStart"/>
            <w:r w:rsidRPr="00960577">
              <w:rPr>
                <w:rFonts w:ascii="Arial" w:hAnsi="Arial" w:cs="Arial"/>
                <w:lang w:val="uk-UA"/>
              </w:rPr>
              <w:t>п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Групи видів економічної діяльності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Моделі</w:t>
            </w:r>
          </w:p>
        </w:tc>
      </w:tr>
      <w:tr w:rsidR="00CF29E5" w:rsidRPr="00960577" w:rsidTr="00B46AA8">
        <w:trPr>
          <w:trHeight w:val="59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Сільське господарство, лісове господарство та рибне господарство: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lang w:val="uk-UA"/>
              </w:rPr>
              <w:t>секція A 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Z = 1,3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+ 0,03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+ 0,001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5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+ 0,61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+ 0,75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+ 0,04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- 0,2</w:t>
            </w:r>
          </w:p>
        </w:tc>
      </w:tr>
      <w:tr w:rsidR="00CF29E5" w:rsidRPr="00960577" w:rsidTr="00B46AA8">
        <w:trPr>
          <w:trHeight w:val="64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392430</wp:posOffset>
                      </wp:positionV>
                      <wp:extent cx="342900" cy="457200"/>
                      <wp:effectExtent l="0" t="0" r="3810" b="3810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Pr="005B2B6D" w:rsidRDefault="00CF29E5" w:rsidP="00CF29E5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5B2B6D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  <w:t>218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2" type="#_x0000_t202" style="position:absolute;left:0;text-align:left;margin-left:-36pt;margin-top:30.9pt;width:27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YljgIAABcFAAAOAAAAZHJzL2Uyb0RvYy54bWysVFuO0zAU/UdiD5b/O3mQdpqo6WjaoQhp&#10;eEgDC3Btp7Fw7GC7TUaItbAKvpBYQ5fEtdN2OjwkhOiHa/ten/s452Z21TcS7bixQqsSJxcxRlxR&#10;zYTalPj9u9VoipF1RDEiteIlvucWX82fPpl1bcFTXWvJuEEAomzRtSWunWuLKLK05g2xF7rlCoyV&#10;Ng1xcDSbiBnSAXojozSOJ1GnDWuNptxauL0ZjHge8KuKU/emqix3SJYYcnNhNWFd+zWaz0ixMaSt&#10;BT2kQf4hi4YIBUFPUDfEEbQ14heoRlCjra7cBdVNpKtKUB5qgGqS+Kdq7mrS8lALNMe2pzbZ/wdL&#10;X+/eGiQYcJdipEgDHO2/7L/vv+2/IriC/nStLcDtrgVH1y90D76hVtveavrBIqWXNVEbfm2M7mpO&#10;GOSX+JfR2dMBx3qQdfdKM4hDtk4HoL4yjW8etAMBOvB0f+KG9w5RuHyWpXkMFgqmbHwJ3IcIpDg+&#10;bo11L7hukN+U2AD1AZzsbq3zyZDi6OJjWS0FWwkpw8Fs1ktp0I6ATFbhd0B/5CaVd1baPxsQhxvI&#10;EWJ4m8820P4pT9IsXqT5aDWZXo6yVTYe5ZfxdBQn+SKfxFme3aw++wSTrKgFY1zdCsWPEkyyv6P4&#10;MAyDeIIIUVfifJyOB4b+WGQcfr8rshEOJlKKpsTTkxMpPK/PFYOySeGIkMM+epx+6DL04PgfuhJU&#10;4IkfJOD6dR8EN/HRvULWmt2DLIwG2oBh+JrAxq8YdTCZJbYft8RwjORLBdLKkyzzoxwOQQoYmXPL&#10;+txCFK01DDyADdulG8Z/2xqxqSHSIGalr0GOlQhSecjqIGKYvlDT4Uvhx/v8HLwevmfzHwAAAP//&#10;AwBQSwMEFAAGAAgAAAAhAG94BQjfAAAACgEAAA8AAABkcnMvZG93bnJldi54bWxMj8tOwzAQRfdI&#10;/IM1SGxQ6jxEidI4VQXqEgQpqFs3dpMIexzFThr+nmFFlzNzdOfccrtYw2Y9+t6hgGQVA9PYONVj&#10;K+DzsI9yYD5IVNI41AJ+tIdtdXtTykK5C37ouQ4toxD0hRTQhTAUnPum01b6lRs00u3sRisDjWPL&#10;1SgvFG4NT+N4za3skT50ctDPnW6+68kKOH5N+4c0ed+9zFlSvz0ezOsZjRD3d8tuAyzoJfzD8KdP&#10;6lCR08lNqDwzAqKnlLoEAeuEKhAQJTktTkRmWQ68Kvl1heoXAAD//wMAUEsBAi0AFAAGAAgAAAAh&#10;ALaDOJL+AAAA4QEAABMAAAAAAAAAAAAAAAAAAAAAAFtDb250ZW50X1R5cGVzXS54bWxQSwECLQAU&#10;AAYACAAAACEAOP0h/9YAAACUAQAACwAAAAAAAAAAAAAAAAAvAQAAX3JlbHMvLnJlbHNQSwECLQAU&#10;AAYACAAAACEAUaM2JY4CAAAXBQAADgAAAAAAAAAAAAAAAAAuAgAAZHJzL2Uyb0RvYy54bWxQSwEC&#10;LQAUAAYACAAAACEAb3gFCN8AAAAKAQAADwAAAAAAAAAAAAAAAADoBAAAZHJzL2Rvd25yZXYueG1s&#10;UEsFBgAAAAAEAAQA8wAAAPQFAAAAAA==&#10;" stroked="f">
                      <v:textbox style="layout-flow:vertical">
                        <w:txbxContent>
                          <w:p w:rsidR="00CF29E5" w:rsidRPr="005B2B6D" w:rsidRDefault="00CF29E5" w:rsidP="00CF29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B2B6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218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Виробництво харчових продуктів, напоїв та тютюнових виробів: секція C 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Z = 0,035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+ 0,04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2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+ 2,7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+ 0,1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+ 1,1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+ 1,2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- 0,8</w:t>
            </w:r>
          </w:p>
        </w:tc>
      </w:tr>
      <w:tr w:rsidR="00CF29E5" w:rsidRPr="00960577" w:rsidTr="00B46AA8">
        <w:trPr>
          <w:trHeight w:val="33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Переробна промисловість: секція C 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Z = 0,95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+ 0,03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+ 1,1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+ 1,4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+ 3,1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+ 0,04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+ 0,03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10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- 0,45</w:t>
            </w:r>
          </w:p>
        </w:tc>
      </w:tr>
      <w:tr w:rsidR="00CF29E5" w:rsidRPr="00960577" w:rsidTr="00B46AA8">
        <w:trPr>
          <w:trHeight w:val="126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Добувна промисловість і розроблення кар'єрів: секція B; переробна промисловість: секція C; постачання електроенергії, газу: секція D; водопостачання, каналізація: секція E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Z = 0,025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+ 1,9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+ 0,45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+ 0,03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- 0,5</w:t>
            </w:r>
          </w:p>
        </w:tc>
      </w:tr>
      <w:tr w:rsidR="00CF29E5" w:rsidRPr="00960577" w:rsidTr="00B46AA8">
        <w:trPr>
          <w:trHeight w:val="33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Будівництво: секція F 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Z = 0,02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+ 1,7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+ 0,01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+ 0,3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+ 0,4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+ 2,9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- 0,1</w:t>
            </w:r>
          </w:p>
        </w:tc>
      </w:tr>
      <w:tr w:rsidR="00CF29E5" w:rsidRPr="00960577" w:rsidTr="00B46AA8">
        <w:trPr>
          <w:trHeight w:val="33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Оптова та роздрібна торгівля, ремонт автотранспортних засобів: секція G; тимчасове розміщування й організація харчування: секція I 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Z = 1,03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+ 0,001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+ 0,16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+ 0,6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+ 2,9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+ 0,08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- 0,14</w:t>
            </w:r>
          </w:p>
        </w:tc>
      </w:tr>
      <w:tr w:rsidR="00CF29E5" w:rsidRPr="00960577" w:rsidTr="00B46AA8">
        <w:trPr>
          <w:trHeight w:val="33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Транспорт, складське господарство, поштова та кур'єрська діяльність: секція H; електрозв'язок: секція J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Z = 0,07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2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+ 1,27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+ 0,32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+ 1,98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+ 0,04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+ 0,04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10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- 0,15</w:t>
            </w:r>
          </w:p>
        </w:tc>
      </w:tr>
      <w:tr w:rsidR="00CF29E5" w:rsidRPr="00960577" w:rsidTr="00B46AA8">
        <w:trPr>
          <w:trHeight w:val="33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8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Фінансова та страхова діяльність (крім банків): секція K 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Z = 0,025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+ 2,7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+ 0,13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+ 2,4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- 0,93</w:t>
            </w:r>
          </w:p>
        </w:tc>
      </w:tr>
      <w:tr w:rsidR="00CF29E5" w:rsidRPr="00960577" w:rsidTr="00B46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Інформація та телекомунікації: секція J; інші операції та послуги: сек</w:t>
            </w:r>
            <w:r>
              <w:rPr>
                <w:rFonts w:ascii="Arial" w:hAnsi="Arial" w:cs="Arial"/>
                <w:lang w:val="uk-UA"/>
              </w:rPr>
              <w:t>ції L –</w:t>
            </w:r>
            <w:r w:rsidRPr="00960577">
              <w:rPr>
                <w:rFonts w:ascii="Arial" w:hAnsi="Arial" w:cs="Arial"/>
                <w:lang w:val="uk-UA"/>
              </w:rPr>
              <w:t xml:space="preserve"> U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468630</wp:posOffset>
                      </wp:positionV>
                      <wp:extent cx="457200" cy="228600"/>
                      <wp:effectExtent l="3810" t="0" r="0" b="381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Default="00CF29E5" w:rsidP="00CF29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3" type="#_x0000_t202" style="position:absolute;margin-left:54.7pt;margin-top:36.9pt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R1kAIAABcFAAAOAAAAZHJzL2Uyb0RvYy54bWysVNuO2yAQfa/Uf0C8Z32Rc7G1zmo3aapK&#10;24u07QcQjGNUGyiQ2Ntqv6Vf0adK/YZ8UgdI0mwvUlXVDxiY4TAz5wyXV0PXoh3ThktR4uQixogJ&#10;KisuNiV+93Y1mmFkLBEVaaVgJb5nBl/Nnz657FXBUtnItmIaAYgwRa9K3FiriigytGEdMRdSMQHG&#10;WuqOWFjqTVRp0gN610ZpHE+iXupKaUmZMbC7DEY89/h1zah9XdeGWdSWGGKzftR+XLsxml+SYqOJ&#10;ajg9hEH+IYqOcAGXnqCWxBK01fwXqI5TLY2s7QWVXSTrmlPmc4BskvinbO4aopjPBYpj1KlM5v/B&#10;0le7NxrxCrhLMBKkA472n/ff9l/3XxBsQX16ZQpwu1PgaIcbOYCvz9WoW0nfGyTkoiFiw661ln3D&#10;SAXx+ZPR2dGAYxzIun8pK7iHbK30QEOtO1c8KAcCdODp/sQNGyyisJmNp8A3RhRMaTqbwBxii0hx&#10;PKy0sc+Z7JCblFgD9R6c7G6NDa5HF3eXkS2vVrxt/UJv1otWox0Bmaz8d0B/5NYK5yykOxYQww7E&#10;CHc4m4vW0/4pT9Isvknz0Woym46yVTYe5dN4NoqT/CafxFmeLVcPLsAkKxpeVUzccsGOEkyyv6P4&#10;0AxBPF6EqC9xPk7HgaE/Jhn773dJdtxCR7a8K/Hs5EQKx+szUUHapLCEt2EePQ7fEwI1OP59VbwK&#10;HPFBAnZYD15w06O41rK6B1loCbQBw/CawKSR+iNGPXRmic2HLdEMo/aFAGnlSZa5VvYLLwuM9Lll&#10;fW4hggJUiS1GYbqwof23SvNNAzcFMQt5DXKsuZeK022ICjJxC+g+n9PhpXDtfb72Xj/es/l3AAAA&#10;//8DAFBLAwQUAAYACAAAACEA9ggKYtwAAAAKAQAADwAAAGRycy9kb3ducmV2LnhtbEyPQU+DQBCF&#10;7yb+h82YeDF2qdZCKUujJhqvrf0BA0yBlJ0l7LbQf+/Uix7fvJc338s2k+3UmQbfOjYwn0WgiEtX&#10;tVwb2H9/PCagfECusHNMBi7kYZPf3mSYVm7kLZ13oVZSwj5FA00Ifaq1Lxuy6GeuJxbv4AaLQeRQ&#10;62rAUcptp5+iaKkttiwfGuzpvaHyuDtZA4ev8eFlNRafYR9vF8s3bOPCXYy5v5te16ACTeEvDFd8&#10;QYdcmAp34sqrTnS0WkjUQPwsE66BZC6H4tdJQOeZ/j8h/wEAAP//AwBQSwECLQAUAAYACAAAACEA&#10;toM4kv4AAADhAQAAEwAAAAAAAAAAAAAAAAAAAAAAW0NvbnRlbnRfVHlwZXNdLnhtbFBLAQItABQA&#10;BgAIAAAAIQA4/SH/1gAAAJQBAAALAAAAAAAAAAAAAAAAAC8BAABfcmVscy8ucmVsc1BLAQItABQA&#10;BgAIAAAAIQDh+YR1kAIAABcFAAAOAAAAAAAAAAAAAAAAAC4CAABkcnMvZTJvRG9jLnhtbFBLAQIt&#10;ABQABgAIAAAAIQD2CApi3AAAAAoBAAAPAAAAAAAAAAAAAAAAAOoEAABkcnMvZG93bnJldi54bWxQ&#10;SwUGAAAAAAQABADzAAAA8wUAAAAA&#10;" stroked="f">
                      <v:textbox>
                        <w:txbxContent>
                          <w:p w:rsidR="00CF29E5" w:rsidRDefault="00CF29E5" w:rsidP="00CF29E5"/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lang w:val="uk-UA"/>
              </w:rPr>
              <w:t>Z = 0,03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+ 0,9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+ 0,01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+ 0,002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5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+ 0,15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+ 0,5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+ 2,9 х 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- 0,05</w:t>
            </w:r>
          </w:p>
        </w:tc>
      </w:tr>
    </w:tbl>
    <w:p w:rsidR="00CF29E5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sz w:val="28"/>
          <w:szCs w:val="28"/>
          <w:lang w:val="uk-UA" w:eastAsia="ar-SA"/>
        </w:rPr>
        <w:lastRenderedPageBreak/>
        <w:t>Закінчення додатка Б</w:t>
      </w: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sz w:val="28"/>
          <w:szCs w:val="28"/>
          <w:lang w:val="uk-UA" w:eastAsia="ar-SA"/>
        </w:rPr>
        <w:t>Таблиця Б.2</w:t>
      </w:r>
    </w:p>
    <w:p w:rsidR="00CF29E5" w:rsidRPr="00960577" w:rsidRDefault="00CF29E5" w:rsidP="00CF29E5">
      <w:pPr>
        <w:suppressAutoHyphens/>
        <w:spacing w:line="360" w:lineRule="auto"/>
        <w:jc w:val="center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b/>
          <w:sz w:val="28"/>
          <w:szCs w:val="28"/>
          <w:lang w:val="uk-UA" w:eastAsia="ar-SA"/>
        </w:rPr>
        <w:t>Моделі розрахунку інтегрального показника боржника - юридичної особи для малого підприємства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17"/>
        <w:gridCol w:w="4509"/>
        <w:gridCol w:w="10031"/>
      </w:tblGrid>
      <w:tr w:rsidR="00CF29E5" w:rsidRPr="00960577" w:rsidTr="00B46AA8">
        <w:trPr>
          <w:trHeight w:val="376"/>
        </w:trPr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N п</w:t>
            </w:r>
            <w:r w:rsidRPr="00960577">
              <w:rPr>
                <w:rFonts w:ascii="Arial" w:hAnsi="Arial" w:cs="Arial"/>
                <w:lang w:val="uk-UA"/>
              </w:rPr>
              <w:t>/</w:t>
            </w:r>
            <w:proofErr w:type="spellStart"/>
            <w:r w:rsidRPr="00960577">
              <w:rPr>
                <w:rFonts w:ascii="Arial" w:hAnsi="Arial" w:cs="Arial"/>
                <w:lang w:val="uk-UA"/>
              </w:rPr>
              <w:t>п</w:t>
            </w:r>
            <w:proofErr w:type="spellEnd"/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Групи видів економічної діяльності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Моделі</w:t>
            </w:r>
          </w:p>
        </w:tc>
      </w:tr>
      <w:tr w:rsidR="00CF29E5" w:rsidRPr="00960577" w:rsidTr="00B46AA8">
        <w:trPr>
          <w:trHeight w:val="521"/>
        </w:trPr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Сільське, лісове та рибне господарство: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lang w:val="uk-UA"/>
              </w:rPr>
              <w:t>секція A 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Z = 0,02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2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+ 0,6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+ 2,6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+ 0,008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- 1,1</w:t>
            </w:r>
          </w:p>
        </w:tc>
      </w:tr>
      <w:tr w:rsidR="00CF29E5" w:rsidRPr="00960577" w:rsidTr="00B46AA8">
        <w:trPr>
          <w:trHeight w:val="681"/>
        </w:trPr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before="24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Виробництво харчових продуктів, на</w:t>
            </w:r>
            <w:r w:rsidRPr="00960577">
              <w:rPr>
                <w:rFonts w:ascii="Arial" w:hAnsi="Arial" w:cs="Arial"/>
                <w:lang w:val="uk-UA"/>
              </w:rPr>
              <w:softHyphen/>
              <w:t>поїв та тютюнових виробів: секція C 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Z = 0,01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+ 0,03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2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+ 0,03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+ 0,95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+ 1,3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 xml:space="preserve"> + 0,06 х </w:t>
            </w:r>
            <w:proofErr w:type="spellStart"/>
            <w:r w:rsidRPr="00960577">
              <w:rPr>
                <w:rFonts w:ascii="Arial" w:hAnsi="Arial" w:cs="Arial"/>
                <w:color w:val="2A2928"/>
                <w:lang w:val="uk-UA"/>
              </w:rPr>
              <w:t>х</w:t>
            </w:r>
            <w:proofErr w:type="spellEnd"/>
            <w:r w:rsidRPr="00960577">
              <w:rPr>
                <w:rFonts w:ascii="Arial" w:hAnsi="Arial" w:cs="Arial"/>
                <w:color w:val="2A2928"/>
                <w:lang w:val="uk-UA"/>
              </w:rPr>
              <w:t xml:space="preserve">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10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- 0,7</w:t>
            </w:r>
          </w:p>
        </w:tc>
      </w:tr>
      <w:tr w:rsidR="00CF29E5" w:rsidRPr="00960577" w:rsidTr="00B46AA8">
        <w:trPr>
          <w:trHeight w:val="427"/>
        </w:trPr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Переробна промисловість: секція C 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Z = 0,03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2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+ 1,95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+ 0,8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+ 0,05х 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  0,9</w:t>
            </w:r>
          </w:p>
        </w:tc>
      </w:tr>
      <w:tr w:rsidR="00CF29E5" w:rsidRPr="00960577" w:rsidTr="00B46AA8">
        <w:trPr>
          <w:trHeight w:val="1276"/>
        </w:trPr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8255</wp:posOffset>
                      </wp:positionV>
                      <wp:extent cx="342900" cy="457200"/>
                      <wp:effectExtent l="0" t="0" r="3810" b="3810"/>
                      <wp:wrapNone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Pr="00224985" w:rsidRDefault="00CF29E5" w:rsidP="00CF29E5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  <w:t>219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34" type="#_x0000_t202" style="position:absolute;left:0;text-align:left;margin-left:-36pt;margin-top:.65pt;width:27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M6LjQIAABcFAAAOAAAAZHJzL2Uyb0RvYy54bWysVFuO0zAU/UdiD5b/2yQl7TTRpKN5UIQ0&#10;PKSBBbi201g4trHdJiPEWlgFX0isoUvi2mk7HR4SQvTDtX2vz32cc3N+0bcSbbl1QqsKZ+MUI66o&#10;ZkKtK/z+3XI0x8h5ohiRWvEK33OHLxZPn5x3puQT3WjJuEUAolzZmQo33psySRxteEvcWBuuwFhr&#10;2xIPR7tOmCUdoLcymaTpLOm0ZcZqyp2D25vBiBcRv6459W/q2nGPZIUhNx9XG9dVWJPFOSnXlphG&#10;0H0a5B+yaIlQEPQIdUM8QRsrfoFqBbXa6dqPqW4TXdeC8lgDVJOlP1Vz1xDDYy3QHGeObXL/D5a+&#10;3r61SDDgDtqjSAsc7b7svu++7b4iuIL+dMaV4HZnwNH3V7oH31irM7eafnBI6euGqDW/tFZ3DScM&#10;8svCy+Tk6YDjAsiqe6UZxCEbryNQX9s2NA/agQAdErk/csN7jyhcPssnRQoWCqZ8egbcxwikPDw2&#10;1vkXXLcobCpsgfoITra3zodkSHlwCbGcloIthZTxYNera2nRloBMlvG3R3/kJlVwVjo8GxCHG8gR&#10;YgRbyDbS/qnIJnl6NSlGy9n8bJQv8+moOEvnozQrropZmhf5zfJzSDDLy0YwxtWtUPwgwSz/O4r3&#10;wzCIJ4oQdRUuppPpwNAfi0zj73dFtsLDRErRVnh+dCJl4PW5YlA2KT0Rctgnj9OPXYYeHP5jV6IK&#10;AvGDBHy/6qPg5iF6UMhKs3uQhdVAGzAMXxPYhBWjDiazwu7jhliOkXypQFpFlufg5uMhSgEje2pZ&#10;nVqIoo2GgQewYXvth/HfGCvWDUQaxKz0JcixFlEqD1ntRQzTF2vafynCeJ+eo9fD92zxAwAA//8D&#10;AFBLAwQUAAYACAAAACEAXdmmId0AAAAIAQAADwAAAGRycy9kb3ducmV2LnhtbEyPy07DMBBF90j8&#10;gzVIbFDqPAStQpyqAnUJoimIrZtMkwh7HMVOGv6eYQXLqzO6c26xXawRM46+d6QgWcUgkGrX9NQq&#10;eD/uow0IHzQ12jhCBd/oYVteXxU6b9yFDjhXoRVcQj7XCroQhlxKX3dotV+5AYnZ2Y1WB45jK5tR&#10;X7jcGpnG8YO0uif+0OkBnzqsv6rJKvj8mPZ3afK2e56zpHq9P5qXMxmlbm+W3SOIgEv4O4ZffVaH&#10;kp1ObqLGC6MgWqe8JTDIQDCPkg3nk4J1loEsC/l/QPkDAAD//wMAUEsBAi0AFAAGAAgAAAAhALaD&#10;OJL+AAAA4QEAABMAAAAAAAAAAAAAAAAAAAAAAFtDb250ZW50X1R5cGVzXS54bWxQSwECLQAUAAYA&#10;CAAAACEAOP0h/9YAAACUAQAACwAAAAAAAAAAAAAAAAAvAQAAX3JlbHMvLnJlbHNQSwECLQAUAAYA&#10;CAAAACEAptzOi40CAAAXBQAADgAAAAAAAAAAAAAAAAAuAgAAZHJzL2Uyb0RvYy54bWxQSwECLQAU&#10;AAYACAAAACEAXdmmId0AAAAIAQAADwAAAAAAAAAAAAAAAADnBAAAZHJzL2Rvd25yZXYueG1sUEsF&#10;BgAAAAAEAAQA8wAAAPEFAAAAAA==&#10;" stroked="f">
                      <v:textbox style="layout-flow:vertical">
                        <w:txbxContent>
                          <w:p w:rsidR="00CF29E5" w:rsidRPr="00224985" w:rsidRDefault="00CF29E5" w:rsidP="00CF29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219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Добувна промисловість і розроб</w:t>
            </w:r>
            <w:r w:rsidRPr="00960577">
              <w:rPr>
                <w:rFonts w:ascii="Arial" w:hAnsi="Arial" w:cs="Arial"/>
                <w:lang w:val="uk-UA"/>
              </w:rPr>
              <w:softHyphen/>
              <w:t>лення кар'єрів: секція B; переробна промисловість: секція C; постачання електроенергії, газу: секція D; водо</w:t>
            </w:r>
            <w:r w:rsidRPr="00960577">
              <w:rPr>
                <w:rFonts w:ascii="Arial" w:hAnsi="Arial" w:cs="Arial"/>
                <w:lang w:val="uk-UA"/>
              </w:rPr>
              <w:softHyphen/>
              <w:t>постачання, каналізація: секція E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Z = 0,01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+ 2,42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+ 1,35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- 0,7</w:t>
            </w:r>
          </w:p>
        </w:tc>
      </w:tr>
      <w:tr w:rsidR="00CF29E5" w:rsidRPr="00960577" w:rsidTr="00B46AA8">
        <w:trPr>
          <w:trHeight w:val="455"/>
        </w:trPr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Будівництво: секція F 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Z = 0,02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5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+ 0,009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+ 1,4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+ 0,2х 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10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- 0,27</w:t>
            </w:r>
          </w:p>
        </w:tc>
      </w:tr>
      <w:tr w:rsidR="00CF29E5" w:rsidRPr="00960577" w:rsidTr="00B46AA8">
        <w:trPr>
          <w:trHeight w:val="1016"/>
        </w:trPr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Оптова та роздрібна торгівля, ремонт автотранспортних засобів: секція G; тимчасове розміщування й організація харчування: секція I 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Z = 0,03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+ 1,85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+ 0,004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5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+ 2,2х 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   + 0,009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- 0,35</w:t>
            </w:r>
          </w:p>
        </w:tc>
      </w:tr>
      <w:tr w:rsidR="00CF29E5" w:rsidRPr="00960577" w:rsidTr="00B46AA8">
        <w:trPr>
          <w:trHeight w:val="83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Транспорт, складське господарство, поштова та кур'єрська діяльність: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lang w:val="uk-UA"/>
              </w:rPr>
              <w:t> секція H; електрозв'язок: секція J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Z = 0,04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2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+ 1,8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5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+ 0,6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+ 0,85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 xml:space="preserve"> + 1,7 х </w:t>
            </w:r>
            <w:proofErr w:type="spellStart"/>
            <w:r w:rsidRPr="00960577">
              <w:rPr>
                <w:rFonts w:ascii="Arial" w:hAnsi="Arial" w:cs="Arial"/>
                <w:color w:val="2A2928"/>
                <w:lang w:val="uk-UA"/>
              </w:rPr>
              <w:t>х</w:t>
            </w:r>
            <w:proofErr w:type="spellEnd"/>
            <w:r w:rsidRPr="00960577">
              <w:rPr>
                <w:rFonts w:ascii="Arial" w:hAnsi="Arial" w:cs="Arial"/>
                <w:color w:val="2A2928"/>
                <w:lang w:val="uk-UA"/>
              </w:rPr>
              <w:t xml:space="preserve">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+ 0,03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- 0,8</w:t>
            </w:r>
          </w:p>
        </w:tc>
      </w:tr>
      <w:tr w:rsidR="00CF29E5" w:rsidRPr="00960577" w:rsidTr="00B46AA8">
        <w:trPr>
          <w:trHeight w:val="66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8</w:t>
            </w: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Фінансова та страхова діяльність (крім банків): секція K 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2A2928"/>
                <w:lang w:val="uk-UA"/>
              </w:rPr>
            </w:pPr>
            <w:r w:rsidRPr="00960577">
              <w:rPr>
                <w:rFonts w:ascii="Arial" w:hAnsi="Arial" w:cs="Arial"/>
                <w:color w:val="2A2928"/>
                <w:lang w:val="uk-UA"/>
              </w:rPr>
              <w:t>Z = 0,02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+ 1,7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4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5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+ 0,15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+ 3,1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+ 0,02 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- 0,4</w:t>
            </w:r>
          </w:p>
        </w:tc>
      </w:tr>
      <w:tr w:rsidR="00CF29E5" w:rsidRPr="00960577" w:rsidTr="00B46AA8">
        <w:trPr>
          <w:trHeight w:val="639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lastRenderedPageBreak/>
              <w:t>9</w:t>
            </w: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Інформація та телекомунікації: секція J; інші</w:t>
            </w:r>
            <w:r>
              <w:rPr>
                <w:rFonts w:ascii="Arial" w:hAnsi="Arial" w:cs="Arial"/>
                <w:lang w:val="uk-UA"/>
              </w:rPr>
              <w:t xml:space="preserve"> операції та послуги: секції L –</w:t>
            </w:r>
            <w:r w:rsidRPr="00960577">
              <w:rPr>
                <w:rFonts w:ascii="Arial" w:hAnsi="Arial" w:cs="Arial"/>
                <w:lang w:val="uk-UA"/>
              </w:rPr>
              <w:t xml:space="preserve"> U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color w:val="2A2928"/>
                <w:lang w:val="uk-UA"/>
              </w:rPr>
            </w:pPr>
            <w:r>
              <w:rPr>
                <w:rFonts w:ascii="Arial" w:hAnsi="Arial" w:cs="Arial"/>
                <w:noProof/>
                <w:color w:val="2A29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645160</wp:posOffset>
                      </wp:positionV>
                      <wp:extent cx="571500" cy="342900"/>
                      <wp:effectExtent l="0" t="0" r="3810" b="3810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Default="00CF29E5" w:rsidP="00CF29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35" type="#_x0000_t202" style="position:absolute;margin-left:89.35pt;margin-top:50.8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PcsjwIAABUFAAAOAAAAZHJzL2Uyb0RvYy54bWysVEtu2zAQ3RfoHQjuHX0qx5ZgOYiTuiiQ&#10;foC0B6ApyiJKkSxJW0qDnqWn6KpAz+AjdUjZjtMPUBTVgiI5w8eZeW84u+hbgbbMWK5kiZOzGCMm&#10;qaq4XJf4/bvlaIqRdURWRCjJSnzHLL6YP30y63TBUtUoUTGDAETaotMlbpzTRRRZ2rCW2DOlmQRj&#10;rUxLHCzNOqoM6QC9FVEax+dRp0yljaLMWti9Hox4HvDrmlH3pq4tc0iUGGJzYTRhXPkxms9IsTZE&#10;N5zuwyD/EEVLuIRLj1DXxBG0MfwXqJZTo6yq3RlVbaTqmlMWcoBskvinbG4bolnIBYpj9bFM9v/B&#10;0tfbtwbxqsQ5RpK0QNHuy+777tvuK8p9dTptC3C61eDm+oXqgeWQqdU3in6wSKqrhsg1uzRGdQ0j&#10;FUSX+JPRydEBx3qQVfdKVXAN2TgVgPratL50UAwE6MDS3ZEZ1jtEYXM8ScYxWCiYnmVpDnN/AykO&#10;h7Wx7gVTLfKTEhsgPoCT7Y11g+vBxd9lleDVkgsRFma9uhIGbQmIZBm+PfojNyG9s1T+2IA47ECM&#10;cIe3+WgD6fd5kmbxIs1Hy/PpZJQts/Eon8TTUZzki/w8zvLsevnZB5hkRcOriskbLtlBgEn2dwTv&#10;W2GQTpAg6oDIcToeGPpjknH4fpdkyx30o+BtiadHJ1J4Xp/LCtImhSNcDPPocfiBEKjB4R+qElTg&#10;iR8k4PpVv5cbgHmFrFR1B7IwCmgDhuEtgUmjzCeMOujLEtuPG2IYRuKlBGnlSZb5Rg6LbDxJYWFO&#10;LatTC5EUoErsMBqmV25o/o02fN3ATYOYpboEOdY8SOUhqr2IofdCTvt3wjf36Tp4Pbxm8x8AAAD/&#10;/wMAUEsDBBQABgAIAAAAIQDVRHwb3gAAAAsBAAAPAAAAZHJzL2Rvd25yZXYueG1sTI/BTsMwEETv&#10;SPyDtZW4IOq0Ik4JcSpAAnFt6Qds4m0SNbaj2G3Sv2d7gtvO7Gj2bbGdbS8uNIbOOw2rZQKCXO1N&#10;5xoNh5/Ppw2IENEZ7L0jDVcKsC3v7wrMjZ/cji772AgucSFHDW2MQy5lqFuyGJZ+IMe7ox8tRpZj&#10;I82IE5fbXq6TREmLneMLLQ700VJ92p+thuP39Ji+TNVXPGS7Z/WOXVb5q9YPi/ntFUSkOf6F4YbP&#10;6FAyU+XPzgTRs842GUd5SFYKBCfW6uZU7KSpAlkW8v8P5S8AAAD//wMAUEsBAi0AFAAGAAgAAAAh&#10;ALaDOJL+AAAA4QEAABMAAAAAAAAAAAAAAAAAAAAAAFtDb250ZW50X1R5cGVzXS54bWxQSwECLQAU&#10;AAYACAAAACEAOP0h/9YAAACUAQAACwAAAAAAAAAAAAAAAAAvAQAAX3JlbHMvLnJlbHNQSwECLQAU&#10;AAYACAAAACEA/NT3LI8CAAAVBQAADgAAAAAAAAAAAAAAAAAuAgAAZHJzL2Uyb0RvYy54bWxQSwEC&#10;LQAUAAYACAAAACEA1UR8G94AAAALAQAADwAAAAAAAAAAAAAAAADpBAAAZHJzL2Rvd25yZXYueG1s&#10;UEsFBgAAAAAEAAQA8wAAAPQFAAAAAA==&#10;" stroked="f">
                      <v:textbox>
                        <w:txbxContent>
                          <w:p w:rsidR="00CF29E5" w:rsidRDefault="00CF29E5" w:rsidP="00CF29E5"/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Z = 0,01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1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+ 1,92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3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6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7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+ 1,2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8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+ 0,01 х МК</w:t>
            </w:r>
            <w:r w:rsidRPr="00960577">
              <w:rPr>
                <w:rFonts w:ascii="Arial" w:hAnsi="Arial" w:cs="Arial"/>
                <w:color w:val="2A2928"/>
                <w:vertAlign w:val="subscript"/>
                <w:lang w:val="uk-UA"/>
              </w:rPr>
              <w:t>9</w:t>
            </w:r>
            <w:r w:rsidRPr="00960577">
              <w:rPr>
                <w:rFonts w:ascii="Arial" w:hAnsi="Arial" w:cs="Arial"/>
                <w:color w:val="2A2928"/>
                <w:lang w:val="uk-UA"/>
              </w:rPr>
              <w:t> - 0,35</w:t>
            </w:r>
          </w:p>
        </w:tc>
      </w:tr>
    </w:tbl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sz w:val="28"/>
          <w:szCs w:val="28"/>
          <w:lang w:val="uk-UA" w:eastAsia="ar-SA"/>
        </w:rPr>
        <w:t>Додаток В</w:t>
      </w: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sz w:val="28"/>
          <w:szCs w:val="28"/>
          <w:lang w:val="uk-UA" w:eastAsia="ar-SA"/>
        </w:rPr>
        <w:t>Таблиця В.1</w:t>
      </w:r>
    </w:p>
    <w:p w:rsidR="00CF29E5" w:rsidRPr="00960577" w:rsidRDefault="00CF29E5" w:rsidP="00CF29E5">
      <w:pPr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  <w:lang w:val="uk-UA" w:eastAsia="ar-SA"/>
        </w:rPr>
      </w:pPr>
      <w:r>
        <w:rPr>
          <w:rFonts w:ascii="Arial" w:hAnsi="Arial" w:cs="Arial"/>
          <w:b/>
          <w:sz w:val="28"/>
          <w:szCs w:val="28"/>
          <w:lang w:val="uk-UA" w:eastAsia="ar-SA"/>
        </w:rPr>
        <w:t>Класи боржника –</w:t>
      </w:r>
      <w:r w:rsidRPr="00960577">
        <w:rPr>
          <w:rFonts w:ascii="Arial" w:hAnsi="Arial" w:cs="Arial"/>
          <w:b/>
          <w:sz w:val="28"/>
          <w:szCs w:val="28"/>
          <w:lang w:val="uk-UA" w:eastAsia="ar-SA"/>
        </w:rPr>
        <w:t xml:space="preserve"> юридичної особи для великого або середнього підприємства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88"/>
        <w:gridCol w:w="4232"/>
        <w:gridCol w:w="1112"/>
        <w:gridCol w:w="1106"/>
        <w:gridCol w:w="1106"/>
        <w:gridCol w:w="1106"/>
        <w:gridCol w:w="1106"/>
        <w:gridCol w:w="1106"/>
        <w:gridCol w:w="1103"/>
        <w:gridCol w:w="1103"/>
        <w:gridCol w:w="1118"/>
      </w:tblGrid>
      <w:tr w:rsidR="00CF29E5" w:rsidRPr="00960577" w:rsidTr="00B46AA8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N п</w:t>
            </w:r>
            <w:r w:rsidRPr="00960577">
              <w:rPr>
                <w:rFonts w:ascii="Arial" w:hAnsi="Arial" w:cs="Arial"/>
                <w:lang w:val="uk-UA"/>
              </w:rPr>
              <w:t>/</w:t>
            </w:r>
            <w:proofErr w:type="spellStart"/>
            <w:r w:rsidRPr="00960577">
              <w:rPr>
                <w:rFonts w:ascii="Arial" w:hAnsi="Arial" w:cs="Arial"/>
                <w:lang w:val="uk-UA"/>
              </w:rPr>
              <w:t>п</w:t>
            </w:r>
            <w:proofErr w:type="spellEnd"/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Види економічної діяльності</w:t>
            </w:r>
          </w:p>
        </w:tc>
        <w:tc>
          <w:tcPr>
            <w:tcW w:w="33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Класи</w:t>
            </w:r>
          </w:p>
        </w:tc>
      </w:tr>
      <w:tr w:rsidR="00CF29E5" w:rsidRPr="00960577" w:rsidTr="00B46AA8">
        <w:trPr>
          <w:trHeight w:val="315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9</w:t>
            </w:r>
          </w:p>
        </w:tc>
      </w:tr>
      <w:tr w:rsidR="00CF29E5" w:rsidRPr="00960577" w:rsidTr="00B46AA8">
        <w:trPr>
          <w:trHeight w:val="213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</w:t>
            </w:r>
          </w:p>
        </w:tc>
      </w:tr>
      <w:tr w:rsidR="00CF29E5" w:rsidRPr="00960577" w:rsidTr="00B46AA8">
        <w:trPr>
          <w:trHeight w:val="783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Сільське господарство, лісове господарство та рибне господарство: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lang w:val="uk-UA"/>
              </w:rPr>
              <w:t>секція A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+1,25 до +0,81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+0,80 до +0,60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+0,59 до +0,35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+0,34 до +0,05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+0,04 до -0,25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-0,26 до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-0,70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-0,71 до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-3,20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-3,20</w:t>
            </w:r>
          </w:p>
        </w:tc>
      </w:tr>
      <w:tr w:rsidR="00CF29E5" w:rsidRPr="00960577" w:rsidTr="00B46AA8">
        <w:trPr>
          <w:trHeight w:val="82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629285</wp:posOffset>
                      </wp:positionV>
                      <wp:extent cx="342900" cy="457200"/>
                      <wp:effectExtent l="0" t="0" r="3810" b="3810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Pr="00A018B8" w:rsidRDefault="00CF29E5" w:rsidP="00CF29E5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A018B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  <w:t>220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36" type="#_x0000_t202" style="position:absolute;left:0;text-align:left;margin-left:-36pt;margin-top:49.55pt;width:27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1aMjQIAABYFAAAOAAAAZHJzL2Uyb0RvYy54bWysVNuO2yAQfa/Uf0C8J7ZTJxtb66z20lSV&#10;thdp2w8ggGNUDBRI7FXVb+lX9KlSvyGf1AEn2WwvUlXVDxiY4TAz5wznF30r0ZZbJ7SqcDZOMeKK&#10;aibUusLv3y1Hc4ycJ4oRqRWv8D13+GLx9Ml5Z0o+0Y2WjFsEIMqVnalw470pk8TRhrfEjbXhCoy1&#10;ti3xsLTrhFnSAXork0mazpJOW2asptw52L0ZjHgR8euaU/+mrh33SFYYYvNxtHFchTFZnJNybYlp&#10;BN2HQf4hipYIBZceoW6IJ2hjxS9QraBWO137MdVtoutaUB5zgGyy9Kds7hpieMwFiuPMsUzu/8HS&#10;19u3FglWYSBKkRYo2n3Zfd99231F81CdzrgSnO4MuPn+SvfAcszUmVtNPzik9HVD1JpfWqu7hhMG&#10;0WXhZHJydMBxAWTVvdIMriEbryNQX9s2lA6KgQAdWLo/MsN7jyhsPssnRQoWCqZ8egbMxxtIeThs&#10;rPMvuG5RmFTYAvERnGxvnQ/BkPLgEu5yWgq2FFLGhV2vrqVFWwIiWcZvj/7ITargrHQ4NiAOOxAj&#10;3BFsIdpI+qcim+Tp1aQYLWfzs1G+zKej4iydj9KsuCpmaV7kN8vPIcAsLxvBGFe3QvGDALP87wje&#10;t8IgnShB1FW4mE6mA0N/TDKN3++SbIWHfpSiBUEcnUgZeH2uGKRNSk+EHObJ4/BjlaEGh3+sSlRB&#10;IH6QgO9XfZRbFhkMEllpdg+6sBp4A4rhMYFJGDHqoDEr7D5uiOUYyZcKtFVkeR46OS6iFjCyp5bV&#10;qYUo2mjodwAbptd+6P6NsWLdwE2DmpW+BD3WImrlIaq9iqH5YlL7hyJ09+k6ej08Z4sfAAAA//8D&#10;AFBLAwQUAAYACAAAACEA57RTzt8AAAAKAQAADwAAAGRycy9kb3ducmV2LnhtbEyPwU7DMAyG70i8&#10;Q2QkLqhLUwTbuqbTBNoRBB1o16zJ2orEqZq0K2+POcHR9qff319sZ2fZZIbQeZQgFikwg7XXHTYS&#10;Pg77ZAUsRIVaWY9GwrcJsC2vrwqVa3/BdzNVsWEUgiFXEtoY+5zzULfGqbDwvUG6nf3gVKRxaLge&#10;1IXCneVZmj5ypzqkD63qzVNr6q9qdBKOn+P+LhNvu+fpXlSvDwf7ckYr5e3NvNsAi2aOfzD86pM6&#10;lOR08iPqwKyEZJlRlyhhvRbACEjEihYnIpdCAC8L/r9C+QMAAP//AwBQSwECLQAUAAYACAAAACEA&#10;toM4kv4AAADhAQAAEwAAAAAAAAAAAAAAAAAAAAAAW0NvbnRlbnRfVHlwZXNdLnhtbFBLAQItABQA&#10;BgAIAAAAIQA4/SH/1gAAAJQBAAALAAAAAAAAAAAAAAAAAC8BAABfcmVscy8ucmVsc1BLAQItABQA&#10;BgAIAAAAIQCRp1aMjQIAABYFAAAOAAAAAAAAAAAAAAAAAC4CAABkcnMvZTJvRG9jLnhtbFBLAQIt&#10;ABQABgAIAAAAIQDntFPO3wAAAAoBAAAPAAAAAAAAAAAAAAAAAOcEAABkcnMvZG93bnJldi54bWxQ&#10;SwUGAAAAAAQABADzAAAA8wUAAAAA&#10;" stroked="f">
                      <v:textbox style="layout-flow:vertical">
                        <w:txbxContent>
                          <w:p w:rsidR="00CF29E5" w:rsidRPr="00A018B8" w:rsidRDefault="00CF29E5" w:rsidP="00CF29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A018B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220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Виробництво харчових продуктів, напоїв та тютюнових виробів: секція C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+1,35 до +0,71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+0,70 до +0,35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+0,34 до 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-0,01 до -0,36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-0,37 до -0,70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-0,71 до -1,20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-1,21 до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-3,50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Менше ніж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-3,50</w:t>
            </w:r>
          </w:p>
        </w:tc>
      </w:tr>
      <w:tr w:rsidR="00CF29E5" w:rsidRPr="00960577" w:rsidTr="00B46AA8">
        <w:trPr>
          <w:trHeight w:val="807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Переробна промисловість: секція C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+1,35 до +0,81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+0,80 до +0,51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+0,50 до +0,17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+0,16 до -0,20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-0,21 до -0,50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-0,51 до -1,04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-1,05 до -3,70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Менше ніж -3,70</w:t>
            </w:r>
          </w:p>
        </w:tc>
      </w:tr>
      <w:tr w:rsidR="00CF29E5" w:rsidRPr="00960577" w:rsidTr="00B46AA8">
        <w:trPr>
          <w:trHeight w:val="1401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spacing w:val="-6"/>
                <w:lang w:val="uk-UA"/>
              </w:rPr>
            </w:pPr>
            <w:r w:rsidRPr="00960577">
              <w:rPr>
                <w:rFonts w:ascii="Arial" w:hAnsi="Arial" w:cs="Arial"/>
                <w:spacing w:val="-6"/>
                <w:lang w:val="uk-UA"/>
              </w:rPr>
              <w:t>Добувна промисловість і розроб</w:t>
            </w:r>
            <w:r w:rsidRPr="00960577">
              <w:rPr>
                <w:rFonts w:ascii="Arial" w:hAnsi="Arial" w:cs="Arial"/>
                <w:spacing w:val="-6"/>
                <w:lang w:val="uk-UA"/>
              </w:rPr>
              <w:softHyphen/>
              <w:t>лення кар'єрів: секція B; перероб</w:t>
            </w:r>
            <w:r w:rsidRPr="00960577">
              <w:rPr>
                <w:rFonts w:ascii="Arial" w:hAnsi="Arial" w:cs="Arial"/>
                <w:spacing w:val="-6"/>
                <w:lang w:val="uk-UA"/>
              </w:rPr>
              <w:softHyphen/>
              <w:t>на промисловість: секція C; поста</w:t>
            </w:r>
            <w:r w:rsidRPr="00960577">
              <w:rPr>
                <w:rFonts w:ascii="Arial" w:hAnsi="Arial" w:cs="Arial"/>
                <w:spacing w:val="-6"/>
                <w:lang w:val="uk-UA"/>
              </w:rPr>
              <w:softHyphen/>
              <w:t>ча</w:t>
            </w:r>
            <w:r w:rsidRPr="00960577">
              <w:rPr>
                <w:rFonts w:ascii="Arial" w:hAnsi="Arial" w:cs="Arial"/>
                <w:spacing w:val="-6"/>
                <w:lang w:val="uk-UA"/>
              </w:rPr>
              <w:softHyphen/>
              <w:t>ння електроенергії, газу: секція D; водо</w:t>
            </w:r>
            <w:r w:rsidRPr="00960577">
              <w:rPr>
                <w:rFonts w:ascii="Arial" w:hAnsi="Arial" w:cs="Arial"/>
                <w:spacing w:val="-6"/>
                <w:lang w:val="uk-UA"/>
              </w:rPr>
              <w:softHyphen/>
              <w:t>постачання, каналізація: секція 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+1,35 до +0,80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+0,79 до +0,51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+0,50 до +0,04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+0,03 до -0,40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-0,41 до -0,75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-0,76 до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-1,34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-1,35 до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-4,70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-4,70</w:t>
            </w:r>
          </w:p>
        </w:tc>
      </w:tr>
      <w:tr w:rsidR="00CF29E5" w:rsidRPr="00960577" w:rsidTr="00B46AA8">
        <w:trPr>
          <w:trHeight w:val="841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Будівництво: секція F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+0,60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+0,60 до +0,07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+0,06 до -0,15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-0,16 до -0,40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-0,41 до -0,67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-0,68 до -0,90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-0,91 до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-1,31 до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-3,80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-3,80</w:t>
            </w:r>
          </w:p>
        </w:tc>
      </w:tr>
      <w:tr w:rsidR="00CF29E5" w:rsidRPr="00960577" w:rsidTr="00B46AA8">
        <w:trPr>
          <w:trHeight w:val="841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lastRenderedPageBreak/>
              <w:t>6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Оптова та роздрібна торгівля, </w:t>
            </w:r>
            <w:r w:rsidRPr="00960577">
              <w:rPr>
                <w:rFonts w:ascii="Arial" w:hAnsi="Arial" w:cs="Arial"/>
                <w:spacing w:val="-10"/>
                <w:lang w:val="uk-UA"/>
              </w:rPr>
              <w:t>ре</w:t>
            </w:r>
            <w:r w:rsidRPr="00960577">
              <w:rPr>
                <w:rFonts w:ascii="Arial" w:hAnsi="Arial" w:cs="Arial"/>
                <w:spacing w:val="-10"/>
                <w:lang w:val="uk-UA"/>
              </w:rPr>
              <w:softHyphen/>
              <w:t>монт автотранспортних засобів: секція G; тимчасове розмі</w:t>
            </w:r>
            <w:r w:rsidRPr="00960577">
              <w:rPr>
                <w:rFonts w:ascii="Arial" w:hAnsi="Arial" w:cs="Arial"/>
                <w:spacing w:val="-10"/>
                <w:lang w:val="uk-UA"/>
              </w:rPr>
              <w:softHyphen/>
              <w:t>щування й організація</w:t>
            </w:r>
            <w:r w:rsidRPr="00960577">
              <w:rPr>
                <w:rFonts w:ascii="Arial" w:hAnsi="Arial" w:cs="Arial"/>
                <w:spacing w:val="-8"/>
                <w:lang w:val="uk-UA"/>
              </w:rPr>
              <w:t xml:space="preserve"> харчування: секція I</w:t>
            </w: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+1,50 до +0,91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812165</wp:posOffset>
                      </wp:positionV>
                      <wp:extent cx="342900" cy="228600"/>
                      <wp:effectExtent l="0" t="0" r="3810" b="381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Default="00CF29E5" w:rsidP="00CF29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37" type="#_x0000_t202" style="position:absolute;left:0;text-align:left;margin-left:-.9pt;margin-top:63.9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0ijwIAABYFAAAOAAAAZHJzL2Uyb0RvYy54bWysVNuO2yAQfa/Uf0C8Z32pc7EVZ7WXpqq0&#10;vUjbfgDBOEbFQIHE3q76Lf2KPlXqN+STOuAkm+1Fqqr6AQMzHGbmnGF+3rcCbZmxXMkSJ2cxRkxS&#10;VXG5LvH7d8vRDCPriKyIUJKV+I5ZfL54+mTe6YKlqlGiYgYBiLRFp0vcOKeLKLK0YS2xZ0ozCcZa&#10;mZY4WJp1VBnSAXorojSOJ1GnTKWNosxa2L0ejHgR8OuaUfemri1zSJQYYnNhNGFc+TFazEmxNkQ3&#10;nO7DIP8QRUu4hEuPUNfEEbQx/BeollOjrKrdGVVtpOqaUxZygGyS+KdsbhuiWcgFimP1sUz2/8HS&#10;19u3BvGqxFOMJGmBot2X3ffdt91XNPXV6bQtwOlWg5vrL1UPLIdMrb5R9INFUl01RK7ZhTGqaxip&#10;ILrEn4xOjg441oOsuleqgmvIxqkA1Nem9aWDYiBAB5bujsyw3iEKm8+yNI/BQsGUprMJzP0NpDgc&#10;1sa6F0y1yE9KbID4AE62N9YNrgcXf5dVgldLLkRYmPXqShi0JSCSZfj26I/chPTOUvljA+KwAzHC&#10;Hd7mow2k3+dJmsWXaT5aTmbTUbbMxqN8Gs9GcZJf5pM4y7Pr5WcfYJIVDa8qJm+4ZAcBJtnfEbxv&#10;hUE6QYKoK3E+TscDQ39MMg7f75JsuYN+FLwt8ezoRArP63NZQdqkcISLYR49Dj8QAjU4/ENVggo8&#10;8YMEXL/qg9ySoBEvkZWq7kAXRgFvQDE8JjBplPmEUQeNWWL7cUMMw0i8lKCtPMky38lhkY2nKSzM&#10;qWV1aiGSAlSJHUbD9MoN3b/Rhq8buGlQs1QXoMeaB608RLVXMTRfSGr/UPjuPl0Hr4fnbPEDAAD/&#10;/wMAUEsDBBQABgAIAAAAIQDQmJ9N3QAAAAkBAAAPAAAAZHJzL2Rvd25yZXYueG1sTI/PToNAEMbv&#10;Jr7DZpp4Me1StCDI0qiJxmtrH2Bgp0DK7hJ2W+jbO57s8fuTb35TbGfTiwuNvnNWwXoVgSBbO93Z&#10;RsHh53P5AsIHtBp7Z0nBlTxsy/u7AnPtJrujyz40gkesz1FBG8KQS+nrlgz6lRvIcnZ0o8HAcmyk&#10;HnHicdPLOIoSabCzfKHFgT5aqk/7s1Fw/J4eN9lUfYVDuntO3rFLK3dV6mExv72CCDSH/zL84TM6&#10;lMxUubPVXvQKlmsmD+zHaQaCC5s4BlGxkTxlIMtC3n5Q/gIAAP//AwBQSwECLQAUAAYACAAAACEA&#10;toM4kv4AAADhAQAAEwAAAAAAAAAAAAAAAAAAAAAAW0NvbnRlbnRfVHlwZXNdLnhtbFBLAQItABQA&#10;BgAIAAAAIQA4/SH/1gAAAJQBAAALAAAAAAAAAAAAAAAAAC8BAABfcmVscy8ucmVsc1BLAQItABQA&#10;BgAIAAAAIQCmU80ijwIAABYFAAAOAAAAAAAAAAAAAAAAAC4CAABkcnMvZTJvRG9jLnhtbFBLAQIt&#10;ABQABgAIAAAAIQDQmJ9N3QAAAAkBAAAPAAAAAAAAAAAAAAAAAOkEAABkcnMvZG93bnJldi54bWxQ&#10;SwUGAAAAAAQABADzAAAA8wUAAAAA&#10;" stroked="f">
                      <v:textbox>
                        <w:txbxContent>
                          <w:p w:rsidR="00CF29E5" w:rsidRDefault="00CF29E5" w:rsidP="00CF29E5"/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lang w:val="uk-UA"/>
              </w:rPr>
              <w:t>Від +0,90 до +0,62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+0,61 до +0,16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+0,15 до -0,27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-0,28 до -0,60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-0,61 до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-1,20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-1,21 до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-4,70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-4,70</w:t>
            </w:r>
          </w:p>
        </w:tc>
      </w:tr>
    </w:tbl>
    <w:p w:rsidR="00CF29E5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sz w:val="28"/>
          <w:szCs w:val="28"/>
          <w:lang w:val="uk-UA" w:eastAsia="ar-SA"/>
        </w:rPr>
        <w:t>Продовження додатка В</w:t>
      </w: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sz w:val="28"/>
          <w:szCs w:val="28"/>
          <w:lang w:val="uk-UA" w:eastAsia="ar-SA"/>
        </w:rPr>
        <w:t>Закінчення табл. В.1</w:t>
      </w:r>
    </w:p>
    <w:p w:rsidR="00CF29E5" w:rsidRPr="00960577" w:rsidRDefault="00CF29E5" w:rsidP="00CF29E5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  <w:lang w:val="uk-UA" w:eastAsia="ar-S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87"/>
        <w:gridCol w:w="4239"/>
        <w:gridCol w:w="1112"/>
        <w:gridCol w:w="1106"/>
        <w:gridCol w:w="1106"/>
        <w:gridCol w:w="1106"/>
        <w:gridCol w:w="1106"/>
        <w:gridCol w:w="1106"/>
        <w:gridCol w:w="1103"/>
        <w:gridCol w:w="1103"/>
        <w:gridCol w:w="1112"/>
      </w:tblGrid>
      <w:tr w:rsidR="00CF29E5" w:rsidRPr="00960577" w:rsidTr="00B46AA8">
        <w:trPr>
          <w:trHeight w:val="31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</w:t>
            </w:r>
          </w:p>
        </w:tc>
      </w:tr>
      <w:tr w:rsidR="00CF29E5" w:rsidRPr="00960577" w:rsidTr="00B46AA8">
        <w:trPr>
          <w:trHeight w:val="99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Транспорт, складське господарство, поштова та кур'єрська діяльність: секція H; електрозв'язок: секція J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+1,55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+1,55 до +1,01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+1,00 до +0,76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hyperlink r:id="rId6" w:history="1">
              <w:r w:rsidRPr="00960577">
                <w:rPr>
                  <w:rFonts w:ascii="Arial" w:hAnsi="Arial" w:cs="Arial"/>
                  <w:lang w:val="uk-UA"/>
                </w:rPr>
                <w:t>Від +0,75 до +0,35</w:t>
              </w:r>
            </w:hyperlink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+0,34 до -0,05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-0,06 до -0,37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-0,38 до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-0,95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-0,96 до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-3,50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Менше ніж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-3,50</w:t>
            </w:r>
          </w:p>
        </w:tc>
      </w:tr>
      <w:tr w:rsidR="00CF29E5" w:rsidRPr="00960577" w:rsidTr="00B46AA8">
        <w:trPr>
          <w:trHeight w:val="68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8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Фінансова та страхова діяльність (крім банків): секція K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+2,00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+2,00 до +1,20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+1,19 до +0,95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+0,94 до +0,52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+0,51 до +0,10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+0,09 до -0,25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-0,26 до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-0,83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-0,84 до </w:t>
            </w:r>
            <w:r>
              <w:rPr>
                <w:rFonts w:ascii="Arial" w:hAnsi="Arial" w:cs="Arial"/>
                <w:lang w:val="uk-UA"/>
              </w:rPr>
              <w:t xml:space="preserve">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-4,20</w:t>
            </w:r>
          </w:p>
        </w:tc>
      </w:tr>
      <w:tr w:rsidR="00CF29E5" w:rsidRPr="00960577" w:rsidTr="00B46AA8">
        <w:trPr>
          <w:trHeight w:val="85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Інформація та телекомунікації: секція J; інші операції та послуги: секції L </w:t>
            </w:r>
            <w:r>
              <w:rPr>
                <w:rFonts w:ascii="Arial" w:hAnsi="Arial" w:cs="Arial"/>
                <w:lang w:val="uk-UA"/>
              </w:rPr>
              <w:t>–</w:t>
            </w:r>
            <w:r w:rsidRPr="00960577">
              <w:rPr>
                <w:rFonts w:ascii="Arial" w:hAnsi="Arial" w:cs="Arial"/>
                <w:lang w:val="uk-UA"/>
              </w:rPr>
              <w:t xml:space="preserve"> 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+1,15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+1,15 до +0,70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+0,69 до +0,45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+0,44 до +0,09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+0,08 до -0,26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-0,27 до -0,55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-0,56 до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-1,11 до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-3,30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Менше ніж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-3,30</w:t>
            </w:r>
          </w:p>
        </w:tc>
      </w:tr>
    </w:tbl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192405</wp:posOffset>
                </wp:positionV>
                <wp:extent cx="342900" cy="457200"/>
                <wp:effectExtent l="0" t="0" r="3810" b="381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9E5" w:rsidRPr="00A937D1" w:rsidRDefault="00CF29E5" w:rsidP="00CF29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221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8" type="#_x0000_t202" style="position:absolute;left:0;text-align:left;margin-left:-36pt;margin-top:15.15pt;width:27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bpjgIAABYFAAAOAAAAZHJzL2Uyb0RvYy54bWysVFuO0zAU/UdiD5b/O3mQdpqo6WjaoQhp&#10;eEgDC3Btp7FIbGO7TUaItbAKvpBYQ5fEtdN2OjwkhMiHY+den/s452Z21bcN2nFjhZIlTi5ijLik&#10;igm5KfH7d6vRFCPriGSkUZKX+J5bfDV/+mTW6YKnqlYN4wYBiLRFp0tcO6eLKLK05i2xF0pzCcZK&#10;mZY4OJpNxAzpAL1tojSOJ1GnDNNGUW4tfL0ZjHge8KuKU/emqix3qCkx5ObCasK69ms0n5FiY4iu&#10;BT2kQf4hi5YICUFPUDfEEbQ14heoVlCjrKrcBVVtpKpKUB5qgGqS+Kdq7mqieagFmmP1qU32/8HS&#10;17u3BglW4glGkrRA0f7L/vv+2/4rmvjudNoW4HSnwc31C9UDy6FSq28V/WCRVMuayA2/NkZ1NScM&#10;skv8zejs6oBjPci6e6UYhCFbpwJQX5nWtw6agQAdWLo/McN7hyh8fJaleQwWCqZsfAnMhwikOF7W&#10;xroXXLXIb0psgPgATna31vlkSHF08bGsagRbiaYJB7NZLxuDdgREsgrPAf2RWyO9s1T+2oA4fIEc&#10;IYa3+WwD6Z/yJM3iRZqPVpPp5ShbZeNRfhlPR3GSL/JJnOXZzeqzTzDJilowxuWtkPwowCT7O4IP&#10;ozBIJ0gQdSXOx+l4YOiPRcbh+V2RrXAwj41oSzw9OZHC8/pcMiibFI6IZthHj9MPXYYeHN+hK0EF&#10;nvhBAq5f90FuSerDe4msFbsHXRgFvAHF8DOBjV8x6mAwS2w/bonhGDUvJWgrT7LMT3I4BC1gZM4t&#10;63MLkbRWMO8ANmyXbpj+rTZiU0OkQc1SXYMeKxG08pDVQcUwfKGow4/CT/f5OXg9/M7mPwAAAP//&#10;AwBQSwMEFAAGAAgAAAAhAFYWGBjfAAAACgEAAA8AAABkcnMvZG93bnJldi54bWxMj8FOwzAMhu9I&#10;vENkJC6oS9oKmErTaQLtCIKOadesydqKxKmatCtvjznB0fan399fbhZn2WzG0HuUkK4EMION1z22&#10;Ej73u2QNLESFWlmPRsK3CbCprq9KVWh/wQ8z17FlFIKhUBK6GIeC89B0xqmw8oNBup396FSkcWy5&#10;HtWFwp3lmRAP3Kke6UOnBvPcmearnpyE42Ha3WXp+/ZlztP67X5vX89opby9WbZPwKJZ4h8Mv/qk&#10;DhU5nfyEOjArIXnMqEuUkIscGAFJuqbFiUiR5cCrkv+vUP0AAAD//wMAUEsBAi0AFAAGAAgAAAAh&#10;ALaDOJL+AAAA4QEAABMAAAAAAAAAAAAAAAAAAAAAAFtDb250ZW50X1R5cGVzXS54bWxQSwECLQAU&#10;AAYACAAAACEAOP0h/9YAAACUAQAACwAAAAAAAAAAAAAAAAAvAQAAX3JlbHMvLnJlbHNQSwECLQAU&#10;AAYACAAAACEA6hoW6Y4CAAAWBQAADgAAAAAAAAAAAAAAAAAuAgAAZHJzL2Uyb0RvYy54bWxQSwEC&#10;LQAUAAYACAAAACEAVhYYGN8AAAAKAQAADwAAAAAAAAAAAAAAAADoBAAAZHJzL2Rvd25yZXYueG1s&#10;UEsFBgAAAAAEAAQA8wAAAPQFAAAAAA==&#10;" stroked="f">
                <v:textbox style="layout-flow:vertical">
                  <w:txbxContent>
                    <w:p w:rsidR="00CF29E5" w:rsidRPr="00A937D1" w:rsidRDefault="00CF29E5" w:rsidP="00CF29E5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w:t>221</w:t>
                      </w:r>
                    </w:p>
                  </w:txbxContent>
                </v:textbox>
              </v:shape>
            </w:pict>
          </mc:Fallback>
        </mc:AlternateContent>
      </w: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482600</wp:posOffset>
                </wp:positionV>
                <wp:extent cx="457200" cy="342900"/>
                <wp:effectExtent l="0" t="0" r="3810" b="38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9E5" w:rsidRDefault="00CF29E5" w:rsidP="00CF2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9" type="#_x0000_t202" style="position:absolute;left:0;text-align:left;margin-left:342pt;margin-top:38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6cjgIAABYFAAAOAAAAZHJzL2Uyb0RvYy54bWysVFuO0zAU/UdiD5b/O0k66UwTNR3NgyKk&#10;4SENLMC1ncbCsY3tNhkQa2EVfCGxhi6Ja6ftdHhICJEPx4/rcx/nXM8u+laiDbdOaFXh7CTFiCuq&#10;mVCrCr97uxhNMXKeKEakVrzC99zhi/nTJ7POlHysGy0ZtwhAlCs7U+HGe1MmiaMNb4k70YYrOKy1&#10;bYmHpV0lzJIO0FuZjNP0LOm0ZcZqyp2D3ZvhEM8jfl1z6l/XteMeyQpDbD6ONo7LMCbzGSlXlphG&#10;0F0Y5B+iaIlQ4PQAdUM8QWsrfoFqBbXa6dqfUN0muq4F5TEHyCZLf8rmriGGx1ygOM4cyuT+Hyx9&#10;tXljkWAVnmCkSAsUbb9sv2+/bb+iSahOZ1wJRncGzHx/pXtgOWbqzK2m7x1S+rohasUvrdVdwwmD&#10;6LJwMzm6OuC4ALLsXmoGbsja6wjU17YNpYNiIEAHlu4PzPDeIwqb+eQc2MaIwtFpPi5gHjyQcn/Z&#10;WOefc92iMKmwBeIjONncOj+Y7k2CL6elYAshZVzY1fJaWrQhIJJF/Hboj8ykCsZKh2sD4rADMYKP&#10;cBaijaR/KrJxnl6Ni9HibHo+yhf5ZFScp9NRmhVXxVmaF/nN4nMIMMvLRjDG1a1QfC/ALP87gnet&#10;MEgnShB1FS4m48nA0B+TTOP3uyRb4aEfpWgrPD0YkTLw+kwxSJuUngg5zJPH4UdCoAb7f6xKVEEg&#10;fpCA75d9lFt2GtwHiSw1uwddWA28AcXwmMCk0fYjRh00ZoXdhzWxHCP5QoG2iizPQyfHRdQFRvb4&#10;ZHl8QhQFqAp7jIbptR+6f22sWDXgaVCz0pegx1pErTxEtVMxNF9MavdQhO4+Xkerh+ds/gMAAP//&#10;AwBQSwMEFAAGAAgAAAAhAHxwJ3jeAAAACgEAAA8AAABkcnMvZG93bnJldi54bWxMj8FOw0AMRO9I&#10;/MPKSFwQ3QBtUkI2FSCBuLb0A5ysm0RkvVF226R/j3uCk23NaPym2MyuVycaQ+fZwMMiAUVce9tx&#10;Y2D//XG/BhUissXeMxk4U4BNeX1VYG79xFs67WKjJIRDjgbaGIdc61C35DAs/EAs2sGPDqOcY6Pt&#10;iJOEu14/JkmqHXYsH1oc6L2l+md3dAYOX9Pd6nmqPuM+2y7TN+yyyp+Nub2ZX19ARZrjnxku+IIO&#10;pTBV/sg2qN5Aul5Kl2ggS2WKIVtdlkqcT0kCuiz0/wrlLwAAAP//AwBQSwECLQAUAAYACAAAACEA&#10;toM4kv4AAADhAQAAEwAAAAAAAAAAAAAAAAAAAAAAW0NvbnRlbnRfVHlwZXNdLnhtbFBLAQItABQA&#10;BgAIAAAAIQA4/SH/1gAAAJQBAAALAAAAAAAAAAAAAAAAAC8BAABfcmVscy8ucmVsc1BLAQItABQA&#10;BgAIAAAAIQDMgD6cjgIAABYFAAAOAAAAAAAAAAAAAAAAAC4CAABkcnMvZTJvRG9jLnhtbFBLAQIt&#10;ABQABgAIAAAAIQB8cCd43gAAAAoBAAAPAAAAAAAAAAAAAAAAAOgEAABkcnMvZG93bnJldi54bWxQ&#10;SwUGAAAAAAQABADzAAAA8wUAAAAA&#10;" stroked="f">
                <v:textbox>
                  <w:txbxContent>
                    <w:p w:rsidR="00CF29E5" w:rsidRDefault="00CF29E5" w:rsidP="00CF29E5"/>
                  </w:txbxContent>
                </v:textbox>
              </v:shape>
            </w:pict>
          </mc:Fallback>
        </mc:AlternateContent>
      </w: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sz w:val="28"/>
          <w:szCs w:val="28"/>
          <w:lang w:val="uk-UA" w:eastAsia="ar-SA"/>
        </w:rPr>
        <w:t>Продовження додатка В</w:t>
      </w:r>
    </w:p>
    <w:p w:rsidR="00CF29E5" w:rsidRPr="00960577" w:rsidRDefault="00CF29E5" w:rsidP="00CF29E5">
      <w:pPr>
        <w:suppressAutoHyphens/>
        <w:spacing w:line="247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sz w:val="28"/>
          <w:szCs w:val="28"/>
          <w:lang w:val="uk-UA" w:eastAsia="ar-SA"/>
        </w:rPr>
        <w:t>Таблиця В.2</w:t>
      </w:r>
    </w:p>
    <w:p w:rsidR="00CF29E5" w:rsidRPr="00960577" w:rsidRDefault="00CF29E5" w:rsidP="00CF29E5">
      <w:pPr>
        <w:suppressAutoHyphens/>
        <w:spacing w:line="247" w:lineRule="auto"/>
        <w:jc w:val="right"/>
        <w:rPr>
          <w:rFonts w:ascii="Arial" w:hAnsi="Arial" w:cs="Arial"/>
          <w:sz w:val="16"/>
          <w:szCs w:val="16"/>
          <w:lang w:val="uk-UA" w:eastAsia="ar-SA"/>
        </w:rPr>
      </w:pPr>
    </w:p>
    <w:p w:rsidR="00CF29E5" w:rsidRPr="00960577" w:rsidRDefault="00CF29E5" w:rsidP="00CF29E5">
      <w:pPr>
        <w:suppressAutoHyphens/>
        <w:spacing w:line="247" w:lineRule="auto"/>
        <w:jc w:val="center"/>
        <w:rPr>
          <w:rFonts w:ascii="Arial" w:hAnsi="Arial" w:cs="Arial"/>
          <w:b/>
          <w:sz w:val="28"/>
          <w:szCs w:val="28"/>
          <w:lang w:val="uk-UA" w:eastAsia="ar-SA"/>
        </w:rPr>
      </w:pPr>
      <w:r>
        <w:rPr>
          <w:rFonts w:ascii="Arial" w:hAnsi="Arial" w:cs="Arial"/>
          <w:b/>
          <w:sz w:val="28"/>
          <w:szCs w:val="28"/>
          <w:lang w:val="uk-UA" w:eastAsia="ar-SA"/>
        </w:rPr>
        <w:t xml:space="preserve">Класи боржника  – </w:t>
      </w:r>
      <w:r w:rsidRPr="00960577">
        <w:rPr>
          <w:rFonts w:ascii="Arial" w:hAnsi="Arial" w:cs="Arial"/>
          <w:b/>
          <w:sz w:val="28"/>
          <w:szCs w:val="28"/>
          <w:lang w:val="uk-UA" w:eastAsia="ar-SA"/>
        </w:rPr>
        <w:t>юридичної особи для малого підприємства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87"/>
        <w:gridCol w:w="4106"/>
        <w:gridCol w:w="1053"/>
        <w:gridCol w:w="1109"/>
        <w:gridCol w:w="1109"/>
        <w:gridCol w:w="1109"/>
        <w:gridCol w:w="1109"/>
        <w:gridCol w:w="1109"/>
        <w:gridCol w:w="1109"/>
        <w:gridCol w:w="1109"/>
        <w:gridCol w:w="1117"/>
      </w:tblGrid>
      <w:tr w:rsidR="00CF29E5" w:rsidRPr="00960577" w:rsidTr="00B46AA8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N п</w:t>
            </w:r>
            <w:r w:rsidRPr="00960577">
              <w:rPr>
                <w:rFonts w:ascii="Arial" w:hAnsi="Arial" w:cs="Arial"/>
                <w:lang w:val="uk-UA"/>
              </w:rPr>
              <w:t>/</w:t>
            </w:r>
            <w:proofErr w:type="spellStart"/>
            <w:r w:rsidRPr="00960577">
              <w:rPr>
                <w:rFonts w:ascii="Arial" w:hAnsi="Arial" w:cs="Arial"/>
                <w:lang w:val="uk-UA"/>
              </w:rPr>
              <w:t>п</w:t>
            </w:r>
            <w:proofErr w:type="spellEnd"/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Види економічної діяльності</w:t>
            </w:r>
          </w:p>
        </w:tc>
        <w:tc>
          <w:tcPr>
            <w:tcW w:w="33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Класи</w:t>
            </w:r>
          </w:p>
        </w:tc>
      </w:tr>
      <w:tr w:rsidR="00CF29E5" w:rsidRPr="00960577" w:rsidTr="00B46AA8">
        <w:trPr>
          <w:trHeight w:val="315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клас 9</w:t>
            </w:r>
          </w:p>
        </w:tc>
      </w:tr>
      <w:tr w:rsidR="00CF29E5" w:rsidRPr="00960577" w:rsidTr="00B46AA8">
        <w:trPr>
          <w:trHeight w:val="92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Сільське господарство, лісове господарство та рибне господарство: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lang w:val="uk-UA"/>
              </w:rPr>
              <w:t>секція A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+1,00 до +0,50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+0,49 до +0,28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+0,27 до -0,10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-0,11 до -0,45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-0,46 до -0,75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-0,76 до -1,26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-1,27 до -4,20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-4,20</w:t>
            </w:r>
          </w:p>
        </w:tc>
      </w:tr>
      <w:tr w:rsidR="00CF29E5" w:rsidRPr="00960577" w:rsidTr="00B46AA8">
        <w:trPr>
          <w:trHeight w:val="82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Виробництво харчових продуктів, напоїв та тютюнових виробів: секція C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+2,00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+2,00 до +1,40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+1,39 до +1,05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+1,04 до +0,55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+0,54 до +0,01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0,00 до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-0,41 до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-1,11 до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-4,40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-4,40</w:t>
            </w:r>
          </w:p>
        </w:tc>
      </w:tr>
      <w:tr w:rsidR="00CF29E5" w:rsidRPr="00960577" w:rsidTr="00B46AA8">
        <w:trPr>
          <w:trHeight w:val="83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526415</wp:posOffset>
                      </wp:positionV>
                      <wp:extent cx="342900" cy="457200"/>
                      <wp:effectExtent l="0" t="0" r="3810" b="381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Pr="00765667" w:rsidRDefault="00CF29E5" w:rsidP="00CF29E5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76566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  <w:t>222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40" type="#_x0000_t202" style="position:absolute;left:0;text-align:left;margin-left:-36pt;margin-top:41.45pt;width:27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m8jgIAABYFAAAOAAAAZHJzL2Uyb0RvYy54bWysVF2O2yAQfq/UOyDes7ZTZze24qw2u01V&#10;afsjbXsAAjhGxUCBxF5Ve5aeok+VeoYcqQNO0mx/pKqqHzAww8fMfN8wu+xbibbcOqFVhbOzFCOu&#10;qGZCrSv8/t1yNMXIeaIYkVrxCt9zhy/nT5/MOlPysW60ZNwiAFGu7EyFG+9NmSSONrwl7kwbrsBY&#10;a9sSD0u7TpglHaC3Mhmn6XnSacuM1ZQ7B7s3gxHPI35dc+rf1LXjHskKQ2w+jjaOqzAm8xkp15aY&#10;RtB9GOQfomiJUHDpEeqGeII2VvwC1QpqtdO1P6O6TXRdC8pjDpBNlv6UzV1DDI+5QHGcOZbJ/T9Y&#10;+nr71iLBKpxjpEgLFO0+777tvu6+oDxUpzOuBKc7A26+X+geWI6ZOnOr6QeHlL5uiFrzK2t113DC&#10;ILosnExOjg44LoCsuleawTVk43UE6mvbhtJBMRCgA0v3R2Z47xGFzWf5uEjBQsGUTy6A+XgDKQ+H&#10;jXX+BdctCpMKWyA+gpPtrfMhGFIeXMJdTkvBlkLKuLDr1bW0aEtAJMv47dEfuUkVnJUOxwbEYQdi&#10;hDuCLUQbSf9UZOM8XYyL0fJ8ejHKl/lkVFyk01GaFYviPM2L/Gb5EALM8rIRjHF1KxQ/CDDL/47g&#10;fSsM0okSRF2Fi8l4MjD0xyTT+P0uyVZ46Ecp2gpPj06kDLw+VwzSJqUnQg7z5HH4scpQg8M/ViWq&#10;IBA/SMD3qz7KLTuqa6XZPejCauANKIbHBCZhxKiDxqyw+7ghlmMkXyrQVpHleejkuIhawMieWlan&#10;FqJoo6HfAWyYXvuh+zfGinUDNw1qVvoK9FiLqJUg3CGqvYqh+WJS+4cidPfpOnr9eM7m3wEAAP//&#10;AwBQSwMEFAAGAAgAAAAhACYkGmDgAAAACgEAAA8AAABkcnMvZG93bnJldi54bWxMj8FOwzAMhu9I&#10;vENkJC6oS1sY60rTaQLtyATdENesydqKxKmatCtvjznB0fan399fbGZr2KQH3zkUkCxiYBprpzps&#10;BBwPuygD5oNEJY1DLeBbe9iU11eFzJW74LueqtAwCkGfSwFtCH3Oua9bbaVfuF4j3c5usDLQODRc&#10;DfJC4dbwNI4fuZUd0odW9vq51fVXNVoBnx/j7i5N3rYv031S7ZcH83pGI8Ttzbx9Ahb0HP5g+NUn&#10;dSjJ6eRGVJ4ZAdEqpS5BQJaugREQJRktTkQuH9bAy4L/r1D+AAAA//8DAFBLAQItABQABgAIAAAA&#10;IQC2gziS/gAAAOEBAAATAAAAAAAAAAAAAAAAAAAAAABbQ29udGVudF9UeXBlc10ueG1sUEsBAi0A&#10;FAAGAAgAAAAhADj9If/WAAAAlAEAAAsAAAAAAAAAAAAAAAAALwEAAF9yZWxzLy5yZWxzUEsBAi0A&#10;FAAGAAgAAAAhAIwMWbyOAgAAFgUAAA4AAAAAAAAAAAAAAAAALgIAAGRycy9lMm9Eb2MueG1sUEsB&#10;Ai0AFAAGAAgAAAAhACYkGmDgAAAACgEAAA8AAAAAAAAAAAAAAAAA6AQAAGRycy9kb3ducmV2Lnht&#10;bFBLBQYAAAAABAAEAPMAAAD1BQAAAAA=&#10;" stroked="f">
                      <v:textbox style="layout-flow:vertical">
                        <w:txbxContent>
                          <w:p w:rsidR="00CF29E5" w:rsidRPr="00765667" w:rsidRDefault="00CF29E5" w:rsidP="00CF29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656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222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Переробна промисловість: секція C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+1,70 до </w:t>
            </w:r>
            <w:r>
              <w:rPr>
                <w:rFonts w:ascii="Arial" w:hAnsi="Arial" w:cs="Arial"/>
                <w:lang w:val="uk-UA"/>
              </w:rPr>
              <w:t>+</w:t>
            </w:r>
            <w:r w:rsidRPr="00960577">
              <w:rPr>
                <w:rFonts w:ascii="Arial" w:hAnsi="Arial" w:cs="Arial"/>
                <w:lang w:val="uk-UA"/>
              </w:rPr>
              <w:t>1,11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+1,10 до +0,81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+0,80 до +0,35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+0,34 до -0,10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-0,11 до -0,50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-0,51 до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-1,14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-1,15 до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-4,10</w:t>
            </w:r>
          </w:p>
        </w:tc>
      </w:tr>
      <w:tr w:rsidR="00CF29E5" w:rsidRPr="00960577" w:rsidTr="00B46AA8">
        <w:trPr>
          <w:trHeight w:val="145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Добувна промисловість і розроблення кар'єрів: секція B; переробна промисловість: секція C; постачання електроенергії, газу: секція D; водопостачання, каналізація: секція 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+2,20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+2,20 до +1,25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+1,24 до +0,90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+0,89 до +0,42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+0,41 до -0,05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-0,06 до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-0,51 до -1,20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-1,21 до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-4,90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-4,90</w:t>
            </w:r>
          </w:p>
        </w:tc>
      </w:tr>
      <w:tr w:rsidR="00CF29E5" w:rsidRPr="00960577" w:rsidTr="00B46AA8">
        <w:trPr>
          <w:trHeight w:val="79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Будівництво: секція F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+2,10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+2,10 до +1,40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+1,39 до +0,81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+0,80 до +0,53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+0,52 до +0,04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+0,03 до -0,35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-0,36 до -1,10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-1,11 до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-4,20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-4,20</w:t>
            </w:r>
          </w:p>
        </w:tc>
      </w:tr>
      <w:tr w:rsidR="00CF29E5" w:rsidRPr="00960577" w:rsidTr="00B46AA8">
        <w:trPr>
          <w:trHeight w:val="34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Оптова та роздрібна торгівля, ремонт автотранспортних засобів: секція G; тимчасове </w:t>
            </w:r>
            <w:r w:rsidRPr="00960577">
              <w:rPr>
                <w:rFonts w:ascii="Arial" w:hAnsi="Arial" w:cs="Arial"/>
                <w:lang w:val="uk-UA"/>
              </w:rPr>
              <w:lastRenderedPageBreak/>
              <w:t>розміщування й організація харчування: секція I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lastRenderedPageBreak/>
              <w:t>Більше ніж +1,60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+1,60 до +0,96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+0,95 до +0,71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+0,70 до +0,20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+0,19 до -0,24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-0,25 до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-0,59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-0,60 до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-1,25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-1,26 до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-5,20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F29E5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spacing w:line="264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-5,20</w:t>
            </w:r>
          </w:p>
        </w:tc>
      </w:tr>
    </w:tbl>
    <w:p w:rsidR="00CF29E5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309880</wp:posOffset>
                </wp:positionV>
                <wp:extent cx="342900" cy="342900"/>
                <wp:effectExtent l="0" t="0" r="381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9E5" w:rsidRDefault="00CF29E5" w:rsidP="00CF2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41" type="#_x0000_t202" style="position:absolute;left:0;text-align:left;margin-left:351pt;margin-top:24.4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qzjgIAABYFAAAOAAAAZHJzL2Uyb0RvYy54bWysVF2O0zAQfkfiDpbfu/nZdLeJNl2xuxQh&#10;LT/SwgFcx2ksHNvYbpMFcRZOwRMSZ+iRGNttKQtICJEHx/aMP8/M940vLsdeoA0zlitZ4+wkxYhJ&#10;qhouVzV++2YxmWFkHZENEUqyGt8ziy/njx9dDLpiueqUaJhBACJtNegad87pKkks7VhP7InSTIKx&#10;VaYnDpZmlTSGDIDeiyRP07NkUKbRRlFmLezeRCOeB/y2ZdS9alvLHBI1hthcGE0Yl35M5hekWhmi&#10;O053YZB/iKInXMKlB6gb4ghaG/4LVM+pUVa17oSqPlFtyykLOUA2Wfogm7uOaBZygeJYfSiT/X+w&#10;9OXmtUG8qfEpRpL0QNH28/bb9uv2Czr11Rm0rcDpToObG6/UCCyHTK2+VfSdRVJdd0Su2BNj1NAx&#10;0kB0mT+ZHB2NONaDLIcXqoFryNqpADS2pvelg2IgQAeW7g/MsNEhCpunRV6mYKFg2s39DaTaH9bG&#10;umdM9chPamyA+ABONrfWRde9i7/LKsGbBRciLMxqeS0M2hAQySJ8If4HbkJ6Z6n8sYgYdyBGuMPb&#10;fLSB9I9llhfpVV5OFmez80mxKKaT8jydTdKsvCrP0qIsbhaffIBZUXW8aZi85ZLtBZgVf0fwrhWi&#10;dIIE0VDjcppPI0N/TDIN3++S7LmDfhS8r/Hs4EQqz+tT2UDapHKEizhPfg4/EAI12P9DVYIKPPFR&#10;Am5cjkFu2XSvrqVq7kEXRgFvQDE8JjDplPmA0QCNWWP7fk0Mw0g8l6CtMisK38lhUUzPc1iYY8vy&#10;2EIkBagaO4zi9NrF7l9rw1cd3BTVLNUT0GPLg1a8cGNUOxVD84Wkdg+F7+7jdfD68ZzNvwMAAP//&#10;AwBQSwMEFAAGAAgAAAAhABY2hfjeAAAACgEAAA8AAABkcnMvZG93bnJldi54bWxMj8tOwzAQRfdI&#10;/IM1SGwQtYnaJIQ4FSCB2PbxAU48TSLicRS7Tfr3DCtYzszRnXPL7eIGccEp9J40PK0UCKTG255a&#10;DcfDx2MOIkRD1gyeUMMVA2yr25vSFNbPtMPLPraCQygURkMX41hIGZoOnQkrPyLx7eQnZyKPUyvt&#10;ZGYOd4NMlEqlMz3xh86M+N5h870/Ow2nr/lh8zzXn/GY7dbpm+mz2l+1vr9bXl9ARFziHwy/+qwO&#10;FTvV/kw2iEFDphLuEjWsc67AQLZJeVEzqZIcZFXK/xWqHwAAAP//AwBQSwECLQAUAAYACAAAACEA&#10;toM4kv4AAADhAQAAEwAAAAAAAAAAAAAAAAAAAAAAW0NvbnRlbnRfVHlwZXNdLnhtbFBLAQItABQA&#10;BgAIAAAAIQA4/SH/1gAAAJQBAAALAAAAAAAAAAAAAAAAAC8BAABfcmVscy8ucmVsc1BLAQItABQA&#10;BgAIAAAAIQAYyqqzjgIAABYFAAAOAAAAAAAAAAAAAAAAAC4CAABkcnMvZTJvRG9jLnhtbFBLAQIt&#10;ABQABgAIAAAAIQAWNoX43gAAAAoBAAAPAAAAAAAAAAAAAAAAAOgEAABkcnMvZG93bnJldi54bWxQ&#10;SwUGAAAAAAQABADzAAAA8wUAAAAA&#10;" stroked="f">
                <v:textbox>
                  <w:txbxContent>
                    <w:p w:rsidR="00CF29E5" w:rsidRDefault="00CF29E5" w:rsidP="00CF29E5"/>
                  </w:txbxContent>
                </v:textbox>
              </v:shape>
            </w:pict>
          </mc:Fallback>
        </mc:AlternateContent>
      </w:r>
    </w:p>
    <w:p w:rsidR="00CF29E5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>
        <w:rPr>
          <w:rFonts w:ascii="Arial" w:hAnsi="Arial" w:cs="Arial"/>
          <w:sz w:val="28"/>
          <w:szCs w:val="28"/>
          <w:lang w:val="uk-UA" w:eastAsia="ar-SA"/>
        </w:rPr>
        <w:t>Закінчення додатка В</w:t>
      </w: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28"/>
          <w:szCs w:val="28"/>
          <w:lang w:val="uk-UA" w:eastAsia="ar-SA"/>
        </w:rPr>
      </w:pPr>
      <w:r w:rsidRPr="00960577">
        <w:rPr>
          <w:rFonts w:ascii="Arial" w:hAnsi="Arial" w:cs="Arial"/>
          <w:sz w:val="28"/>
          <w:szCs w:val="28"/>
          <w:lang w:val="uk-UA" w:eastAsia="ar-SA"/>
        </w:rPr>
        <w:t>Закінчення табл. В.2</w:t>
      </w:r>
    </w:p>
    <w:p w:rsidR="00CF29E5" w:rsidRPr="00960577" w:rsidRDefault="00CF29E5" w:rsidP="00CF29E5">
      <w:pPr>
        <w:suppressAutoHyphens/>
        <w:spacing w:line="360" w:lineRule="auto"/>
        <w:jc w:val="right"/>
        <w:rPr>
          <w:rFonts w:ascii="Arial" w:hAnsi="Arial" w:cs="Arial"/>
          <w:sz w:val="16"/>
          <w:szCs w:val="16"/>
          <w:lang w:val="uk-UA" w:eastAsia="ar-S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93"/>
        <w:gridCol w:w="4151"/>
        <w:gridCol w:w="1065"/>
        <w:gridCol w:w="1121"/>
        <w:gridCol w:w="1121"/>
        <w:gridCol w:w="1121"/>
        <w:gridCol w:w="1121"/>
        <w:gridCol w:w="1121"/>
        <w:gridCol w:w="1121"/>
        <w:gridCol w:w="1121"/>
        <w:gridCol w:w="1130"/>
      </w:tblGrid>
      <w:tr w:rsidR="00CF29E5" w:rsidRPr="00960577" w:rsidTr="00B46AA8">
        <w:trPr>
          <w:trHeight w:val="31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</w:t>
            </w:r>
          </w:p>
        </w:tc>
      </w:tr>
      <w:tr w:rsidR="00CF29E5" w:rsidRPr="00960577" w:rsidTr="00B46AA8">
        <w:trPr>
          <w:trHeight w:val="126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Транспорт, складське господарство, поштова та кур'єрська діяльність: секція H; електрозв'язок: секція J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+1,40 до +0,86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+0,85 до +0,61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+0,60 до +0,20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+0,19 до -0,19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-0,20 до -0,50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-0,51 до -1,10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-1,11 до -4,40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-4,40</w:t>
            </w:r>
          </w:p>
        </w:tc>
      </w:tr>
      <w:tr w:rsidR="00CF29E5" w:rsidRPr="00960577" w:rsidTr="00B46AA8">
        <w:trPr>
          <w:trHeight w:val="94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136525</wp:posOffset>
                      </wp:positionV>
                      <wp:extent cx="342900" cy="457200"/>
                      <wp:effectExtent l="0" t="0" r="3810" b="381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9E5" w:rsidRPr="00765667" w:rsidRDefault="00CF29E5" w:rsidP="00CF29E5">
                                  <w:pP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76566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uk-UA"/>
                                    </w:rPr>
                                    <w:t>22</w:t>
                                  </w:r>
                                  <w:r w:rsidRPr="00765667"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42" type="#_x0000_t202" style="position:absolute;left:0;text-align:left;margin-left:-36pt;margin-top:10.75pt;width:27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ZJjgIAABYFAAAOAAAAZHJzL2Uyb0RvYy54bWysVFuO0zAU/UdiD5b/O3mQdpqo6WjaoQhp&#10;eEgDC3Bjp7FwbGO7TUaItbAKvpBYQ5fEtdN2OjwkhMiHY+den/s452Z21bcC7ZixXMkSJxcxRkxW&#10;inK5KfH7d6vRFCPriKREKMlKfM8svpo/fTLrdMFS1ShBmUEAIm3R6RI3zukiimzVsJbYC6WZBGOt&#10;TEscHM0mooZ0gN6KKI3jSdQpQ7VRFbMWvt4MRjwP+HXNKvemri1zSJQYcnNhNWFd+zWaz0ixMUQ3&#10;vDqkQf4hi5ZwCUFPUDfEEbQ1/BeolldGWVW7i0q1kaprXrFQA1STxD9Vc9cQzUIt0ByrT22y/w+2&#10;er17axCnJU4xkqQFivZf9t/33/ZfUeq702lbgNOdBjfXL1QPLIdKrb5V1QeLpFo2RG7YtTGqaxih&#10;kF3ib0ZnVwcc60HW3StFIQzZOhWA+tq0vnXQDATowNL9iRnWO1TBx2dZmsdgqcCUjS+B+RCBFMfL&#10;2lj3gqkW+U2JDRAfwMnu1jqfDCmOLj6WVYLTFRciHMxmvRQG7QiIZBWeA/ojNyG9s1T+2oA4fIEc&#10;IYa3+WwD6Z/yJM3iRZqPVpPp5ShbZeNRfhlPR3GSL/JJnOXZzeqzTzDJioZTyuQtl+wowCT7O4IP&#10;ozBIJ0gQdSXOx+l4YOiPRcbh+V2RLXcwj4K3JZ6enEjheX0uKZRNCke4GPbR4/RDl6EHx3foSlCB&#10;J36QgOvXfZBbMvHhvUTWit6DLowC3oBi+JnAxq8YdTCYJbYft8QwjMRLCdrKkyzzkxwOQQsYmXPL&#10;+txCZNUomHcAG7ZLN0z/Vhu+aSDSoGaprkGPNQ9aecjqoGIYvlDU4Ufhp/v8HLwefmfzHwAAAP//&#10;AwBQSwMEFAAGAAgAAAAhAJTbv6nfAAAACQEAAA8AAABkcnMvZG93bnJldi54bWxMj8FOwzAQRO9I&#10;/IO1SFxQ6jhVoIQ4VQXqEQQpiKsbu0mEvY5iJw1/z3KC4+yMZt+U28VZNpsx9B4liFUKzGDjdY+t&#10;hPfDPtkAC1GhVtajkfBtAmyry4tSFdqf8c3MdWwZlWAolIQuxqHgPDSdcSqs/GCQvJMfnYokx5br&#10;UZ2p3Fmepektd6pH+tCpwTx2pvmqJyfh82Pa32Tidfc0r0X9kh/s8wmtlNdXy+4BWDRL/AvDLz6h&#10;Q0VMRz+hDsxKSO4y2hIlZCIHRoFEbOhwlHC/zoFXJf+/oPoBAAD//wMAUEsBAi0AFAAGAAgAAAAh&#10;ALaDOJL+AAAA4QEAABMAAAAAAAAAAAAAAAAAAAAAAFtDb250ZW50X1R5cGVzXS54bWxQSwECLQAU&#10;AAYACAAAACEAOP0h/9YAAACUAQAACwAAAAAAAAAAAAAAAAAvAQAAX3JlbHMvLnJlbHNQSwECLQAU&#10;AAYACAAAACEAIlrmSY4CAAAWBQAADgAAAAAAAAAAAAAAAAAuAgAAZHJzL2Uyb0RvYy54bWxQSwEC&#10;LQAUAAYACAAAACEAlNu/qd8AAAAJAQAADwAAAAAAAAAAAAAAAADoBAAAZHJzL2Rvd25yZXYueG1s&#10;UEsFBgAAAAAEAAQA8wAAAPQFAAAAAA==&#10;" stroked="f">
                      <v:textbox style="layout-flow:vertical">
                        <w:txbxContent>
                          <w:p w:rsidR="00CF29E5" w:rsidRPr="00765667" w:rsidRDefault="00CF29E5" w:rsidP="00CF29E5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656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22</w:t>
                            </w:r>
                            <w:r w:rsidRPr="00765667">
                              <w:rPr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0577">
              <w:rPr>
                <w:rFonts w:ascii="Arial" w:hAnsi="Arial" w:cs="Arial"/>
                <w:lang w:val="uk-UA"/>
              </w:rPr>
              <w:t>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Фінансова та страхова діяльність (крім банків): секція K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+2,50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+2,50 до +1,51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+1,50 до +1,20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+1,19 до +0,75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+0,74 до +0,32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+0,31 до -0,10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-0,11 до -0,75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-0,76 до -3,40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-3,40</w:t>
            </w:r>
          </w:p>
        </w:tc>
      </w:tr>
      <w:tr w:rsidR="00CF29E5" w:rsidRPr="00960577" w:rsidTr="00B46AA8">
        <w:trPr>
          <w:trHeight w:val="94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Інформація та телекомунікації: секція J; інші операції та послуги: секції</w:t>
            </w:r>
            <w:r>
              <w:rPr>
                <w:rFonts w:ascii="Arial" w:hAnsi="Arial" w:cs="Arial"/>
                <w:lang w:val="uk-UA"/>
              </w:rPr>
              <w:t xml:space="preserve"> L – </w:t>
            </w:r>
            <w:r w:rsidRPr="00960577">
              <w:rPr>
                <w:rFonts w:ascii="Arial" w:hAnsi="Arial" w:cs="Arial"/>
                <w:lang w:val="uk-UA"/>
              </w:rPr>
              <w:t>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Більше ніж +1,60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+1,60 до +0,98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+0,97 до +0,62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hyperlink r:id="rId7" w:history="1">
              <w:r w:rsidRPr="00960577">
                <w:rPr>
                  <w:rFonts w:ascii="Arial" w:hAnsi="Arial" w:cs="Arial"/>
                  <w:lang w:val="uk-UA"/>
                </w:rPr>
                <w:t>Від +0,61 до +0,23</w:t>
              </w:r>
            </w:hyperlink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 +0,22 до -0,20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-0,21 до -0,55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Від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-0,56 до -1,19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-1,20 до -4,20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Менше ніж </w:t>
            </w:r>
          </w:p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-4,20</w:t>
            </w:r>
          </w:p>
        </w:tc>
      </w:tr>
    </w:tbl>
    <w:p w:rsidR="00CF29E5" w:rsidRPr="00960577" w:rsidRDefault="00CF29E5" w:rsidP="00CF29E5">
      <w:pPr>
        <w:tabs>
          <w:tab w:val="left" w:pos="1080"/>
        </w:tabs>
        <w:spacing w:line="288" w:lineRule="auto"/>
        <w:ind w:firstLine="72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F29E5" w:rsidRPr="00960577" w:rsidRDefault="00CF29E5" w:rsidP="00CF29E5">
      <w:pPr>
        <w:tabs>
          <w:tab w:val="left" w:pos="1080"/>
        </w:tabs>
        <w:spacing w:line="288" w:lineRule="auto"/>
        <w:ind w:firstLine="72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F29E5" w:rsidRPr="00960577" w:rsidRDefault="00CF29E5" w:rsidP="00CF29E5">
      <w:pPr>
        <w:tabs>
          <w:tab w:val="left" w:pos="1080"/>
          <w:tab w:val="left" w:pos="1260"/>
          <w:tab w:val="left" w:pos="3630"/>
        </w:tabs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2091690</wp:posOffset>
                </wp:positionV>
                <wp:extent cx="571500" cy="457200"/>
                <wp:effectExtent l="0" t="0" r="381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9E5" w:rsidRDefault="00CF29E5" w:rsidP="00CF2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43" type="#_x0000_t202" style="position:absolute;left:0;text-align:left;margin-left:342pt;margin-top:164.7pt;width:4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+cjwIAABYFAAAOAAAAZHJzL2Uyb0RvYy54bWysVNuO2yAQfa/Uf0C8Z21Hzia21lntpakq&#10;bS/Sth9AMI5RMVAgsbfVfku/ok+V+g35pA6QpO7loarqBwzMcJiZc4aLy6ETaMeM5UpWODtLMWKS&#10;qprLTYXfvV1NFhhZR2RNhJKswg/M4svl0ycXvS7ZVLVK1MwgAJG27HWFW+d0mSSWtqwj9kxpJsHY&#10;KNMRB0uzSWpDekDvRDJN0/OkV6bWRlFmLezeRiNeBvymYdS9bhrLHBIVhthcGE0Y135Mlhek3Bii&#10;W04PYZB/iKIjXMKlJ6hb4gjaGv4bVMepUVY17oyqLlFNwykLOUA2WfpLNvct0SzkAsWx+lQm+/9g&#10;6avdG4N4DdxhJEkHFO0/77/tv+6/oMxXp9e2BKd7DW5uuFaD9/SZWn2n6HuLpLppidywK2NU3zJS&#10;Q3ThZDI6GnGsB1n3L1UN15CtUwFoaEznAaEYCNCBpYcTM2xwiMLmbJ7NUrBQMOWzOTDvY0tIeTys&#10;jXXPmeqQn1TYAPEBnOzurIuuR5cQvBK8XnEhwsJs1jfCoB0BkazCd0C3YzchvbNU/lhEjDsQI9zh&#10;bT7aQPqnIpvm6fW0mKzOF/NJvspnk2KeLiZpVlwX52le5LerRx9glpctr2sm77hkRwFm+d8RfGiF&#10;KJ0gQdRXuJhNZ5GhcfR2nGQavj8l2XEH/Sh4V+HFyYmUntdnsoa0SekIF3Ge/Bx+IARqcPyHqgQV&#10;eOKjBNywHqLc5kd1rVX9ALowCngDiuExgUmrzEeMemjMCtsPW2IYRuKFBG0VWZ77Tg6LoAWMzNiy&#10;HluIpABVYYdRnN642P1bbfimhZuimqW6Aj02PGjFCzdGBan4BTRfSOrwUPjuHq+D14/nbPkdAAD/&#10;/wMAUEsDBBQABgAIAAAAIQDYXQXd3wAAAAsBAAAPAAAAZHJzL2Rvd25yZXYueG1sTI/BTsMwEETv&#10;SPyDtUhcEHVaTNKGOBUggbi29AM28TaJiNdR7Dbp3+Oe4Dg7o9k3xXa2vTjT6DvHGpaLBARx7UzH&#10;jYbD98fjGoQPyAZ7x6ThQh625e1NgblxE+/ovA+NiCXsc9TQhjDkUvq6JYt+4Qbi6B3daDFEOTbS&#10;jDjFctvLVZKk0mLH8UOLA723VP/sT1bD8Wt6eN5M1Wc4ZDuVvmGXVe6i9f3d/PoCItAc/sJwxY/o&#10;UEamyp3YeNFrSNcqbgkanlYbBSImsux6qTSoZKlAloX8v6H8BQAA//8DAFBLAQItABQABgAIAAAA&#10;IQC2gziS/gAAAOEBAAATAAAAAAAAAAAAAAAAAAAAAABbQ29udGVudF9UeXBlc10ueG1sUEsBAi0A&#10;FAAGAAgAAAAhADj9If/WAAAAlAEAAAsAAAAAAAAAAAAAAAAALwEAAF9yZWxzLy5yZWxzUEsBAi0A&#10;FAAGAAgAAAAhAG8y/5yPAgAAFgUAAA4AAAAAAAAAAAAAAAAALgIAAGRycy9lMm9Eb2MueG1sUEsB&#10;Ai0AFAAGAAgAAAAhANhdBd3fAAAACwEAAA8AAAAAAAAAAAAAAAAA6QQAAGRycy9kb3ducmV2Lnht&#10;bFBLBQYAAAAABAAEAPMAAAD1BQAAAAA=&#10;" stroked="f">
                <v:textbox>
                  <w:txbxContent>
                    <w:p w:rsidR="00CF29E5" w:rsidRDefault="00CF29E5" w:rsidP="00CF29E5"/>
                  </w:txbxContent>
                </v:textbox>
              </v:shape>
            </w:pict>
          </mc:Fallback>
        </mc:AlternateContent>
      </w:r>
    </w:p>
    <w:p w:rsidR="00CF29E5" w:rsidRPr="00960577" w:rsidRDefault="00CF29E5" w:rsidP="00CF29E5">
      <w:pPr>
        <w:tabs>
          <w:tab w:val="left" w:pos="1080"/>
          <w:tab w:val="left" w:pos="1260"/>
          <w:tab w:val="left" w:pos="3630"/>
        </w:tabs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  <w:sectPr w:rsidR="00CF29E5" w:rsidRPr="00960577" w:rsidSect="00CF29E5">
          <w:pgSz w:w="16838" w:h="11906" w:orient="landscape"/>
          <w:pgMar w:top="1134" w:right="1134" w:bottom="1361" w:left="1134" w:header="709" w:footer="964" w:gutter="0"/>
          <w:cols w:space="708"/>
          <w:docGrid w:linePitch="360"/>
        </w:sectPr>
      </w:pPr>
    </w:p>
    <w:p w:rsidR="00CF29E5" w:rsidRPr="00960577" w:rsidRDefault="00CF29E5" w:rsidP="00CF29E5">
      <w:pPr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ab/>
      </w:r>
      <w:r w:rsidRPr="00960577">
        <w:rPr>
          <w:rFonts w:ascii="Arial" w:hAnsi="Arial" w:cs="Arial"/>
          <w:sz w:val="28"/>
          <w:szCs w:val="28"/>
          <w:lang w:val="uk-UA"/>
        </w:rPr>
        <w:tab/>
      </w:r>
      <w:r w:rsidRPr="00960577">
        <w:rPr>
          <w:rFonts w:ascii="Arial" w:hAnsi="Arial" w:cs="Arial"/>
          <w:sz w:val="28"/>
          <w:szCs w:val="28"/>
          <w:lang w:val="uk-UA"/>
        </w:rPr>
        <w:tab/>
      </w:r>
      <w:r w:rsidRPr="00960577">
        <w:rPr>
          <w:rFonts w:ascii="Arial" w:hAnsi="Arial" w:cs="Arial"/>
          <w:sz w:val="22"/>
          <w:szCs w:val="22"/>
          <w:lang w:val="uk-UA"/>
        </w:rPr>
        <w:tab/>
      </w:r>
      <w:r w:rsidRPr="00960577">
        <w:rPr>
          <w:rFonts w:ascii="Arial" w:hAnsi="Arial" w:cs="Arial"/>
          <w:sz w:val="28"/>
          <w:szCs w:val="28"/>
          <w:lang w:val="uk-UA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Д</w:t>
      </w:r>
    </w:p>
    <w:p w:rsidR="00CF29E5" w:rsidRPr="00960577" w:rsidRDefault="00CF29E5" w:rsidP="00CF29E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Баланс (Звіт про фінансовий стан)</w:t>
      </w:r>
    </w:p>
    <w:p w:rsidR="00CF29E5" w:rsidRPr="00960577" w:rsidRDefault="00CF29E5" w:rsidP="00CF29E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на  </w:t>
      </w:r>
      <w:r w:rsidRPr="00960577">
        <w:rPr>
          <w:rFonts w:ascii="Arial" w:hAnsi="Arial" w:cs="Arial"/>
          <w:b/>
          <w:sz w:val="28"/>
          <w:szCs w:val="28"/>
          <w:u w:val="single"/>
          <w:lang w:val="uk-UA"/>
        </w:rPr>
        <w:t>31.12. 2014 р.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417"/>
        <w:gridCol w:w="1276"/>
      </w:tblGrid>
      <w:tr w:rsidR="00CF29E5" w:rsidRPr="00960577" w:rsidTr="00B46AA8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Форма №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Код за ДКУД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1801001</w:t>
            </w:r>
          </w:p>
        </w:tc>
      </w:tr>
    </w:tbl>
    <w:p w:rsidR="00CF29E5" w:rsidRPr="00960577" w:rsidRDefault="00CF29E5" w:rsidP="00CF29E5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849" w:type="dxa"/>
        <w:tblInd w:w="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21"/>
        <w:gridCol w:w="705"/>
        <w:gridCol w:w="1456"/>
        <w:gridCol w:w="1267"/>
      </w:tblGrid>
      <w:tr w:rsidR="00CF29E5" w:rsidRPr="00960577" w:rsidTr="00B46AA8">
        <w:trPr>
          <w:trHeight w:val="848"/>
        </w:trPr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Актив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Код рядка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 поча</w:t>
            </w:r>
            <w:r w:rsidRPr="00960577">
              <w:rPr>
                <w:rFonts w:ascii="Arial" w:hAnsi="Arial" w:cs="Arial"/>
                <w:lang w:val="uk-UA"/>
              </w:rPr>
              <w:softHyphen/>
              <w:t>ток звітного періоду 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 кінець звітного періоду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3 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</w:t>
            </w:r>
          </w:p>
        </w:tc>
      </w:tr>
      <w:tr w:rsidR="00CF29E5" w:rsidRPr="00960577" w:rsidTr="00B46AA8">
        <w:trPr>
          <w:trHeight w:val="402"/>
        </w:trPr>
        <w:tc>
          <w:tcPr>
            <w:tcW w:w="32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I. Необоротні активи</w:t>
            </w:r>
            <w:r w:rsidRPr="00960577">
              <w:rPr>
                <w:rFonts w:ascii="Arial" w:hAnsi="Arial" w:cs="Arial"/>
                <w:lang w:val="uk-UA"/>
              </w:rPr>
              <w:t> 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Нематеріальні активи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</w:t>
            </w:r>
          </w:p>
        </w:tc>
      </w:tr>
      <w:tr w:rsidR="00CF29E5" w:rsidRPr="00960577" w:rsidTr="00B46AA8">
        <w:trPr>
          <w:trHeight w:val="227"/>
        </w:trPr>
        <w:tc>
          <w:tcPr>
            <w:tcW w:w="32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   первісна вартість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1001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22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23</w:t>
            </w:r>
          </w:p>
        </w:tc>
      </w:tr>
      <w:tr w:rsidR="00CF29E5" w:rsidRPr="00960577" w:rsidTr="00B46AA8">
        <w:trPr>
          <w:trHeight w:val="227"/>
        </w:trPr>
        <w:tc>
          <w:tcPr>
            <w:tcW w:w="32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widowControl w:val="0"/>
              <w:spacing w:before="0" w:beforeAutospacing="0" w:after="0" w:afterAutospacing="0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 xml:space="preserve">    накопичена амортизація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1002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(21)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(22)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Незавершені капітальні інвестиції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1005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Основні засоби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1010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62597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76731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   первісна вартість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1011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142445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163320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    знос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1012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(79848)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(86589)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Інвестиційна нерухомість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1015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Довгострокові біологічні активи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1020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Довгострокові фінансові інвестиції: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1030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фінансові інвестиції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1035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Довгострокова дебіторська заборгованість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1040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trHeight w:val="139"/>
        </w:trPr>
        <w:tc>
          <w:tcPr>
            <w:tcW w:w="32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Відстрочені податкові активи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1045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необоротні активи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1090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Усього за розділом I</w:t>
            </w:r>
            <w:r w:rsidRPr="00960577">
              <w:rPr>
                <w:rFonts w:ascii="Arial" w:hAnsi="Arial" w:cs="Arial"/>
                <w:i/>
                <w:iCs/>
                <w:lang w:val="uk-UA"/>
              </w:rPr>
              <w:t>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1095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62600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76734</w:t>
            </w:r>
          </w:p>
        </w:tc>
      </w:tr>
      <w:tr w:rsidR="00CF29E5" w:rsidRPr="00960577" w:rsidTr="00B46AA8">
        <w:trPr>
          <w:trHeight w:val="204"/>
        </w:trPr>
        <w:tc>
          <w:tcPr>
            <w:tcW w:w="32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II. Оборотні активи</w:t>
            </w:r>
            <w:r w:rsidRPr="00960577">
              <w:rPr>
                <w:rFonts w:ascii="Arial" w:hAnsi="Arial" w:cs="Arial"/>
                <w:lang w:val="uk-UA"/>
              </w:rPr>
              <w:t> 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Запаси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11612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12464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Поточні біологічні активи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1110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trHeight w:val="333"/>
        </w:trPr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1125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5000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11910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Дебіторська заборгованість за розрахунками: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firstLine="21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за виданими авансами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1130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294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14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left="21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 бюджетом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1135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1040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1081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left="21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у тому числі з податку на прибуток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1136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Інша поточна дебіторська заборгованість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1155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66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Поточні фінансові інвестиції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1160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Гроші та їх еквіваленти 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1165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294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389</w:t>
            </w:r>
          </w:p>
        </w:tc>
      </w:tr>
      <w:tr w:rsidR="00CF29E5" w:rsidRPr="00960577" w:rsidTr="00B46AA8">
        <w:trPr>
          <w:trHeight w:val="169"/>
        </w:trPr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Витрати майбутніх періодів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1170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2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оборотні активи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1190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250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3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Усього за розділом II</w:t>
            </w: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1195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lang w:val="uk-UA"/>
              </w:rPr>
              <w:t>18304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lang w:val="uk-UA"/>
              </w:rPr>
              <w:t>25926</w:t>
            </w: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 xml:space="preserve">III. </w:t>
            </w:r>
            <w:r w:rsidRPr="00960577">
              <w:rPr>
                <w:rFonts w:ascii="Arial" w:hAnsi="Arial" w:cs="Arial"/>
                <w:b/>
                <w:lang w:val="uk-UA"/>
              </w:rPr>
              <w:t>Необоротні активи, утримувані для продажу, та</w:t>
            </w:r>
            <w:r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b/>
                <w:lang w:val="uk-UA"/>
              </w:rPr>
              <w:t>групи вибуття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1200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</w:p>
        </w:tc>
      </w:tr>
      <w:tr w:rsidR="00CF29E5" w:rsidRPr="00960577" w:rsidTr="00B46AA8">
        <w:tc>
          <w:tcPr>
            <w:tcW w:w="3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Баланс 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1300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80904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102660</w:t>
            </w:r>
          </w:p>
        </w:tc>
      </w:tr>
    </w:tbl>
    <w:p w:rsidR="00CF29E5" w:rsidRPr="00960577" w:rsidRDefault="00CF29E5" w:rsidP="00CF29E5">
      <w:pPr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Закінчення додатка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Д</w:t>
      </w:r>
    </w:p>
    <w:p w:rsidR="00CF29E5" w:rsidRPr="00960577" w:rsidRDefault="00CF29E5" w:rsidP="00CF29E5">
      <w:pPr>
        <w:rPr>
          <w:lang w:val="uk-UA"/>
        </w:rPr>
      </w:pPr>
    </w:p>
    <w:tbl>
      <w:tblPr>
        <w:tblW w:w="9864" w:type="dxa"/>
        <w:tblInd w:w="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21"/>
        <w:gridCol w:w="704"/>
        <w:gridCol w:w="1270"/>
        <w:gridCol w:w="1269"/>
      </w:tblGrid>
      <w:tr w:rsidR="00CF29E5" w:rsidRPr="00960577" w:rsidTr="00B46AA8">
        <w:trPr>
          <w:trHeight w:val="817"/>
        </w:trPr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Пасив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Код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рядка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 початок звітного періоду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 кінець звітного періоду</w:t>
            </w:r>
          </w:p>
        </w:tc>
      </w:tr>
      <w:tr w:rsidR="00CF29E5" w:rsidRPr="00960577" w:rsidTr="00B46AA8">
        <w:trPr>
          <w:trHeight w:val="123"/>
        </w:trPr>
        <w:tc>
          <w:tcPr>
            <w:tcW w:w="33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</w:t>
            </w:r>
          </w:p>
        </w:tc>
      </w:tr>
      <w:tr w:rsidR="00CF29E5" w:rsidRPr="00960577" w:rsidTr="00B46AA8">
        <w:trPr>
          <w:trHeight w:val="317"/>
        </w:trPr>
        <w:tc>
          <w:tcPr>
            <w:tcW w:w="33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I. Власний капітал</w:t>
            </w:r>
            <w:r w:rsidRPr="00960577">
              <w:rPr>
                <w:rFonts w:ascii="Arial" w:hAnsi="Arial" w:cs="Arial"/>
                <w:lang w:val="uk-UA"/>
              </w:rPr>
              <w:t> 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Зареєстрований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67416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67416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Капітал у дооцінках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1405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Додатковий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26202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24284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Резервний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Нерозподілений прибуток (непокритий збиток)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(30408)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(27765)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Неоплачений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Вилучений капітал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1430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vertAlign w:val="superscript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Усього за розділом 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1495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lang w:val="uk-UA"/>
              </w:rPr>
              <w:t>63210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63935</w:t>
            </w:r>
          </w:p>
        </w:tc>
      </w:tr>
      <w:tr w:rsidR="00CF29E5" w:rsidRPr="00960577" w:rsidTr="00B46AA8">
        <w:trPr>
          <w:trHeight w:val="486"/>
        </w:trPr>
        <w:tc>
          <w:tcPr>
            <w:tcW w:w="33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II. Довгострокові зобов’язання і забезпечення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Відстрочені податкові 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1500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1796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419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Довгострокові кредити банків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1510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bCs/>
                <w:lang w:val="uk-UA"/>
              </w:rPr>
              <w:t>8075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Cs/>
                <w:lang w:val="uk-UA"/>
              </w:rPr>
              <w:t>8326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довгострокові 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1515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Cs/>
                <w:lang w:val="uk-UA"/>
              </w:rPr>
              <w:t>17629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Довгострокові 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1520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Цільове фінансування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1525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Усього за розділом II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1595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9871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24642</w:t>
            </w:r>
          </w:p>
        </w:tc>
      </w:tr>
      <w:tr w:rsidR="00CF29E5" w:rsidRPr="00960577" w:rsidTr="00B46AA8">
        <w:trPr>
          <w:trHeight w:val="499"/>
        </w:trPr>
        <w:tc>
          <w:tcPr>
            <w:tcW w:w="33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IІІ. Поточні зобов’язання</w:t>
            </w:r>
            <w:r w:rsidRPr="00960577">
              <w:rPr>
                <w:rFonts w:ascii="Arial" w:hAnsi="Arial" w:cs="Arial"/>
                <w:lang w:val="uk-UA"/>
              </w:rPr>
              <w:t> </w:t>
            </w:r>
            <w:r w:rsidRPr="00960577">
              <w:rPr>
                <w:rFonts w:ascii="Arial" w:hAnsi="Arial" w:cs="Arial"/>
                <w:b/>
                <w:bCs/>
                <w:lang w:val="uk-UA"/>
              </w:rPr>
              <w:t>і забезпечення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Короткострокові кредити банків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Поточна кредиторська заборгованість за: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left="208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довгостроковими зобов’язаннями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1610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left="208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товари, роботи, послуги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1615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6115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5583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left="208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розрахунками з бюджетом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1620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616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1868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left="208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у тому числі з податку на прибуток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1621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left="208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розрахунками зі страхування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1625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46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87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left="208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розрахунками з оплати праці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1630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107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270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Поточні забезпечення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1660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4332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Доходи майбутніх періодів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1665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поточні зобов’язання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1690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lang w:val="uk-UA"/>
              </w:rPr>
            </w:pPr>
            <w:r w:rsidRPr="00960577">
              <w:rPr>
                <w:rFonts w:ascii="Arial" w:eastAsia="Arial Unicode MS" w:hAnsi="Arial" w:cs="Arial"/>
                <w:lang w:val="uk-UA"/>
              </w:rPr>
              <w:t>939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Cs/>
                <w:lang w:val="uk-UA"/>
              </w:rPr>
              <w:t>189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Усього за розділом IІІ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1695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7823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12351</w:t>
            </w: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 xml:space="preserve">ІV. </w:t>
            </w:r>
            <w:r w:rsidRPr="00960577">
              <w:rPr>
                <w:rFonts w:ascii="Arial" w:hAnsi="Arial" w:cs="Arial"/>
                <w:b/>
                <w:lang w:val="uk-UA"/>
              </w:rPr>
              <w:t xml:space="preserve">Зобов’язання, пов’язані з необоротними активами, 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утримуваними для продажу, та групами вибуття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1700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Cs/>
                <w:lang w:val="uk-UA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</w:p>
        </w:tc>
      </w:tr>
      <w:tr w:rsidR="00CF29E5" w:rsidRPr="00960577" w:rsidTr="00B46AA8">
        <w:tc>
          <w:tcPr>
            <w:tcW w:w="3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Баланс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1900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80904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eastAsia="Arial Unicode MS" w:hAnsi="Arial" w:cs="Arial"/>
                <w:b/>
                <w:bCs/>
                <w:lang w:val="uk-UA"/>
              </w:rPr>
            </w:pPr>
            <w:r w:rsidRPr="00960577">
              <w:rPr>
                <w:rFonts w:ascii="Arial" w:eastAsia="Arial Unicode MS" w:hAnsi="Arial" w:cs="Arial"/>
                <w:b/>
                <w:bCs/>
                <w:lang w:val="uk-UA"/>
              </w:rPr>
              <w:t>102660</w:t>
            </w:r>
          </w:p>
        </w:tc>
      </w:tr>
    </w:tbl>
    <w:p w:rsidR="00CF29E5" w:rsidRPr="00960577" w:rsidRDefault="00CF29E5" w:rsidP="00CF29E5">
      <w:pPr>
        <w:pStyle w:val="a3"/>
        <w:spacing w:before="0" w:beforeAutospacing="0" w:after="0" w:afterAutospacing="0"/>
        <w:jc w:val="both"/>
        <w:rPr>
          <w:rFonts w:ascii="Arial" w:hAnsi="Arial" w:cs="Arial"/>
          <w:lang w:val="uk-UA"/>
        </w:rPr>
      </w:pPr>
    </w:p>
    <w:p w:rsidR="00CF29E5" w:rsidRPr="00960577" w:rsidRDefault="00CF29E5" w:rsidP="00CF29E5">
      <w:pPr>
        <w:tabs>
          <w:tab w:val="left" w:pos="1080"/>
          <w:tab w:val="left" w:pos="1260"/>
          <w:tab w:val="left" w:pos="1860"/>
          <w:tab w:val="left" w:pos="3630"/>
          <w:tab w:val="center" w:pos="4819"/>
        </w:tabs>
        <w:spacing w:line="281" w:lineRule="auto"/>
        <w:rPr>
          <w:rFonts w:ascii="Arial" w:hAnsi="Arial" w:cs="Arial"/>
          <w:b/>
          <w:lang w:val="uk-UA"/>
        </w:rPr>
      </w:pPr>
    </w:p>
    <w:p w:rsidR="00CF29E5" w:rsidRPr="00960577" w:rsidRDefault="00CF29E5" w:rsidP="00CF29E5">
      <w:pPr>
        <w:tabs>
          <w:tab w:val="left" w:pos="1080"/>
          <w:tab w:val="left" w:pos="1260"/>
          <w:tab w:val="left" w:pos="1860"/>
          <w:tab w:val="left" w:pos="3630"/>
          <w:tab w:val="center" w:pos="4819"/>
        </w:tabs>
        <w:spacing w:line="281" w:lineRule="auto"/>
        <w:rPr>
          <w:rFonts w:ascii="Arial" w:hAnsi="Arial" w:cs="Arial"/>
          <w:b/>
          <w:sz w:val="28"/>
          <w:szCs w:val="28"/>
          <w:lang w:val="uk-UA"/>
        </w:rPr>
      </w:pPr>
    </w:p>
    <w:p w:rsidR="00CF29E5" w:rsidRPr="00960577" w:rsidRDefault="00CF29E5" w:rsidP="00CF29E5">
      <w:pPr>
        <w:tabs>
          <w:tab w:val="left" w:pos="1080"/>
          <w:tab w:val="left" w:pos="1260"/>
          <w:tab w:val="left" w:pos="1860"/>
          <w:tab w:val="left" w:pos="3630"/>
          <w:tab w:val="center" w:pos="4819"/>
        </w:tabs>
        <w:spacing w:line="281" w:lineRule="auto"/>
        <w:rPr>
          <w:rFonts w:ascii="Arial" w:hAnsi="Arial" w:cs="Arial"/>
          <w:b/>
          <w:sz w:val="28"/>
          <w:szCs w:val="28"/>
          <w:lang w:val="uk-UA"/>
        </w:rPr>
        <w:sectPr w:rsidR="00CF29E5" w:rsidRPr="00960577" w:rsidSect="00F40371">
          <w:type w:val="nextColumn"/>
          <w:pgSz w:w="11906" w:h="16838"/>
          <w:pgMar w:top="1134" w:right="1134" w:bottom="1361" w:left="1134" w:header="709" w:footer="964" w:gutter="0"/>
          <w:cols w:space="708"/>
          <w:docGrid w:linePitch="360"/>
        </w:sectPr>
      </w:pPr>
    </w:p>
    <w:p w:rsidR="00CF29E5" w:rsidRPr="00765667" w:rsidRDefault="00CF29E5" w:rsidP="00CF29E5">
      <w:pPr>
        <w:tabs>
          <w:tab w:val="left" w:pos="1080"/>
          <w:tab w:val="left" w:pos="1260"/>
          <w:tab w:val="left" w:pos="1860"/>
          <w:tab w:val="left" w:pos="3630"/>
          <w:tab w:val="center" w:pos="4819"/>
        </w:tabs>
        <w:spacing w:line="281" w:lineRule="auto"/>
        <w:jc w:val="right"/>
        <w:rPr>
          <w:rFonts w:ascii="Arial" w:hAnsi="Arial" w:cs="Arial"/>
          <w:bCs/>
          <w:sz w:val="28"/>
          <w:szCs w:val="28"/>
          <w:lang w:val="uk-UA"/>
        </w:rPr>
      </w:pPr>
      <w:r w:rsidRPr="00765667">
        <w:rPr>
          <w:rFonts w:ascii="Arial" w:hAnsi="Arial" w:cs="Arial"/>
          <w:bCs/>
          <w:sz w:val="28"/>
          <w:szCs w:val="28"/>
          <w:lang w:val="uk-UA"/>
        </w:rPr>
        <w:lastRenderedPageBreak/>
        <w:t>Додаток Е</w:t>
      </w:r>
    </w:p>
    <w:p w:rsidR="00CF29E5" w:rsidRPr="00960577" w:rsidRDefault="00CF29E5" w:rsidP="00CF29E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Звіт про фінансові результати (Звіт про сукупний дохід)</w:t>
      </w:r>
    </w:p>
    <w:p w:rsidR="00CF29E5" w:rsidRPr="00960577" w:rsidRDefault="00CF29E5" w:rsidP="00CF29E5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за _</w:t>
      </w:r>
      <w:r w:rsidRPr="00960577">
        <w:rPr>
          <w:rFonts w:ascii="Arial" w:hAnsi="Arial" w:cs="Arial"/>
          <w:b/>
          <w:sz w:val="28"/>
          <w:szCs w:val="28"/>
          <w:u w:val="single"/>
          <w:lang w:val="uk-UA"/>
        </w:rPr>
        <w:t>12 місяців</w:t>
      </w:r>
      <w:r w:rsidRPr="00960577">
        <w:rPr>
          <w:rFonts w:ascii="Arial" w:hAnsi="Arial" w:cs="Arial"/>
          <w:b/>
          <w:sz w:val="28"/>
          <w:szCs w:val="28"/>
          <w:lang w:val="uk-UA"/>
        </w:rPr>
        <w:t>___ 20_</w:t>
      </w:r>
      <w:r w:rsidRPr="00960577">
        <w:rPr>
          <w:rFonts w:ascii="Arial" w:hAnsi="Arial" w:cs="Arial"/>
          <w:b/>
          <w:sz w:val="28"/>
          <w:szCs w:val="28"/>
          <w:u w:val="single"/>
          <w:lang w:val="uk-UA"/>
        </w:rPr>
        <w:t>14</w:t>
      </w:r>
      <w:r w:rsidRPr="00960577">
        <w:rPr>
          <w:rFonts w:ascii="Arial" w:hAnsi="Arial" w:cs="Arial"/>
          <w:b/>
          <w:sz w:val="28"/>
          <w:szCs w:val="28"/>
          <w:lang w:val="uk-UA"/>
        </w:rPr>
        <w:t>_ р.</w:t>
      </w:r>
    </w:p>
    <w:p w:rsidR="00CF29E5" w:rsidRPr="00960577" w:rsidRDefault="00CF29E5" w:rsidP="00CF29E5">
      <w:pPr>
        <w:jc w:val="center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3"/>
        <w:gridCol w:w="1666"/>
        <w:gridCol w:w="1235"/>
      </w:tblGrid>
      <w:tr w:rsidR="00CF29E5" w:rsidRPr="00960577" w:rsidTr="00B46AA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Форма №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Код за ДКУД</w:t>
            </w:r>
          </w:p>
        </w:tc>
        <w:tc>
          <w:tcPr>
            <w:tcW w:w="1242" w:type="dxa"/>
            <w:tcBorders>
              <w:left w:val="single" w:sz="4" w:space="0" w:color="000000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60577">
              <w:rPr>
                <w:rFonts w:ascii="Arial" w:hAnsi="Arial" w:cs="Arial"/>
                <w:sz w:val="22"/>
                <w:szCs w:val="22"/>
                <w:lang w:val="uk-UA"/>
              </w:rPr>
              <w:t>1801003</w:t>
            </w:r>
          </w:p>
        </w:tc>
      </w:tr>
    </w:tbl>
    <w:p w:rsidR="00CF29E5" w:rsidRPr="00960577" w:rsidRDefault="00CF29E5" w:rsidP="00CF29E5">
      <w:pPr>
        <w:pStyle w:val="3"/>
        <w:spacing w:before="0" w:after="0"/>
        <w:rPr>
          <w:b w:val="0"/>
          <w:color w:val="000000"/>
          <w:sz w:val="22"/>
          <w:szCs w:val="22"/>
          <w:lang w:val="uk-UA"/>
        </w:rPr>
      </w:pPr>
    </w:p>
    <w:p w:rsidR="00CF29E5" w:rsidRPr="00960577" w:rsidRDefault="00CF29E5" w:rsidP="00CF29E5">
      <w:pPr>
        <w:pStyle w:val="3"/>
        <w:spacing w:before="0" w:after="0"/>
        <w:jc w:val="center"/>
        <w:rPr>
          <w:color w:val="000000"/>
          <w:sz w:val="28"/>
          <w:szCs w:val="28"/>
          <w:lang w:val="uk-UA"/>
        </w:rPr>
      </w:pPr>
      <w:r w:rsidRPr="00960577">
        <w:rPr>
          <w:color w:val="000000"/>
          <w:sz w:val="28"/>
          <w:szCs w:val="28"/>
          <w:lang w:val="uk-UA"/>
        </w:rPr>
        <w:t>І. ФІНАНСОВІ РЕЗУЛЬТАТИ</w:t>
      </w:r>
    </w:p>
    <w:tbl>
      <w:tblPr>
        <w:tblW w:w="49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74"/>
        <w:gridCol w:w="687"/>
        <w:gridCol w:w="1242"/>
        <w:gridCol w:w="1518"/>
      </w:tblGrid>
      <w:tr w:rsidR="00CF29E5" w:rsidRPr="00960577" w:rsidTr="00B46AA8">
        <w:trPr>
          <w:trHeight w:val="1061"/>
        </w:trPr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Стаття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Код </w:t>
            </w:r>
            <w:r w:rsidRPr="00960577">
              <w:rPr>
                <w:rFonts w:ascii="Arial" w:hAnsi="Arial" w:cs="Arial"/>
                <w:lang w:val="uk-UA"/>
              </w:rPr>
              <w:br/>
              <w:t>рядка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За звітний </w:t>
            </w:r>
            <w:r w:rsidRPr="00960577">
              <w:rPr>
                <w:rFonts w:ascii="Arial" w:hAnsi="Arial" w:cs="Arial"/>
                <w:lang w:val="uk-UA"/>
              </w:rPr>
              <w:br/>
              <w:t>період 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За ана</w:t>
            </w:r>
            <w:r w:rsidRPr="00960577">
              <w:rPr>
                <w:rFonts w:ascii="Arial" w:hAnsi="Arial" w:cs="Arial"/>
                <w:lang w:val="uk-UA"/>
              </w:rPr>
              <w:softHyphen/>
              <w:t>логічний</w:t>
            </w:r>
            <w:r w:rsidRPr="00960577">
              <w:rPr>
                <w:rFonts w:ascii="Arial" w:hAnsi="Arial" w:cs="Arial"/>
                <w:lang w:val="uk-UA"/>
              </w:rPr>
              <w:br/>
              <w:t>період    поперед</w:t>
            </w:r>
            <w:r w:rsidRPr="00960577">
              <w:rPr>
                <w:rFonts w:ascii="Arial" w:hAnsi="Arial" w:cs="Arial"/>
                <w:lang w:val="uk-UA"/>
              </w:rPr>
              <w:softHyphen/>
              <w:t>нього року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2 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3 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4 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Чистий дохід від реалізації продукції (товарів, робіт, послуг)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2000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77795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41314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Собівартість реалізованої продукції (товарів, робіт, послуг)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2050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61560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34776</w:t>
            </w:r>
          </w:p>
        </w:tc>
      </w:tr>
      <w:tr w:rsidR="00CF29E5" w:rsidRPr="00960577" w:rsidTr="00B46AA8">
        <w:trPr>
          <w:trHeight w:val="390"/>
        </w:trPr>
        <w:tc>
          <w:tcPr>
            <w:tcW w:w="31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 xml:space="preserve">Валовий: </w:t>
            </w:r>
            <w:r w:rsidRPr="00960577">
              <w:rPr>
                <w:rFonts w:ascii="Arial" w:hAnsi="Arial" w:cs="Arial"/>
                <w:lang w:val="uk-UA"/>
              </w:rPr>
              <w:t> 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    прибуток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2090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16235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6538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    збиток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2095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операційні доходи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2120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28274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3014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Адміністративні витрати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2130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6415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4525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Витрати на збут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2150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9330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5453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операційні витрати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2180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27144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5896</w:t>
            </w:r>
          </w:p>
        </w:tc>
      </w:tr>
      <w:tr w:rsidR="00CF29E5" w:rsidRPr="00960577" w:rsidTr="00B46AA8">
        <w:trPr>
          <w:trHeight w:val="499"/>
        </w:trPr>
        <w:tc>
          <w:tcPr>
            <w:tcW w:w="31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 xml:space="preserve">Фінансовий результат від операційної діяльності: </w:t>
            </w:r>
            <w:r w:rsidRPr="00960577">
              <w:rPr>
                <w:rFonts w:ascii="Arial" w:hAnsi="Arial" w:cs="Arial"/>
                <w:lang w:val="uk-UA"/>
              </w:rPr>
              <w:t> 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    прибуток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2190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1620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    збиток 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2195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6322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Дохід від участі в капіталі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2200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фінансові доходи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доходи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2240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71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33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Фінансові витрати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1484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999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Втрати від участі в капіталі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2255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витрати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2270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154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133</w:t>
            </w:r>
          </w:p>
        </w:tc>
      </w:tr>
      <w:tr w:rsidR="00CF29E5" w:rsidRPr="00960577" w:rsidTr="00B46AA8">
        <w:trPr>
          <w:trHeight w:val="376"/>
        </w:trPr>
        <w:tc>
          <w:tcPr>
            <w:tcW w:w="31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Фінансовий результат до оподаткування: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left="180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прибуток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2290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ind w:left="18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збиток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2295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7421</w:t>
            </w: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Витрати (дохід) з податку на прибуток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2300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Прибуток (збиток) від  припиненої діяльності після оподаткування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2305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trHeight w:val="370"/>
        </w:trPr>
        <w:tc>
          <w:tcPr>
            <w:tcW w:w="31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 xml:space="preserve">Чистий фінансовий результат: </w:t>
            </w:r>
            <w:r w:rsidRPr="00960577">
              <w:rPr>
                <w:rFonts w:ascii="Arial" w:hAnsi="Arial" w:cs="Arial"/>
                <w:lang w:val="uk-UA"/>
              </w:rPr>
              <w:t> </w:t>
            </w:r>
          </w:p>
          <w:p w:rsidR="00CF29E5" w:rsidRPr="00960577" w:rsidRDefault="00CF29E5" w:rsidP="00B46AA8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    прибуток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2350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    збиток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2355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7421</w:t>
            </w:r>
          </w:p>
        </w:tc>
      </w:tr>
    </w:tbl>
    <w:p w:rsidR="00CF29E5" w:rsidRPr="00960577" w:rsidRDefault="00CF29E5" w:rsidP="00CF29E5">
      <w:pPr>
        <w:pStyle w:val="3"/>
        <w:spacing w:before="0" w:after="0"/>
        <w:jc w:val="center"/>
        <w:rPr>
          <w:color w:val="000000"/>
          <w:sz w:val="24"/>
          <w:szCs w:val="24"/>
          <w:lang w:val="uk-UA"/>
        </w:rPr>
      </w:pPr>
    </w:p>
    <w:p w:rsidR="00CF29E5" w:rsidRPr="00960577" w:rsidRDefault="00CF29E5" w:rsidP="00CF29E5">
      <w:pPr>
        <w:rPr>
          <w:rFonts w:ascii="Arial" w:hAnsi="Arial" w:cs="Arial"/>
          <w:sz w:val="28"/>
          <w:szCs w:val="28"/>
          <w:lang w:val="uk-UA"/>
        </w:rPr>
      </w:pPr>
    </w:p>
    <w:p w:rsidR="00CF29E5" w:rsidRPr="00960577" w:rsidRDefault="00CF29E5" w:rsidP="00CF29E5">
      <w:pPr>
        <w:rPr>
          <w:rFonts w:ascii="Arial" w:hAnsi="Arial" w:cs="Arial"/>
          <w:sz w:val="22"/>
          <w:szCs w:val="22"/>
          <w:lang w:val="uk-UA"/>
        </w:rPr>
        <w:sectPr w:rsidR="00CF29E5" w:rsidRPr="00960577" w:rsidSect="00F40371">
          <w:type w:val="nextColumn"/>
          <w:pgSz w:w="11906" w:h="16838"/>
          <w:pgMar w:top="1134" w:right="1134" w:bottom="1361" w:left="1134" w:header="1440" w:footer="964" w:gutter="0"/>
          <w:cols w:space="709"/>
          <w:noEndnote/>
        </w:sectPr>
      </w:pPr>
    </w:p>
    <w:p w:rsidR="00CF29E5" w:rsidRPr="00765667" w:rsidRDefault="00CF29E5" w:rsidP="00CF29E5">
      <w:pPr>
        <w:pStyle w:val="3"/>
        <w:spacing w:before="0" w:after="0"/>
        <w:jc w:val="right"/>
        <w:rPr>
          <w:b w:val="0"/>
          <w:bCs w:val="0"/>
          <w:color w:val="000000"/>
          <w:sz w:val="28"/>
          <w:szCs w:val="28"/>
          <w:lang w:val="uk-UA"/>
        </w:rPr>
      </w:pPr>
      <w:r w:rsidRPr="00765667">
        <w:rPr>
          <w:b w:val="0"/>
          <w:bCs w:val="0"/>
          <w:color w:val="000000"/>
          <w:sz w:val="28"/>
          <w:szCs w:val="28"/>
          <w:lang w:val="uk-UA"/>
        </w:rPr>
        <w:lastRenderedPageBreak/>
        <w:t>Закінчення додатк</w:t>
      </w:r>
      <w:r>
        <w:rPr>
          <w:b w:val="0"/>
          <w:bCs w:val="0"/>
          <w:color w:val="000000"/>
          <w:sz w:val="28"/>
          <w:szCs w:val="28"/>
          <w:lang w:val="uk-UA"/>
        </w:rPr>
        <w:t>а</w:t>
      </w:r>
      <w:r w:rsidRPr="00765667">
        <w:rPr>
          <w:b w:val="0"/>
          <w:bCs w:val="0"/>
          <w:color w:val="000000"/>
          <w:sz w:val="28"/>
          <w:szCs w:val="28"/>
          <w:lang w:val="uk-UA"/>
        </w:rPr>
        <w:t xml:space="preserve"> Е</w:t>
      </w:r>
    </w:p>
    <w:p w:rsidR="00CF29E5" w:rsidRPr="00765667" w:rsidRDefault="00CF29E5" w:rsidP="00CF29E5">
      <w:pPr>
        <w:pStyle w:val="3"/>
        <w:spacing w:before="0" w:after="0"/>
        <w:jc w:val="center"/>
        <w:rPr>
          <w:sz w:val="28"/>
          <w:szCs w:val="28"/>
          <w:lang w:val="uk-UA"/>
        </w:rPr>
      </w:pPr>
      <w:r w:rsidRPr="00765667">
        <w:rPr>
          <w:color w:val="000000"/>
          <w:sz w:val="28"/>
          <w:szCs w:val="28"/>
          <w:lang w:val="uk-UA"/>
        </w:rPr>
        <w:t xml:space="preserve">II. </w:t>
      </w:r>
      <w:r w:rsidRPr="00765667">
        <w:rPr>
          <w:sz w:val="28"/>
          <w:szCs w:val="28"/>
          <w:lang w:val="uk-UA"/>
        </w:rPr>
        <w:t>СУКУПНИЙ ДОХІД</w:t>
      </w:r>
    </w:p>
    <w:tbl>
      <w:tblPr>
        <w:tblW w:w="499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74"/>
        <w:gridCol w:w="687"/>
        <w:gridCol w:w="1242"/>
        <w:gridCol w:w="1651"/>
      </w:tblGrid>
      <w:tr w:rsidR="00CF29E5" w:rsidRPr="00960577" w:rsidTr="00B46AA8">
        <w:trPr>
          <w:trHeight w:val="1061"/>
        </w:trPr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Стаття 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Код </w:t>
            </w:r>
            <w:r w:rsidRPr="00960577">
              <w:rPr>
                <w:rFonts w:ascii="Arial" w:hAnsi="Arial" w:cs="Arial"/>
                <w:lang w:val="uk-UA"/>
              </w:rPr>
              <w:br/>
              <w:t>рядка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За звітний </w:t>
            </w:r>
            <w:r w:rsidRPr="00960577">
              <w:rPr>
                <w:rFonts w:ascii="Arial" w:hAnsi="Arial" w:cs="Arial"/>
                <w:lang w:val="uk-UA"/>
              </w:rPr>
              <w:br/>
              <w:t>період 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За </w:t>
            </w:r>
            <w:r w:rsidRPr="00960577">
              <w:rPr>
                <w:rFonts w:ascii="Arial" w:hAnsi="Arial" w:cs="Arial"/>
                <w:lang w:val="uk-UA"/>
              </w:rPr>
              <w:br/>
              <w:t>аналогічний</w:t>
            </w:r>
            <w:r w:rsidRPr="00960577">
              <w:rPr>
                <w:rFonts w:ascii="Arial" w:hAnsi="Arial" w:cs="Arial"/>
                <w:lang w:val="uk-UA"/>
              </w:rPr>
              <w:br/>
              <w:t>період    попереднього року</w:t>
            </w: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1 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3 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4 </w:t>
            </w: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Дооцінка (уцінка) необоротних активів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2400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Дооцінка (уцінка) фінансових інструментів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2405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Накопичені курсові різниці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2410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2415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Інший сукупний дохід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2445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Інший сукупний дохід до оподаткування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2450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Податок на прибуток, пов’язаний з іншим сукупним доходом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2455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Інший сукупний дохід після оподаткування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2460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c>
          <w:tcPr>
            <w:tcW w:w="3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9E5" w:rsidRPr="00960577" w:rsidRDefault="00CF29E5" w:rsidP="00B46AA8">
            <w:pPr>
              <w:spacing w:before="100" w:beforeAutospacing="1" w:after="100" w:afterAutospacing="1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Сукупний дохід (сума рядків 2350, 2355 та 2460)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2465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:rsidR="00CF29E5" w:rsidRPr="00960577" w:rsidRDefault="00CF29E5" w:rsidP="00CF29E5">
      <w:pPr>
        <w:pStyle w:val="3"/>
        <w:spacing w:before="0" w:after="0"/>
        <w:jc w:val="both"/>
        <w:rPr>
          <w:b w:val="0"/>
          <w:color w:val="000000"/>
          <w:sz w:val="24"/>
          <w:szCs w:val="24"/>
          <w:lang w:val="uk-UA"/>
        </w:rPr>
      </w:pPr>
    </w:p>
    <w:p w:rsidR="00CF29E5" w:rsidRPr="00960577" w:rsidRDefault="00CF29E5" w:rsidP="00CF29E5">
      <w:pPr>
        <w:pStyle w:val="3"/>
        <w:spacing w:before="0" w:after="0"/>
        <w:jc w:val="center"/>
        <w:rPr>
          <w:color w:val="000000"/>
          <w:sz w:val="24"/>
          <w:szCs w:val="24"/>
          <w:lang w:val="uk-UA"/>
        </w:rPr>
      </w:pPr>
      <w:r w:rsidRPr="00960577">
        <w:rPr>
          <w:color w:val="000000"/>
          <w:sz w:val="24"/>
          <w:szCs w:val="24"/>
          <w:lang w:val="uk-UA"/>
        </w:rPr>
        <w:t>III. ЕЛЕМЕНТИ ОПЕРАЦІЙНИХ ВИТРАТ</w:t>
      </w:r>
    </w:p>
    <w:tbl>
      <w:tblPr>
        <w:tblW w:w="506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21"/>
        <w:gridCol w:w="672"/>
        <w:gridCol w:w="832"/>
        <w:gridCol w:w="2567"/>
      </w:tblGrid>
      <w:tr w:rsidR="00CF29E5" w:rsidRPr="00960577" w:rsidTr="00B46AA8">
        <w:trPr>
          <w:trHeight w:val="1232"/>
        </w:trPr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Назва статті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Код </w:t>
            </w:r>
            <w:r w:rsidRPr="00960577">
              <w:rPr>
                <w:rFonts w:ascii="Arial" w:hAnsi="Arial" w:cs="Arial"/>
                <w:lang w:val="uk-UA"/>
              </w:rPr>
              <w:br/>
              <w:t>рядка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За звітний </w:t>
            </w:r>
            <w:r w:rsidRPr="00960577">
              <w:rPr>
                <w:rFonts w:ascii="Arial" w:hAnsi="Arial" w:cs="Arial"/>
                <w:lang w:val="uk-UA"/>
              </w:rPr>
              <w:br/>
              <w:t>період 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За </w:t>
            </w:r>
            <w:r w:rsidRPr="00960577">
              <w:rPr>
                <w:rFonts w:ascii="Arial" w:hAnsi="Arial" w:cs="Arial"/>
                <w:lang w:val="uk-UA"/>
              </w:rPr>
              <w:br/>
              <w:t>аналогічний</w:t>
            </w:r>
            <w:r w:rsidRPr="00960577">
              <w:rPr>
                <w:rFonts w:ascii="Arial" w:hAnsi="Arial" w:cs="Arial"/>
                <w:lang w:val="uk-UA"/>
              </w:rPr>
              <w:br/>
              <w:t>період    попереднього року</w:t>
            </w:r>
          </w:p>
        </w:tc>
      </w:tr>
      <w:tr w:rsidR="00CF29E5" w:rsidRPr="00960577" w:rsidTr="00B46AA8"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2 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3 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4 </w:t>
            </w:r>
          </w:p>
        </w:tc>
      </w:tr>
      <w:tr w:rsidR="00CF29E5" w:rsidRPr="00960577" w:rsidTr="00B46AA8"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Матеріальні затрати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2500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47324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25990</w:t>
            </w:r>
          </w:p>
        </w:tc>
      </w:tr>
      <w:tr w:rsidR="00CF29E5" w:rsidRPr="00960577" w:rsidTr="00B46AA8"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Витрати на оплату праці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2505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11649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7116</w:t>
            </w:r>
          </w:p>
        </w:tc>
      </w:tr>
      <w:tr w:rsidR="00CF29E5" w:rsidRPr="00960577" w:rsidTr="00B46AA8"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Відрахування на соціальні заходи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2510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4193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2559</w:t>
            </w:r>
          </w:p>
        </w:tc>
      </w:tr>
      <w:tr w:rsidR="00CF29E5" w:rsidRPr="00960577" w:rsidTr="00B46AA8"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Амортизація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2515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6812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6923</w:t>
            </w:r>
          </w:p>
        </w:tc>
      </w:tr>
      <w:tr w:rsidR="00CF29E5" w:rsidRPr="00960577" w:rsidTr="00B46AA8"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операційні витрати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2520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8506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6476</w:t>
            </w:r>
          </w:p>
        </w:tc>
      </w:tr>
      <w:tr w:rsidR="00CF29E5" w:rsidRPr="00960577" w:rsidTr="00B46AA8"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Разом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2550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78484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49064</w:t>
            </w:r>
          </w:p>
        </w:tc>
      </w:tr>
    </w:tbl>
    <w:p w:rsidR="00CF29E5" w:rsidRPr="00960577" w:rsidRDefault="00CF29E5" w:rsidP="00CF29E5">
      <w:pPr>
        <w:rPr>
          <w:rFonts w:ascii="Arial" w:hAnsi="Arial" w:cs="Arial"/>
          <w:lang w:val="uk-UA"/>
        </w:rPr>
      </w:pPr>
    </w:p>
    <w:p w:rsidR="00CF29E5" w:rsidRPr="00960577" w:rsidRDefault="00CF29E5" w:rsidP="00CF29E5">
      <w:pPr>
        <w:pStyle w:val="3"/>
        <w:tabs>
          <w:tab w:val="left" w:pos="5220"/>
        </w:tabs>
        <w:spacing w:before="0" w:after="0"/>
        <w:jc w:val="center"/>
        <w:rPr>
          <w:color w:val="000000"/>
          <w:sz w:val="24"/>
          <w:szCs w:val="24"/>
          <w:lang w:val="uk-UA"/>
        </w:rPr>
      </w:pPr>
      <w:r w:rsidRPr="00960577">
        <w:rPr>
          <w:color w:val="000000"/>
          <w:sz w:val="24"/>
          <w:szCs w:val="24"/>
          <w:lang w:val="uk-UA"/>
        </w:rPr>
        <w:t>ІV.  РОЗРАХУНОК ПОКАЗНИКІВ ПРИБУТКОВОСТІ АКЦІЙ</w:t>
      </w:r>
    </w:p>
    <w:tbl>
      <w:tblPr>
        <w:tblW w:w="499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83"/>
        <w:gridCol w:w="672"/>
        <w:gridCol w:w="832"/>
        <w:gridCol w:w="2567"/>
      </w:tblGrid>
      <w:tr w:rsidR="00CF29E5" w:rsidRPr="00960577" w:rsidTr="00B46AA8">
        <w:trPr>
          <w:trHeight w:val="1232"/>
        </w:trPr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Назва статті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Код </w:t>
            </w:r>
            <w:r w:rsidRPr="00960577">
              <w:rPr>
                <w:rFonts w:ascii="Arial" w:hAnsi="Arial" w:cs="Arial"/>
                <w:lang w:val="uk-UA"/>
              </w:rPr>
              <w:br/>
              <w:t>рядка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За звітний </w:t>
            </w:r>
            <w:r w:rsidRPr="00960577">
              <w:rPr>
                <w:rFonts w:ascii="Arial" w:hAnsi="Arial" w:cs="Arial"/>
                <w:lang w:val="uk-UA"/>
              </w:rPr>
              <w:br/>
              <w:t>період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За </w:t>
            </w:r>
            <w:r w:rsidRPr="00960577">
              <w:rPr>
                <w:rFonts w:ascii="Arial" w:hAnsi="Arial" w:cs="Arial"/>
                <w:lang w:val="uk-UA"/>
              </w:rPr>
              <w:br/>
              <w:t>аналогічний</w:t>
            </w:r>
            <w:r w:rsidRPr="00960577">
              <w:rPr>
                <w:rFonts w:ascii="Arial" w:hAnsi="Arial" w:cs="Arial"/>
                <w:lang w:val="uk-UA"/>
              </w:rPr>
              <w:br/>
              <w:t>період    попереднього року</w:t>
            </w:r>
          </w:p>
        </w:tc>
      </w:tr>
      <w:tr w:rsidR="00CF29E5" w:rsidRPr="00960577" w:rsidTr="00B46AA8"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2 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4 </w:t>
            </w:r>
          </w:p>
        </w:tc>
      </w:tr>
      <w:tr w:rsidR="00CF29E5" w:rsidRPr="00960577" w:rsidTr="00B46AA8"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Середньорічна кількість простих акцій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2600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</w:tr>
      <w:tr w:rsidR="00CF29E5" w:rsidRPr="00960577" w:rsidTr="00B46AA8"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Скоригована середньорічна кількість простих акцій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2605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</w:tr>
      <w:tr w:rsidR="00CF29E5" w:rsidRPr="00960577" w:rsidTr="00B46AA8"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Чистий прибуток (збиток) на одну просту акцію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2610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</w:tr>
      <w:tr w:rsidR="00CF29E5" w:rsidRPr="00960577" w:rsidTr="00B46AA8"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Скоригований чистий прибуток (збиток) на одну просту акцію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2615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</w:tr>
      <w:tr w:rsidR="00CF29E5" w:rsidRPr="00960577" w:rsidTr="00B46AA8">
        <w:tc>
          <w:tcPr>
            <w:tcW w:w="3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Дивіденди на одну просту акцію 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2650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29E5" w:rsidRPr="00960577" w:rsidRDefault="00CF29E5" w:rsidP="00B46AA8">
            <w:pPr>
              <w:pStyle w:val="a3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 </w:t>
            </w:r>
          </w:p>
        </w:tc>
      </w:tr>
    </w:tbl>
    <w:p w:rsidR="00CF29E5" w:rsidRPr="00765667" w:rsidRDefault="00CF29E5" w:rsidP="00CF29E5">
      <w:pPr>
        <w:pStyle w:val="afa"/>
      </w:pPr>
      <w:r w:rsidRPr="00765667">
        <w:t>Додаток</w:t>
      </w:r>
      <w:r>
        <w:t xml:space="preserve"> Ж</w:t>
      </w:r>
    </w:p>
    <w:p w:rsidR="00CF29E5" w:rsidRPr="00960577" w:rsidRDefault="00CF29E5" w:rsidP="00CF29E5">
      <w:pPr>
        <w:pStyle w:val="afa"/>
      </w:pPr>
    </w:p>
    <w:p w:rsidR="00CF29E5" w:rsidRPr="00765667" w:rsidRDefault="00CF29E5" w:rsidP="00CF29E5">
      <w:pPr>
        <w:pStyle w:val="afb"/>
        <w:rPr>
          <w:sz w:val="28"/>
          <w:szCs w:val="28"/>
          <w:lang w:val="uk-UA"/>
        </w:rPr>
      </w:pPr>
      <w:r w:rsidRPr="00765667">
        <w:rPr>
          <w:sz w:val="28"/>
          <w:szCs w:val="28"/>
          <w:lang w:val="uk-UA"/>
        </w:rPr>
        <w:t xml:space="preserve">ФІНАНСОВИЙ ЗВІТ </w:t>
      </w:r>
    </w:p>
    <w:p w:rsidR="00CF29E5" w:rsidRPr="00960577" w:rsidRDefault="00CF29E5" w:rsidP="00CF29E5">
      <w:pPr>
        <w:pStyle w:val="afb"/>
        <w:rPr>
          <w:lang w:val="uk-UA"/>
        </w:rPr>
      </w:pPr>
      <w:r w:rsidRPr="00765667">
        <w:rPr>
          <w:sz w:val="28"/>
          <w:szCs w:val="28"/>
          <w:lang w:val="uk-UA"/>
        </w:rPr>
        <w:t>СУБ'ЄКТА МАЛОГО ПІДПРИЄМНИЦТВА</w:t>
      </w:r>
    </w:p>
    <w:p w:rsidR="00CF29E5" w:rsidRPr="00960577" w:rsidRDefault="00CF29E5" w:rsidP="00CF29E5">
      <w:pPr>
        <w:pStyle w:val="afa"/>
      </w:pPr>
      <w:r w:rsidRPr="00960577">
        <w:t xml:space="preserve">Форма N 1-м </w:t>
      </w: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1559"/>
        <w:gridCol w:w="1134"/>
      </w:tblGrid>
      <w:tr w:rsidR="00CF29E5" w:rsidRPr="00960577" w:rsidTr="00B46AA8">
        <w:trPr>
          <w:jc w:val="right"/>
        </w:trPr>
        <w:tc>
          <w:tcPr>
            <w:tcW w:w="1559" w:type="dxa"/>
            <w:vAlign w:val="center"/>
          </w:tcPr>
          <w:p w:rsidR="00CF29E5" w:rsidRPr="00960577" w:rsidRDefault="00CF29E5" w:rsidP="00B46AA8">
            <w:pPr>
              <w:pStyle w:val="afc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Код за ДКУД</w:t>
            </w:r>
          </w:p>
        </w:tc>
        <w:tc>
          <w:tcPr>
            <w:tcW w:w="1134" w:type="dxa"/>
            <w:vAlign w:val="center"/>
          </w:tcPr>
          <w:p w:rsidR="00CF29E5" w:rsidRPr="00960577" w:rsidRDefault="00CF29E5" w:rsidP="00B46AA8">
            <w:pPr>
              <w:pStyle w:val="afd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1801006</w:t>
            </w:r>
          </w:p>
        </w:tc>
      </w:tr>
    </w:tbl>
    <w:p w:rsidR="00CF29E5" w:rsidRPr="00960577" w:rsidRDefault="00CF29E5" w:rsidP="00CF29E5">
      <w:pPr>
        <w:pStyle w:val="afb"/>
        <w:rPr>
          <w:rFonts w:ascii="Arial" w:hAnsi="Arial" w:cs="Arial"/>
          <w:lang w:val="uk-UA"/>
        </w:rPr>
      </w:pPr>
      <w:r w:rsidRPr="00960577">
        <w:rPr>
          <w:rFonts w:ascii="Arial" w:hAnsi="Arial" w:cs="Arial"/>
          <w:lang w:val="uk-UA"/>
        </w:rPr>
        <w:t xml:space="preserve">Баланс </w:t>
      </w:r>
      <w:proofErr w:type="spellStart"/>
      <w:r w:rsidRPr="00960577">
        <w:rPr>
          <w:rFonts w:ascii="Arial" w:hAnsi="Arial" w:cs="Arial"/>
          <w:lang w:val="uk-UA"/>
        </w:rPr>
        <w:t>на_</w:t>
      </w:r>
      <w:proofErr w:type="spellEnd"/>
      <w:r w:rsidRPr="00960577">
        <w:rPr>
          <w:rFonts w:ascii="Arial" w:hAnsi="Arial" w:cs="Arial"/>
          <w:lang w:val="uk-UA"/>
        </w:rPr>
        <w:t>_</w:t>
      </w:r>
      <w:r w:rsidRPr="00960577">
        <w:rPr>
          <w:rFonts w:ascii="Arial" w:hAnsi="Arial" w:cs="Arial"/>
          <w:u w:val="single"/>
          <w:lang w:val="uk-UA"/>
        </w:rPr>
        <w:t xml:space="preserve">31 </w:t>
      </w:r>
      <w:proofErr w:type="spellStart"/>
      <w:r w:rsidRPr="00960577">
        <w:rPr>
          <w:rFonts w:ascii="Arial" w:hAnsi="Arial" w:cs="Arial"/>
          <w:u w:val="single"/>
          <w:lang w:val="uk-UA"/>
        </w:rPr>
        <w:t>грудн</w:t>
      </w:r>
      <w:proofErr w:type="spellEnd"/>
      <w:r w:rsidRPr="00960577">
        <w:rPr>
          <w:rFonts w:ascii="Arial" w:hAnsi="Arial" w:cs="Arial"/>
          <w:u w:val="single"/>
          <w:lang w:val="uk-UA"/>
        </w:rPr>
        <w:t>я</w:t>
      </w:r>
      <w:r w:rsidRPr="00960577">
        <w:rPr>
          <w:rFonts w:ascii="Arial" w:hAnsi="Arial" w:cs="Arial"/>
          <w:lang w:val="uk-UA"/>
        </w:rPr>
        <w:t>__2014 р.</w:t>
      </w:r>
    </w:p>
    <w:tbl>
      <w:tblPr>
        <w:tblW w:w="10934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956"/>
        <w:gridCol w:w="595"/>
        <w:gridCol w:w="458"/>
        <w:gridCol w:w="457"/>
        <w:gridCol w:w="457"/>
        <w:gridCol w:w="457"/>
        <w:gridCol w:w="457"/>
        <w:gridCol w:w="298"/>
        <w:gridCol w:w="159"/>
        <w:gridCol w:w="457"/>
        <w:gridCol w:w="290"/>
        <w:gridCol w:w="167"/>
        <w:gridCol w:w="191"/>
        <w:gridCol w:w="113"/>
        <w:gridCol w:w="236"/>
        <w:gridCol w:w="906"/>
        <w:gridCol w:w="231"/>
        <w:gridCol w:w="127"/>
        <w:gridCol w:w="367"/>
        <w:gridCol w:w="601"/>
        <w:gridCol w:w="266"/>
        <w:gridCol w:w="252"/>
        <w:gridCol w:w="14"/>
        <w:gridCol w:w="366"/>
        <w:gridCol w:w="114"/>
        <w:gridCol w:w="329"/>
        <w:gridCol w:w="272"/>
        <w:gridCol w:w="266"/>
        <w:gridCol w:w="266"/>
        <w:gridCol w:w="366"/>
        <w:gridCol w:w="443"/>
      </w:tblGrid>
      <w:tr w:rsidR="00CF29E5" w:rsidRPr="00960577" w:rsidTr="00B46AA8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29E5" w:rsidRPr="00960577" w:rsidRDefault="00CF29E5" w:rsidP="00B46AA8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9E5" w:rsidRPr="00960577" w:rsidRDefault="00CF29E5" w:rsidP="00B46AA8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sz w:val="20"/>
                <w:szCs w:val="20"/>
                <w:lang w:val="uk-UA"/>
              </w:rPr>
            </w:pPr>
          </w:p>
        </w:tc>
      </w:tr>
      <w:tr w:rsidR="00CF29E5" w:rsidRPr="00960577" w:rsidTr="00B46AA8">
        <w:trPr>
          <w:gridAfter w:val="5"/>
          <w:wAfter w:w="1613" w:type="dxa"/>
          <w:trHeight w:val="540"/>
        </w:trPr>
        <w:tc>
          <w:tcPr>
            <w:tcW w:w="413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Актив</w:t>
            </w:r>
          </w:p>
        </w:tc>
        <w:tc>
          <w:tcPr>
            <w:tcW w:w="90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Код рядка</w:t>
            </w:r>
          </w:p>
        </w:tc>
        <w:tc>
          <w:tcPr>
            <w:tcW w:w="2338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 початок звітного року</w:t>
            </w:r>
          </w:p>
        </w:tc>
        <w:tc>
          <w:tcPr>
            <w:tcW w:w="194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 кінець звітного періоду</w:t>
            </w:r>
          </w:p>
        </w:tc>
      </w:tr>
      <w:tr w:rsidR="00CF29E5" w:rsidRPr="00960577" w:rsidTr="00B46AA8">
        <w:trPr>
          <w:gridAfter w:val="5"/>
          <w:wAfter w:w="1613" w:type="dxa"/>
          <w:trHeight w:val="270"/>
        </w:trPr>
        <w:tc>
          <w:tcPr>
            <w:tcW w:w="4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2</w:t>
            </w:r>
          </w:p>
        </w:tc>
        <w:tc>
          <w:tcPr>
            <w:tcW w:w="233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3</w:t>
            </w:r>
          </w:p>
        </w:tc>
        <w:tc>
          <w:tcPr>
            <w:tcW w:w="19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4</w:t>
            </w:r>
          </w:p>
        </w:tc>
      </w:tr>
      <w:tr w:rsidR="00CF29E5" w:rsidRPr="00960577" w:rsidTr="00B46AA8">
        <w:trPr>
          <w:gridAfter w:val="5"/>
          <w:wAfter w:w="1613" w:type="dxa"/>
          <w:trHeight w:val="413"/>
        </w:trPr>
        <w:tc>
          <w:tcPr>
            <w:tcW w:w="413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I. Необоротні активи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Незавершені капітальні інвестиції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1005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Основні засоби: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1010 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405,2 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399,4 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CF29E5">
            <w:pPr>
              <w:ind w:firstLineChars="88" w:firstLine="21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первісна вартість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1011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575,7 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575,7 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CF29E5">
            <w:pPr>
              <w:ind w:firstLineChars="88" w:firstLine="21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знос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1012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( 170,5  )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(76,3)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jc w:val="right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1090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417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Усього за розділом I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1095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405,2 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399,4 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403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II. Оборотні активи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Запаси: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ind w:firstLine="176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1103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ind w:firstLine="34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Поточні біологічні активи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1125 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49,7 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54,2 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1135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ind w:firstLine="176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1136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1155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Гроші та їх еквіваленти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1165 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17,6 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6,2 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5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оборотні активи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377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Усього за розділом II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1195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67,3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60,4 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gridAfter w:val="5"/>
          <w:wAfter w:w="1613" w:type="dxa"/>
          <w:trHeight w:val="539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1200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5"/>
          <w:wAfter w:w="1613" w:type="dxa"/>
          <w:trHeight w:val="561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Баланс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1300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472,5 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459,8 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</w:tbl>
    <w:p w:rsidR="00CF29E5" w:rsidRPr="00960577" w:rsidRDefault="00CF29E5" w:rsidP="00CF29E5">
      <w:pPr>
        <w:jc w:val="right"/>
        <w:rPr>
          <w:rFonts w:ascii="Arial" w:hAnsi="Arial" w:cs="Arial"/>
          <w:sz w:val="28"/>
          <w:szCs w:val="28"/>
          <w:lang w:val="uk-UA"/>
        </w:rPr>
      </w:pPr>
    </w:p>
    <w:p w:rsidR="00CF29E5" w:rsidRPr="00960577" w:rsidRDefault="00CF29E5" w:rsidP="00CF29E5">
      <w:pPr>
        <w:tabs>
          <w:tab w:val="left" w:pos="7100"/>
        </w:tabs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ab/>
      </w:r>
    </w:p>
    <w:p w:rsidR="00CF29E5" w:rsidRPr="00960577" w:rsidRDefault="00CF29E5" w:rsidP="00CF29E5">
      <w:pPr>
        <w:tabs>
          <w:tab w:val="left" w:pos="7100"/>
        </w:tabs>
        <w:rPr>
          <w:rFonts w:ascii="Arial" w:hAnsi="Arial" w:cs="Arial"/>
          <w:sz w:val="28"/>
          <w:szCs w:val="28"/>
          <w:lang w:val="uk-UA"/>
        </w:rPr>
      </w:pPr>
    </w:p>
    <w:p w:rsidR="00CF29E5" w:rsidRPr="00960577" w:rsidRDefault="00CF29E5" w:rsidP="00CF29E5">
      <w:pPr>
        <w:tabs>
          <w:tab w:val="left" w:pos="7100"/>
        </w:tabs>
        <w:rPr>
          <w:rFonts w:ascii="Arial" w:hAnsi="Arial" w:cs="Arial"/>
          <w:sz w:val="28"/>
          <w:szCs w:val="28"/>
          <w:lang w:val="uk-UA"/>
        </w:rPr>
      </w:pPr>
    </w:p>
    <w:p w:rsidR="00CF29E5" w:rsidRPr="00960577" w:rsidRDefault="00CF29E5" w:rsidP="00CF29E5">
      <w:pPr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Закінчення додатка Ж</w:t>
      </w:r>
    </w:p>
    <w:p w:rsidR="00CF29E5" w:rsidRPr="00960577" w:rsidRDefault="00CF29E5" w:rsidP="00CF29E5">
      <w:pPr>
        <w:jc w:val="right"/>
        <w:rPr>
          <w:rFonts w:ascii="Arial" w:hAnsi="Arial" w:cs="Arial"/>
          <w:sz w:val="28"/>
          <w:szCs w:val="28"/>
          <w:lang w:val="uk-UA"/>
        </w:rPr>
      </w:pPr>
    </w:p>
    <w:tbl>
      <w:tblPr>
        <w:tblW w:w="9321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135"/>
        <w:gridCol w:w="906"/>
        <w:gridCol w:w="358"/>
        <w:gridCol w:w="1486"/>
        <w:gridCol w:w="494"/>
        <w:gridCol w:w="601"/>
        <w:gridCol w:w="898"/>
        <w:gridCol w:w="443"/>
      </w:tblGrid>
      <w:tr w:rsidR="00CF29E5" w:rsidRPr="00960577" w:rsidTr="00B46AA8">
        <w:trPr>
          <w:trHeight w:val="510"/>
        </w:trPr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Код рядка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 початок звітного року</w:t>
            </w:r>
          </w:p>
        </w:tc>
        <w:tc>
          <w:tcPr>
            <w:tcW w:w="194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На кінець звітного періоду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2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3</w:t>
            </w:r>
          </w:p>
        </w:tc>
        <w:tc>
          <w:tcPr>
            <w:tcW w:w="19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4</w:t>
            </w:r>
          </w:p>
        </w:tc>
      </w:tr>
      <w:tr w:rsidR="00CF29E5" w:rsidRPr="00960577" w:rsidTr="00B46AA8">
        <w:trPr>
          <w:trHeight w:val="325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1100,0 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1100,0 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18,6 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24,9 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1425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(685,0 )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(685,0 )</w:t>
            </w:r>
          </w:p>
        </w:tc>
      </w:tr>
      <w:tr w:rsidR="00CF29E5" w:rsidRPr="00960577" w:rsidTr="00B46AA8">
        <w:trPr>
          <w:trHeight w:val="373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433,6 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439,9 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II. Довгострокові зобов’язання,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340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pStyle w:val="a3"/>
              <w:spacing w:before="0" w:beforeAutospacing="0" w:after="0" w:afterAutospacing="0"/>
              <w:ind w:firstLine="34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Поточна кредиторська заборгованість за:</w:t>
            </w:r>
          </w:p>
          <w:p w:rsidR="00CF29E5" w:rsidRPr="00960577" w:rsidRDefault="00CF29E5" w:rsidP="00B46AA8">
            <w:pPr>
              <w:ind w:firstLine="176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color w:val="000000"/>
                <w:lang w:val="uk-UA"/>
              </w:rPr>
              <w:t>довгостроковими зобов’язаннями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ind w:firstLine="176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9,2 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3,5 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ind w:firstLine="176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1620 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12,3 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9,5 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ind w:firstLine="459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CF29E5">
            <w:pPr>
              <w:ind w:firstLineChars="88" w:firstLine="21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CF29E5">
            <w:pPr>
              <w:ind w:firstLineChars="88" w:firstLine="211"/>
              <w:rPr>
                <w:rFonts w:ascii="Arial" w:hAnsi="Arial" w:cs="Arial"/>
                <w:vertAlign w:val="superscript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17,4 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6,9 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CF29E5">
            <w:pPr>
              <w:ind w:firstLineChars="17" w:firstLine="41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Інші поточні зобов’язання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1690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31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38,9 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19,9 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25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  <w:tr w:rsidR="00CF29E5" w:rsidRPr="00960577" w:rsidTr="00B46AA8">
        <w:trPr>
          <w:trHeight w:val="425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472,5 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459,8 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</w:tr>
    </w:tbl>
    <w:p w:rsidR="00CF29E5" w:rsidRPr="00960577" w:rsidRDefault="00CF29E5" w:rsidP="00CF29E5">
      <w:pPr>
        <w:ind w:firstLineChars="100" w:firstLine="240"/>
        <w:rPr>
          <w:rFonts w:ascii="Arial" w:hAnsi="Arial" w:cs="Arial"/>
          <w:bCs/>
          <w:lang w:val="uk-UA"/>
        </w:rPr>
        <w:sectPr w:rsidR="00CF29E5" w:rsidRPr="00960577" w:rsidSect="00F40371">
          <w:type w:val="nextColumn"/>
          <w:pgSz w:w="11906" w:h="16838"/>
          <w:pgMar w:top="1134" w:right="1134" w:bottom="1361" w:left="1134" w:header="709" w:footer="964" w:gutter="0"/>
          <w:cols w:space="708"/>
          <w:docGrid w:linePitch="360"/>
        </w:sectPr>
      </w:pPr>
    </w:p>
    <w:tbl>
      <w:tblPr>
        <w:tblW w:w="10934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956"/>
        <w:gridCol w:w="595"/>
        <w:gridCol w:w="458"/>
        <w:gridCol w:w="457"/>
        <w:gridCol w:w="457"/>
        <w:gridCol w:w="457"/>
        <w:gridCol w:w="457"/>
        <w:gridCol w:w="298"/>
        <w:gridCol w:w="159"/>
        <w:gridCol w:w="457"/>
        <w:gridCol w:w="290"/>
        <w:gridCol w:w="167"/>
        <w:gridCol w:w="191"/>
        <w:gridCol w:w="113"/>
        <w:gridCol w:w="236"/>
        <w:gridCol w:w="906"/>
        <w:gridCol w:w="231"/>
        <w:gridCol w:w="127"/>
        <w:gridCol w:w="367"/>
        <w:gridCol w:w="58"/>
        <w:gridCol w:w="543"/>
        <w:gridCol w:w="266"/>
        <w:gridCol w:w="252"/>
        <w:gridCol w:w="14"/>
        <w:gridCol w:w="366"/>
        <w:gridCol w:w="114"/>
        <w:gridCol w:w="287"/>
        <w:gridCol w:w="42"/>
        <w:gridCol w:w="272"/>
        <w:gridCol w:w="52"/>
        <w:gridCol w:w="214"/>
        <w:gridCol w:w="229"/>
        <w:gridCol w:w="37"/>
        <w:gridCol w:w="366"/>
        <w:gridCol w:w="443"/>
      </w:tblGrid>
      <w:tr w:rsidR="00CF29E5" w:rsidRPr="00960577" w:rsidTr="00B46AA8">
        <w:trPr>
          <w:gridAfter w:val="7"/>
          <w:wAfter w:w="1613" w:type="dxa"/>
          <w:trHeight w:val="300"/>
        </w:trPr>
        <w:tc>
          <w:tcPr>
            <w:tcW w:w="9321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765667" w:rsidRDefault="00CF29E5" w:rsidP="00B46AA8">
            <w:pPr>
              <w:spacing w:line="288" w:lineRule="auto"/>
              <w:jc w:val="right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65667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Додаток З</w:t>
            </w:r>
          </w:p>
          <w:p w:rsidR="00CF29E5" w:rsidRPr="00765667" w:rsidRDefault="00CF29E5" w:rsidP="00B46AA8">
            <w:pPr>
              <w:spacing w:line="288" w:lineRule="auto"/>
              <w:jc w:val="right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  <w:p w:rsidR="00CF29E5" w:rsidRPr="00765667" w:rsidRDefault="00CF29E5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765667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Звіт про фінансові результати</w:t>
            </w:r>
          </w:p>
        </w:tc>
      </w:tr>
      <w:tr w:rsidR="00CF29E5" w:rsidRPr="00960577" w:rsidTr="00B46AA8">
        <w:trPr>
          <w:gridAfter w:val="7"/>
          <w:wAfter w:w="1613" w:type="dxa"/>
          <w:trHeight w:val="210"/>
        </w:trPr>
        <w:tc>
          <w:tcPr>
            <w:tcW w:w="932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F29E5" w:rsidRPr="00765667" w:rsidRDefault="00CF29E5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765667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uk-UA"/>
              </w:rPr>
              <w:t>за __рік_____ 2014 __</w:t>
            </w:r>
            <w:r w:rsidRPr="00765667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 xml:space="preserve"> р.</w:t>
            </w:r>
            <w:r w:rsidRPr="00765667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</w:tr>
      <w:tr w:rsidR="00CF29E5" w:rsidRPr="00960577" w:rsidTr="00B46AA8">
        <w:trPr>
          <w:trHeight w:val="25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 xml:space="preserve">Форма № 2-м 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3"/>
          <w:wAfter w:w="846" w:type="dxa"/>
          <w:trHeight w:val="260"/>
        </w:trPr>
        <w:tc>
          <w:tcPr>
            <w:tcW w:w="539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right"/>
              <w:rPr>
                <w:rFonts w:ascii="Arial" w:hAnsi="Arial" w:cs="Arial"/>
                <w:lang w:val="uk-UA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Код за ДКУД  </w:t>
            </w:r>
          </w:p>
        </w:tc>
        <w:tc>
          <w:tcPr>
            <w:tcW w:w="55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1801007</w:t>
            </w:r>
          </w:p>
        </w:tc>
        <w:tc>
          <w:tcPr>
            <w:tcW w:w="3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7"/>
          <w:wAfter w:w="1613" w:type="dxa"/>
          <w:trHeight w:val="137"/>
        </w:trPr>
        <w:tc>
          <w:tcPr>
            <w:tcW w:w="539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7"/>
          <w:wAfter w:w="1613" w:type="dxa"/>
          <w:trHeight w:val="889"/>
        </w:trPr>
        <w:tc>
          <w:tcPr>
            <w:tcW w:w="413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Стаття</w:t>
            </w:r>
          </w:p>
        </w:tc>
        <w:tc>
          <w:tcPr>
            <w:tcW w:w="90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Код рядка</w:t>
            </w:r>
          </w:p>
        </w:tc>
        <w:tc>
          <w:tcPr>
            <w:tcW w:w="2338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За звітний період</w:t>
            </w:r>
          </w:p>
        </w:tc>
        <w:tc>
          <w:tcPr>
            <w:tcW w:w="1942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За аналогічний період попереднього року</w:t>
            </w: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2</w:t>
            </w:r>
          </w:p>
        </w:tc>
        <w:tc>
          <w:tcPr>
            <w:tcW w:w="233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3</w:t>
            </w:r>
          </w:p>
        </w:tc>
        <w:tc>
          <w:tcPr>
            <w:tcW w:w="194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4</w:t>
            </w: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both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2000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513,0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ind w:left="-89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ind w:left="-89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598,1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ind w:left="-89" w:right="-1231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7"/>
          <w:wAfter w:w="1613" w:type="dxa"/>
          <w:trHeight w:val="264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операційні доходи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2120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ind w:left="-89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ind w:left="-89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ind w:left="-89" w:right="-1231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доходи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57,2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ind w:left="-89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ind w:left="-89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67,2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ind w:left="-89" w:right="-1231"/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spacing w:before="120" w:line="288" w:lineRule="auto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 xml:space="preserve">Разом доходи </w:t>
            </w:r>
            <w:r w:rsidRPr="00960577">
              <w:rPr>
                <w:rFonts w:ascii="Arial" w:hAnsi="Arial" w:cs="Arial"/>
                <w:bCs/>
                <w:lang w:val="uk-UA"/>
              </w:rPr>
              <w:t>(2000 + 2120 + 2240)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2280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570,2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194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665,3</w:t>
            </w: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2050</w:t>
            </w:r>
          </w:p>
        </w:tc>
        <w:tc>
          <w:tcPr>
            <w:tcW w:w="23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( </w:t>
            </w:r>
            <w:r w:rsidRPr="00960577">
              <w:rPr>
                <w:rFonts w:ascii="Arial" w:hAnsi="Arial" w:cs="Arial"/>
                <w:lang w:val="uk-UA"/>
              </w:rPr>
              <w:t>498,2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60577">
              <w:rPr>
                <w:rFonts w:ascii="Arial" w:hAnsi="Arial" w:cs="Arial"/>
                <w:lang w:val="uk-UA"/>
              </w:rPr>
              <w:t>)</w:t>
            </w:r>
          </w:p>
        </w:tc>
        <w:tc>
          <w:tcPr>
            <w:tcW w:w="194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(597,2</w:t>
            </w:r>
            <w:r w:rsidRPr="00960577">
              <w:rPr>
                <w:rFonts w:ascii="Arial" w:hAnsi="Arial" w:cs="Arial"/>
                <w:lang w:val="uk-UA"/>
              </w:rPr>
              <w:t>)</w:t>
            </w: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операційні витрати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2180</w:t>
            </w:r>
          </w:p>
        </w:tc>
        <w:tc>
          <w:tcPr>
            <w:tcW w:w="23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( </w:t>
            </w:r>
            <w:r w:rsidRPr="00960577">
              <w:rPr>
                <w:rFonts w:ascii="Arial" w:hAnsi="Arial" w:cs="Arial"/>
                <w:lang w:val="uk-UA"/>
              </w:rPr>
              <w:t>67,</w:t>
            </w:r>
            <w:r>
              <w:rPr>
                <w:rFonts w:ascii="Arial" w:hAnsi="Arial" w:cs="Arial"/>
                <w:lang w:val="uk-UA"/>
              </w:rPr>
              <w:t xml:space="preserve">7 </w:t>
            </w:r>
            <w:r w:rsidRPr="00960577">
              <w:rPr>
                <w:rFonts w:ascii="Arial" w:hAnsi="Arial" w:cs="Arial"/>
                <w:lang w:val="uk-UA"/>
              </w:rPr>
              <w:t>)</w:t>
            </w:r>
          </w:p>
        </w:tc>
        <w:tc>
          <w:tcPr>
            <w:tcW w:w="194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( 68,1</w:t>
            </w:r>
            <w:r w:rsidRPr="00960577">
              <w:rPr>
                <w:rFonts w:ascii="Arial" w:hAnsi="Arial" w:cs="Arial"/>
                <w:lang w:val="uk-UA"/>
              </w:rPr>
              <w:t>)</w:t>
            </w: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Інші витрати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2270</w:t>
            </w:r>
          </w:p>
        </w:tc>
        <w:tc>
          <w:tcPr>
            <w:tcW w:w="23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                  )</w:t>
            </w:r>
          </w:p>
        </w:tc>
        <w:tc>
          <w:tcPr>
            <w:tcW w:w="194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                 )</w:t>
            </w:r>
          </w:p>
        </w:tc>
      </w:tr>
      <w:tr w:rsidR="00CF29E5" w:rsidRPr="00960577" w:rsidTr="00B46AA8">
        <w:trPr>
          <w:gridAfter w:val="7"/>
          <w:wAfter w:w="1613" w:type="dxa"/>
          <w:trHeight w:val="270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before="120" w:line="288" w:lineRule="auto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>Разом витрати</w:t>
            </w:r>
            <w:r w:rsidRPr="00960577">
              <w:rPr>
                <w:rFonts w:ascii="Arial" w:hAnsi="Arial" w:cs="Arial"/>
                <w:lang w:val="uk-UA"/>
              </w:rPr>
              <w:t xml:space="preserve"> (2050 + 2180 + 2270)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spacing w:before="120" w:line="288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2285</w:t>
            </w:r>
          </w:p>
        </w:tc>
        <w:tc>
          <w:tcPr>
            <w:tcW w:w="23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</w:t>
            </w:r>
            <w:r w:rsidRPr="00960577">
              <w:rPr>
                <w:rFonts w:ascii="Arial" w:hAnsi="Arial" w:cs="Arial"/>
                <w:b/>
                <w:lang w:val="uk-UA"/>
              </w:rPr>
              <w:t>565,9</w:t>
            </w:r>
            <w:r w:rsidRPr="00960577">
              <w:rPr>
                <w:rFonts w:ascii="Arial" w:hAnsi="Arial" w:cs="Arial"/>
                <w:lang w:val="uk-UA"/>
              </w:rPr>
              <w:t>)</w:t>
            </w:r>
          </w:p>
        </w:tc>
        <w:tc>
          <w:tcPr>
            <w:tcW w:w="194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( 619,1)</w:t>
            </w: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Фінансовий результат до оподаткування (2280 – 2285)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2290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4,3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4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ind w:left="-89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46,2</w:t>
            </w: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Податок на прибуток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2300</w:t>
            </w:r>
          </w:p>
        </w:tc>
        <w:tc>
          <w:tcPr>
            <w:tcW w:w="23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                       )</w:t>
            </w:r>
          </w:p>
        </w:tc>
        <w:tc>
          <w:tcPr>
            <w:tcW w:w="194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(                   )</w:t>
            </w:r>
          </w:p>
        </w:tc>
      </w:tr>
      <w:tr w:rsidR="00CF29E5" w:rsidRPr="00960577" w:rsidTr="00B46AA8">
        <w:trPr>
          <w:gridAfter w:val="7"/>
          <w:wAfter w:w="1613" w:type="dxa"/>
          <w:trHeight w:val="255"/>
        </w:trPr>
        <w:tc>
          <w:tcPr>
            <w:tcW w:w="4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9E5" w:rsidRPr="00960577" w:rsidRDefault="00CF29E5" w:rsidP="00B46AA8">
            <w:pPr>
              <w:spacing w:before="120" w:line="288" w:lineRule="auto"/>
              <w:rPr>
                <w:rFonts w:ascii="Arial" w:hAnsi="Arial" w:cs="Arial"/>
                <w:b/>
                <w:bCs/>
                <w:lang w:val="uk-UA"/>
              </w:rPr>
            </w:pPr>
            <w:r w:rsidRPr="00960577">
              <w:rPr>
                <w:rFonts w:ascii="Arial" w:hAnsi="Arial" w:cs="Arial"/>
                <w:b/>
                <w:bCs/>
                <w:lang w:val="uk-UA"/>
              </w:rPr>
              <w:t xml:space="preserve">Чистий прибуток (збиток) </w:t>
            </w:r>
            <w:r w:rsidRPr="00960577">
              <w:rPr>
                <w:rFonts w:ascii="Arial" w:hAnsi="Arial" w:cs="Arial"/>
                <w:bCs/>
                <w:lang w:val="uk-UA"/>
              </w:rPr>
              <w:t>(2290 – 2300)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F29E5" w:rsidRPr="00960577" w:rsidRDefault="00CF29E5" w:rsidP="00B46AA8">
            <w:pPr>
              <w:spacing w:before="120" w:line="288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2350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before="12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60577">
              <w:rPr>
                <w:rFonts w:ascii="Arial" w:hAnsi="Arial" w:cs="Arial"/>
                <w:lang w:val="uk-UA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4,3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29E5" w:rsidRPr="00960577" w:rsidRDefault="00CF29E5" w:rsidP="00B46AA8">
            <w:pPr>
              <w:spacing w:line="288" w:lineRule="auto"/>
              <w:ind w:left="-89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9E5" w:rsidRPr="00960577" w:rsidRDefault="00CF29E5" w:rsidP="00B46AA8">
            <w:pPr>
              <w:spacing w:line="288" w:lineRule="auto"/>
              <w:ind w:left="-89"/>
              <w:jc w:val="center"/>
              <w:rPr>
                <w:rFonts w:ascii="Arial" w:hAnsi="Arial" w:cs="Arial"/>
                <w:b/>
                <w:lang w:val="uk-UA"/>
              </w:rPr>
            </w:pPr>
            <w:r w:rsidRPr="00960577">
              <w:rPr>
                <w:rFonts w:ascii="Arial" w:hAnsi="Arial" w:cs="Arial"/>
                <w:b/>
                <w:lang w:val="uk-UA"/>
              </w:rPr>
              <w:t>46,2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9E5" w:rsidRPr="00960577" w:rsidRDefault="00CF29E5" w:rsidP="00B46AA8">
            <w:pPr>
              <w:spacing w:before="120" w:line="288" w:lineRule="auto"/>
              <w:ind w:left="-89" w:right="-1231"/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:rsidR="00CF29E5" w:rsidRPr="00960577" w:rsidRDefault="00CF29E5" w:rsidP="00CF29E5">
      <w:pPr>
        <w:spacing w:before="120"/>
        <w:rPr>
          <w:rFonts w:ascii="Arial" w:hAnsi="Arial" w:cs="Arial"/>
          <w:lang w:val="uk-UA"/>
        </w:rPr>
      </w:pP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pStyle w:val="afa"/>
      </w:pPr>
      <w:r w:rsidRPr="00960577">
        <w:lastRenderedPageBreak/>
        <w:t xml:space="preserve">Додаток </w:t>
      </w:r>
      <w:r>
        <w:t>И</w:t>
      </w:r>
    </w:p>
    <w:p w:rsidR="00CF29E5" w:rsidRPr="00960577" w:rsidRDefault="00CF29E5" w:rsidP="00CF29E5">
      <w:pPr>
        <w:pStyle w:val="afa"/>
      </w:pPr>
    </w:p>
    <w:p w:rsidR="00CF29E5" w:rsidRPr="00960577" w:rsidRDefault="00CF29E5" w:rsidP="00CF29E5">
      <w:pPr>
        <w:spacing w:line="312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Кваліфікаційні характеристики посади “Керівник</w:t>
      </w:r>
      <w:r>
        <w:rPr>
          <w:rFonts w:ascii="Arial" w:hAnsi="Arial" w:cs="Arial"/>
          <w:b/>
          <w:sz w:val="28"/>
          <w:szCs w:val="28"/>
          <w:lang w:val="uk-UA"/>
        </w:rPr>
        <w:t>”</w:t>
      </w: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 (директор) підрозділу (служби, управління, департаменту) з безпеки (фінансово-економічної, інформаційної)</w:t>
      </w:r>
    </w:p>
    <w:p w:rsidR="00CF29E5" w:rsidRPr="00960577" w:rsidRDefault="00CF29E5" w:rsidP="00CF29E5">
      <w:pPr>
        <w:spacing w:line="312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:rsidR="00CF29E5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Завдання та обов’язки. </w:t>
      </w:r>
      <w:r w:rsidRPr="00960577">
        <w:rPr>
          <w:rFonts w:ascii="Arial" w:hAnsi="Arial" w:cs="Arial"/>
          <w:sz w:val="28"/>
          <w:szCs w:val="28"/>
          <w:lang w:val="uk-UA"/>
        </w:rPr>
        <w:t>Керує фінансово-економічним та інформаційним напрямами забезпечення безпеки підрозділу (служби, управління, департаменту), відповідає за наслідки ухвалених рішень, ефективне використання інформації. Контролює та координує напрямки робіт з розроблення, запровадження та реалізації заходів із забезпечення фінансово-економічної та інформаційної безпеки. Відповідає за дотримання підрозділом (службою, управлінням, департаментом) усіх зобов’язань із фінансово-економічної секретності перед державними та приватними юридичними особами. Затверджує (візує) керівні документи, які стосуються організації діяльності системи фінансово-економічної та інформаційної безпеки підрозділу (служби, управління, департаменту), механізмів управління та взаємодії. Організовує роботу та ефективну взаємодію всіх структурних підрозділів, які пов’язані з дотриманням норм фінансово-економічної секретності. Забезпечує виконання підрозділом (службою, управлінням, департа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ментом) програм, планів щодо впровадження новітніх технологій у сфері фінансово-економічної та інформаційної безпеки, оновлення відповідних програмних забезпечень. Вживає заходів щодо забезпечення підрозділу (служби, управління, департаменту) працівниками з питань фінансово-економічної та інформаційної безпеки, найкращого використання їх знань і досвіду. Під час виявлення зовнішніх і внутрішніх загроз і ризиків у сфері фінансово-економічної безпеки підрозділу (служби, управління, департаменту) координує та контролює хід виконання відповідних проце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дур щодо їх усунення та зменшення. Вирішує питання щодо фінансово-економічної та інформаційної безпеки в межах наданих йому повнова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жень, доручає виконання окремих функцій іншим працівникам: своїм заступникам, керівникам відповідних структурних підрозділів. Затверджує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правовий статус структури підрозділів фінансово-економічної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та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інфор</w:t>
      </w:r>
      <w:proofErr w:type="spellEnd"/>
      <w:r>
        <w:rPr>
          <w:rFonts w:ascii="Arial" w:hAnsi="Arial" w:cs="Arial"/>
          <w:sz w:val="28"/>
          <w:szCs w:val="28"/>
          <w:lang w:val="uk-UA"/>
        </w:rPr>
        <w:softHyphen/>
      </w:r>
    </w:p>
    <w:p w:rsidR="00CF29E5" w:rsidRDefault="00CF29E5" w:rsidP="00CF29E5">
      <w:pPr>
        <w:spacing w:line="312" w:lineRule="auto"/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Продовження додатка И</w:t>
      </w:r>
    </w:p>
    <w:p w:rsidR="00CF29E5" w:rsidRDefault="00CF29E5" w:rsidP="00CF29E5">
      <w:pPr>
        <w:spacing w:line="312" w:lineRule="auto"/>
        <w:jc w:val="right"/>
        <w:rPr>
          <w:rFonts w:ascii="Arial" w:hAnsi="Arial" w:cs="Arial"/>
          <w:sz w:val="28"/>
          <w:szCs w:val="28"/>
          <w:lang w:val="uk-UA"/>
        </w:rPr>
      </w:pPr>
    </w:p>
    <w:p w:rsidR="00CF29E5" w:rsidRPr="00960577" w:rsidRDefault="00CF29E5" w:rsidP="00CF29E5">
      <w:pPr>
        <w:spacing w:line="312" w:lineRule="auto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маційної</w:t>
      </w:r>
      <w:proofErr w:type="spellEnd"/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безпеки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. Координує роботи зі створення та впровадження нових технологій щодо зниження загроз і ризиків діяльності підрозділу (служби, управління, департаменту), забезпечення фінансово-економічної та інформаційної безпеки.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У межах наданих йому повноважень надає всім категоріям посадових осіб інформацію, яка стосується діяльності із забезпечення фінансово-економічної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та інформаційної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безпеки. Встанов</w:t>
      </w:r>
      <w:r>
        <w:rPr>
          <w:rFonts w:ascii="Arial" w:hAnsi="Arial" w:cs="Arial"/>
          <w:color w:val="000000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лює межі взаємодії інших керівників </w:t>
      </w:r>
      <w:r w:rsidRPr="00960577">
        <w:rPr>
          <w:rFonts w:ascii="Arial" w:hAnsi="Arial" w:cs="Arial"/>
          <w:sz w:val="28"/>
          <w:szCs w:val="28"/>
          <w:lang w:val="uk-UA"/>
        </w:rPr>
        <w:t>підрозділу (служби, управління, департаменту)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, підрозділу фінансово-економічної безпеки з органами державної влади, іншими державними органами, підприємствами, установами та організаціями, громадськими об’єднаннями та громадянами при проведенні заходів щодо забезпечення безпеки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. Контролює організацію підвищення кваліфікації працівників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структурних підрозділів у галузі фінансово-економічної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та інформаційної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безпеки</w:t>
      </w:r>
      <w:r w:rsidRPr="00960577">
        <w:rPr>
          <w:rFonts w:ascii="Arial" w:hAnsi="Arial" w:cs="Arial"/>
          <w:sz w:val="28"/>
          <w:szCs w:val="28"/>
          <w:lang w:val="uk-UA"/>
        </w:rPr>
        <w:t>. Сприяє захисту фінансово-економічних та інформаційних інтересів підрозділу (служби, управління, департаменту) в суді, органах державної влади й управління, приватних і юридичних осіб. Забезпечує дотримання законності, активне використання правових засобів удосконалення управління та функціонування в ринкових умовах, зміцнення договірної, економічної та фінансової дисципліни.</w:t>
      </w:r>
    </w:p>
    <w:p w:rsidR="00CF29E5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Повинен знати: </w:t>
      </w:r>
      <w:r w:rsidRPr="00960577">
        <w:rPr>
          <w:rFonts w:ascii="Arial" w:hAnsi="Arial" w:cs="Arial"/>
          <w:sz w:val="28"/>
          <w:szCs w:val="28"/>
          <w:lang w:val="uk-UA"/>
        </w:rPr>
        <w:t>Конституцію України, господарський, адміністра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тивний, кримінальний кодекси України, закони та постанови Верховної Ради України, укази Президента України, постанови та розпорядження Кабінету Міністрів Укра</w:t>
      </w:r>
      <w:r w:rsidRPr="00960577">
        <w:rPr>
          <w:rFonts w:ascii="Arial" w:hAnsi="Arial" w:cs="Arial"/>
          <w:sz w:val="28"/>
          <w:szCs w:val="28"/>
          <w:lang w:val="uk-UA"/>
        </w:rPr>
        <w:t>ї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ни, інші нормативно-правові документи, що стосуються сфери фінансово-економічної безпеки; функції, загальні принципи побудови та організації діяльності комплексної системи забезпечення фінансово-економічної безпеки підрозділу (служби, управління, департаменту); перспективи, вітчизняні й світові тенденції технологічного, технічного, фінансово-економічного розвитку підрозділу (служби, управління, департаменту); методику розроблення концепції та планування діяльності системи фінансово-економічної та інформаційної безпеки; організацію та особливості здійснення інформаційно-аналітичного забезпечення діяльності системи фінансово-економічної </w:t>
      </w:r>
    </w:p>
    <w:p w:rsidR="00CF29E5" w:rsidRDefault="00CF29E5" w:rsidP="00CF29E5">
      <w:pPr>
        <w:spacing w:line="312" w:lineRule="auto"/>
        <w:ind w:firstLine="709"/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Закінчення додатка И</w:t>
      </w:r>
    </w:p>
    <w:p w:rsidR="00CF29E5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CF29E5" w:rsidRPr="00960577" w:rsidRDefault="00CF29E5" w:rsidP="00CF29E5">
      <w:pPr>
        <w:spacing w:line="312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безпеки; можливості ефективного використання виробничих потужно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стей, наявних технологічних процесів, їх реструктуризації або заміни; захист інформації та комерційної таємниці; технології, форми, методи та методики протидії небезпекам, загрозам і ризикам; технічні засоби спостереження, охорони та захисту; державну та недержавну системи безпеки; порядок розроблення та ведення документації, що регламентує діяльність системи фінансово-економічної безпеки; порядок розроблення та впровадження інновацій у систему забезпечення фінансово-еконо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міч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ної та інформаційної безпеки; механізми управління системою забезпе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чення фінансово-економічної та інформаційної безпеки; кадрові ресурси підрозділу (служби, управління, департаменту); порядок організації, про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ведення контролю та оцінки рівня фінансово-економічної та інформацій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 xml:space="preserve">ної безпеки; передовий вітчизняний і зарубіжний досвід у сфері </w:t>
      </w:r>
      <w:r>
        <w:rPr>
          <w:rFonts w:ascii="Arial" w:hAnsi="Arial" w:cs="Arial"/>
          <w:sz w:val="28"/>
          <w:szCs w:val="28"/>
          <w:lang w:val="uk-UA"/>
        </w:rPr>
        <w:t>забез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печення фінансово-економічної безпеки; порядок укладення та виконан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ня фінансово-економічних договорів; правила ділового етикету; правила та норми охорони праці та протипожежного захисту; основні принципи роботи з комп’ютером та відповідні програмні засоби; державну мову.</w:t>
      </w:r>
    </w:p>
    <w:p w:rsidR="00CF29E5" w:rsidRPr="00960577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Кваліфікаційні вимоги. </w:t>
      </w:r>
      <w:r w:rsidRPr="00960577">
        <w:rPr>
          <w:rFonts w:ascii="Arial" w:hAnsi="Arial" w:cs="Arial"/>
          <w:sz w:val="28"/>
          <w:szCs w:val="28"/>
          <w:lang w:val="uk-UA"/>
        </w:rPr>
        <w:t>Повна вища освіта відповідного напряму підготовки за освітньо-кваліфікаційним рівнем магістра. Підвищення кваліфікації в галузі знань фінансово-економічної безпеки. Стаж роботи на керівних посадах – не менше 5 років.</w:t>
      </w:r>
    </w:p>
    <w:p w:rsidR="00CF29E5" w:rsidRPr="00960577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  <w:sectPr w:rsidR="00CF29E5" w:rsidRPr="00960577" w:rsidSect="00F40371">
          <w:type w:val="nextColumn"/>
          <w:pgSz w:w="11906" w:h="16838"/>
          <w:pgMar w:top="1134" w:right="1134" w:bottom="1361" w:left="1134" w:header="709" w:footer="964" w:gutter="0"/>
          <w:cols w:space="708"/>
          <w:docGrid w:linePitch="360"/>
        </w:sectPr>
      </w:pPr>
    </w:p>
    <w:p w:rsidR="00CF29E5" w:rsidRPr="003C1EC1" w:rsidRDefault="00CF29E5" w:rsidP="00CF29E5">
      <w:pPr>
        <w:spacing w:line="312" w:lineRule="auto"/>
        <w:ind w:firstLine="709"/>
        <w:jc w:val="center"/>
        <w:rPr>
          <w:rFonts w:ascii="Arial" w:hAnsi="Arial" w:cs="Arial"/>
          <w:bCs/>
          <w:sz w:val="28"/>
          <w:szCs w:val="28"/>
          <w:lang w:val="uk-UA"/>
        </w:rPr>
      </w:pPr>
      <w:r w:rsidRPr="003C1EC1">
        <w:rPr>
          <w:rFonts w:ascii="Arial" w:hAnsi="Arial" w:cs="Arial"/>
          <w:bCs/>
          <w:sz w:val="28"/>
          <w:szCs w:val="28"/>
          <w:lang w:val="uk-UA"/>
        </w:rPr>
        <w:lastRenderedPageBreak/>
        <w:t>Додаток К</w:t>
      </w:r>
    </w:p>
    <w:p w:rsidR="00CF29E5" w:rsidRDefault="00CF29E5" w:rsidP="00CF29E5">
      <w:pPr>
        <w:spacing w:line="312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Кваліфікаційні характеристики посади “Професіонал </w:t>
      </w:r>
    </w:p>
    <w:p w:rsidR="00CF29E5" w:rsidRPr="00960577" w:rsidRDefault="00CF29E5" w:rsidP="00CF29E5">
      <w:pPr>
        <w:spacing w:line="312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з фінансово-економічної безпеки”</w:t>
      </w:r>
    </w:p>
    <w:p w:rsidR="00CF29E5" w:rsidRPr="00960577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CF29E5" w:rsidRDefault="00CF29E5" w:rsidP="00CF29E5">
      <w:pPr>
        <w:spacing w:line="312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Завдання та обов’язки.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Розроблює, запроваджує та реалізує на практиці заходи із забезпечення фінансово-економічної безпеки. Визначає перспективність та ефективність інноваційної діяльності в галузі фінансово-економічної безпеки підприємства відповідно до встановлених стандартів (норм). Застосовує техніку й технології із забезпечення фінансово-економічної безпеки. Забезпечує підготовку керівних документів, які стосуються організації діяльності системи фінансово-економічної безпеки підприємства, механізмів управління та взаємодії. Розроблює проекти положень, наказів та інструкцій, що регламентують функціонування системи безпеки, а також діяльність підрозділу економічної безпеки підприємства та його взаємодію з іншими структурними підрозділами. Визначає зовнішні та внутрішні загрози й ризики у сфері фінансово-економічної безпеки підприємства. Сприяє здійсненню інформаційно-аналітичного забезпечення щодо оцінки рівня реальних і потенційних загроз фінансово-економічної безпеки підприємства. Проектує систему підготовки керівного складу та персоналу підприємства щодо проведення ефективних заходів із зниження рівня небезпек, загроз та ризиків. Розроблює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плани щодо забезпечення фінансово-економічної безпеки та її удосконалення, проведення окремих спеціальних заходів щодо оперативного реагування на загрози, ризики, небезпеки діяльності підприємства.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Надає пропозиції щодо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визначення правового статусу, структури підрозділу економічної безпеки підприємства та визначення його </w:t>
      </w:r>
      <w:r w:rsidRPr="00960577">
        <w:rPr>
          <w:rFonts w:ascii="Arial" w:hAnsi="Arial" w:cs="Arial"/>
          <w:sz w:val="28"/>
          <w:szCs w:val="28"/>
          <w:lang w:val="uk-UA"/>
        </w:rPr>
        <w:t>основних функцій. Бере участь у створенні та використанні нових технологій щодо зниження загроз і ризиків діяльності підприємства, забезпечення фінансово-економічної безпеки. Бере участь у розробленні стратегічної орієнтації підприємства з урахуванням вимог до забезпечення фінансово-економічної безпеки.</w:t>
      </w:r>
      <w:r w:rsidRPr="00960577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Розроблює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документи, що визначають стандарти безпеки, повноваження структурних підрозділів підприємства, види та напрями їх діяльності щодо запобігання загрозам, ризикам, небезпеці та забезпечення </w:t>
      </w:r>
    </w:p>
    <w:p w:rsidR="00CF29E5" w:rsidRDefault="00CF29E5" w:rsidP="00CF29E5">
      <w:pPr>
        <w:spacing w:line="312" w:lineRule="auto"/>
        <w:jc w:val="right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Продовження додатка К</w:t>
      </w:r>
    </w:p>
    <w:p w:rsidR="00CF29E5" w:rsidRDefault="00CF29E5" w:rsidP="00CF29E5">
      <w:pPr>
        <w:spacing w:line="312" w:lineRule="auto"/>
        <w:jc w:val="right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CF29E5" w:rsidRPr="00960577" w:rsidRDefault="00CF29E5" w:rsidP="00CF29E5">
      <w:pPr>
        <w:spacing w:line="312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фінансово-економічної безпеки. У межах наданих йому повноважень надає всім категоріям працівників підприємства інформацію, яка стосується діяльності із забезпечення фінансово-економічної безпеки. </w:t>
      </w:r>
      <w:r w:rsidRPr="00960577">
        <w:rPr>
          <w:rFonts w:ascii="Arial" w:hAnsi="Arial" w:cs="Arial"/>
          <w:bCs/>
          <w:color w:val="000000"/>
          <w:sz w:val="28"/>
          <w:szCs w:val="28"/>
          <w:lang w:val="uk-UA"/>
        </w:rPr>
        <w:t xml:space="preserve">Здійснює загальний контроль за діяльністю структурних підрозділів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підприємства </w:t>
      </w:r>
      <w:r w:rsidRPr="00960577">
        <w:rPr>
          <w:rFonts w:ascii="Arial" w:hAnsi="Arial" w:cs="Arial"/>
          <w:bCs/>
          <w:color w:val="000000"/>
          <w:sz w:val="28"/>
          <w:szCs w:val="28"/>
          <w:lang w:val="uk-UA"/>
        </w:rPr>
        <w:t xml:space="preserve">щодо забезпечення фінансово-економічної безпеки.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Готує пропозиції щодо організації взаємодії керівників підприємства, підрозділу економічної безпеки з органами державної влади, іншими державними органами, підприємствами, установами та організаціями, громадськими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об’єднаннями та громадянами під час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проведення заходів щодо 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без</w:t>
      </w:r>
      <w:r>
        <w:rPr>
          <w:rFonts w:ascii="Arial" w:hAnsi="Arial" w:cs="Arial"/>
          <w:color w:val="000000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печення</w:t>
      </w:r>
      <w:proofErr w:type="spellEnd"/>
      <w:r w:rsidRPr="00960577">
        <w:rPr>
          <w:rFonts w:ascii="Arial" w:hAnsi="Arial" w:cs="Arial"/>
          <w:color w:val="000000"/>
          <w:sz w:val="28"/>
          <w:szCs w:val="28"/>
          <w:lang w:val="uk-UA"/>
        </w:rPr>
        <w:t xml:space="preserve"> безпеки діяльності підприємства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. Готує пропозиції та надає рекомендації із взаємостосунків із партнерами підприємства щодо розроблення антикризових заходів і забезпечення безпеки. Бере участь в апробації заходів із фінансово-економічної безпеки підприємства шляхом розроблення моделі економічної безпеки підприємства. Забезпечує підвищення кваліфікації працівників </w:t>
      </w:r>
      <w:r w:rsidRPr="00960577">
        <w:rPr>
          <w:rFonts w:ascii="Arial" w:hAnsi="Arial" w:cs="Arial"/>
          <w:color w:val="000000"/>
          <w:sz w:val="28"/>
          <w:szCs w:val="28"/>
          <w:lang w:val="uk-UA"/>
        </w:rPr>
        <w:t>підпорядкованого структурного підрозділу в галузі фінансово-економічної безпеки</w:t>
      </w:r>
      <w:r w:rsidRPr="00960577">
        <w:rPr>
          <w:rFonts w:ascii="Arial" w:hAnsi="Arial" w:cs="Arial"/>
          <w:sz w:val="28"/>
          <w:szCs w:val="28"/>
          <w:lang w:val="uk-UA"/>
        </w:rPr>
        <w:t>.</w:t>
      </w:r>
    </w:p>
    <w:p w:rsidR="00CF29E5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Повинен знати: </w:t>
      </w:r>
      <w:r w:rsidRPr="00960577">
        <w:rPr>
          <w:rFonts w:ascii="Arial" w:hAnsi="Arial" w:cs="Arial"/>
          <w:sz w:val="28"/>
          <w:szCs w:val="28"/>
          <w:lang w:val="uk-UA"/>
        </w:rPr>
        <w:t>Конституцію України, господарський, адміністра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тивний, кримінальний кодекси України, закони й постанови Верховної Ради України, укази Президента України, постанови та розпорядження Кабінету Міністрів Укра</w:t>
      </w:r>
      <w:r w:rsidRPr="00960577">
        <w:rPr>
          <w:rFonts w:ascii="Arial" w:hAnsi="Arial" w:cs="Arial"/>
          <w:sz w:val="28"/>
          <w:szCs w:val="28"/>
          <w:lang w:val="uk-UA"/>
        </w:rPr>
        <w:t>ї</w:t>
      </w:r>
      <w:r w:rsidRPr="00960577">
        <w:rPr>
          <w:rFonts w:ascii="Arial" w:hAnsi="Arial" w:cs="Arial"/>
          <w:sz w:val="28"/>
          <w:szCs w:val="28"/>
          <w:lang w:val="uk-UA"/>
        </w:rPr>
        <w:t>ни, інші нормативно-правові документи, що стосуються сфери фінансово-економічної безпеки; функції, загальні принципи побудови та організації діяльності комплексної системи забезпечення фінансово-економічної безпеки підприємства; методику розроблення концепції та планування діяльності системи фінансово-економічної безпеки; організацію та особливості здійснення інформа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ційно-аналітичного забезпечення діяльності системи фінансово-еконо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 xml:space="preserve">мічної безпеки; особливості захисту інформації та комерційної таємниці на підприємстві; технології, форми, методи та методики протидії небезпекам, загрозам і ризикам; технічні засоби спостереження, охорони та захисту; державну та недержавну системи безпеки; порядок розроблення та ведення документації, що </w:t>
      </w:r>
      <w:r w:rsidRPr="00960577">
        <w:rPr>
          <w:rFonts w:ascii="Arial" w:hAnsi="Arial" w:cs="Arial"/>
          <w:sz w:val="28"/>
          <w:szCs w:val="28"/>
          <w:lang w:val="uk-UA"/>
        </w:rPr>
        <w:lastRenderedPageBreak/>
        <w:t xml:space="preserve">регламентує діяльність системи фінансово-економічної безпеки; порядок розроблення та </w:t>
      </w:r>
    </w:p>
    <w:p w:rsidR="00CF29E5" w:rsidRDefault="00CF29E5" w:rsidP="00CF29E5">
      <w:pPr>
        <w:spacing w:line="312" w:lineRule="auto"/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Закінчення додатка К</w:t>
      </w:r>
    </w:p>
    <w:p w:rsidR="00CF29E5" w:rsidRDefault="00CF29E5" w:rsidP="00CF29E5">
      <w:pPr>
        <w:spacing w:line="312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CF29E5" w:rsidRPr="00960577" w:rsidRDefault="00CF29E5" w:rsidP="00CF29E5">
      <w:pPr>
        <w:spacing w:line="312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впровадження інновацій у систему забезпечення фінансово-економічної безпеки; механізми управління системою забезпечення фінансово-економічної безпеки; порядок організації, проведення контролю та оцінки рівня фінансово-економічної безпеки; передовий вітчизняний і зарубіжний досвід у сфері забезпечення фінансово-економічної безпеки; правила ділового етикету; правила та норми охорони праці та протипожежного захисту; основні принципи роботи з комп’ютером та відповідні програмні засоби; державну мову.</w:t>
      </w:r>
    </w:p>
    <w:p w:rsidR="00CF29E5" w:rsidRPr="00960577" w:rsidRDefault="00CF29E5" w:rsidP="00CF29E5">
      <w:pPr>
        <w:spacing w:line="312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Кваліфікаційні вимоги</w:t>
      </w:r>
    </w:p>
    <w:p w:rsidR="00CF29E5" w:rsidRPr="00960577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Провідний професіонал з фінансово-економічної безпеки: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повна вища освіта відповідного напряму підготовки за освітньо-кваліфікаційним рівнем магістра. Стаж роботи за професією професіонала з фінансово-економічною безпеки I категорії – не менше 2 років.</w:t>
      </w:r>
    </w:p>
    <w:p w:rsidR="00CF29E5" w:rsidRPr="00960577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Професіонал з фінансово-економічної безпеки I категорії: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повна вища освіта відповідного напряму підготовки за освітньо-кваліфі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каційним рівнем магістра, спеціаліста. Стаж роботи за професією профе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сіонала з фінансово-економічною безпеки II категорії для магістра – не менше 1 року, спеціаліста – не менше 2 років.</w:t>
      </w:r>
    </w:p>
    <w:p w:rsidR="00CF29E5" w:rsidRPr="00960577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Професіонал з фінансово-економічної безпеки II категорії: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повна вища освіта відповідного напряму підготовки за освітньо-кваліфікаційним рівнем магістра, спеціаліста. Стаж роботи за професією професіонала з фінансово-економічної безпеки для магістра – не менше 1 року, спеціаліста – не менше 2 років.</w:t>
      </w:r>
    </w:p>
    <w:p w:rsidR="00CF29E5" w:rsidRPr="00960577" w:rsidRDefault="00CF29E5" w:rsidP="00CF29E5">
      <w:pPr>
        <w:spacing w:line="312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Професіонал з фінансово-економічної безпеки: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повна вища освіта відповідного напряму підготовки за освітньо-кваліфікаційним рівнем магістра, спеціаліста. Без вимог до стажу роботи.</w:t>
      </w:r>
    </w:p>
    <w:p w:rsidR="00CF29E5" w:rsidRPr="00960577" w:rsidRDefault="00CF29E5" w:rsidP="00CF29E5">
      <w:pPr>
        <w:rPr>
          <w:lang w:val="uk-UA"/>
        </w:rPr>
      </w:pPr>
    </w:p>
    <w:p w:rsidR="00EC38DF" w:rsidRDefault="00EC38DF">
      <w:bookmarkStart w:id="0" w:name="_GoBack"/>
      <w:bookmarkEnd w:id="0"/>
    </w:p>
    <w:sectPr w:rsidR="00EC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arnock Pro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A4E05CB"/>
    <w:multiLevelType w:val="hybridMultilevel"/>
    <w:tmpl w:val="4AD40302"/>
    <w:lvl w:ilvl="0" w:tplc="105E5F3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B9F0C87"/>
    <w:multiLevelType w:val="hybridMultilevel"/>
    <w:tmpl w:val="71567728"/>
    <w:lvl w:ilvl="0" w:tplc="BC4EA4B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12D23E4"/>
    <w:multiLevelType w:val="hybridMultilevel"/>
    <w:tmpl w:val="D7CAEEBE"/>
    <w:lvl w:ilvl="0" w:tplc="2692322A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005A70"/>
    <w:multiLevelType w:val="hybridMultilevel"/>
    <w:tmpl w:val="B4661FD2"/>
    <w:lvl w:ilvl="0" w:tplc="86502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B4C75"/>
    <w:multiLevelType w:val="hybridMultilevel"/>
    <w:tmpl w:val="BE1494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7A617F"/>
    <w:multiLevelType w:val="hybridMultilevel"/>
    <w:tmpl w:val="7ED42348"/>
    <w:lvl w:ilvl="0" w:tplc="27F0A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5AB5B27"/>
    <w:multiLevelType w:val="hybridMultilevel"/>
    <w:tmpl w:val="D46E1510"/>
    <w:lvl w:ilvl="0" w:tplc="480EC49A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64D0FBA"/>
    <w:multiLevelType w:val="singleLevel"/>
    <w:tmpl w:val="2B7A5D6C"/>
    <w:lvl w:ilvl="0">
      <w:start w:val="1"/>
      <w:numFmt w:val="bullet"/>
      <w:lvlText w:val="—"/>
      <w:lvlJc w:val="left"/>
      <w:pPr>
        <w:tabs>
          <w:tab w:val="num" w:pos="661"/>
        </w:tabs>
        <w:ind w:firstLine="301"/>
      </w:pPr>
      <w:rPr>
        <w:rFonts w:ascii="Times New Roman" w:hAnsi="Times New Roman" w:hint="default"/>
        <w:b w:val="0"/>
        <w:i w:val="0"/>
        <w:sz w:val="23"/>
      </w:rPr>
    </w:lvl>
  </w:abstractNum>
  <w:abstractNum w:abstractNumId="13">
    <w:nsid w:val="27D7270F"/>
    <w:multiLevelType w:val="singleLevel"/>
    <w:tmpl w:val="2B7A5D6C"/>
    <w:lvl w:ilvl="0">
      <w:start w:val="1"/>
      <w:numFmt w:val="bullet"/>
      <w:lvlText w:val="—"/>
      <w:lvlJc w:val="left"/>
      <w:pPr>
        <w:tabs>
          <w:tab w:val="num" w:pos="661"/>
        </w:tabs>
        <w:ind w:firstLine="301"/>
      </w:pPr>
      <w:rPr>
        <w:rFonts w:ascii="Times New Roman" w:hAnsi="Times New Roman" w:hint="default"/>
        <w:b w:val="0"/>
        <w:i w:val="0"/>
        <w:sz w:val="23"/>
      </w:rPr>
    </w:lvl>
  </w:abstractNum>
  <w:abstractNum w:abstractNumId="14">
    <w:nsid w:val="2AB935C2"/>
    <w:multiLevelType w:val="hybridMultilevel"/>
    <w:tmpl w:val="16866462"/>
    <w:lvl w:ilvl="0" w:tplc="43DCE306">
      <w:start w:val="4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AFE02D1"/>
    <w:multiLevelType w:val="hybridMultilevel"/>
    <w:tmpl w:val="B1988816"/>
    <w:lvl w:ilvl="0" w:tplc="348C2CB0">
      <w:start w:val="4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1D85E09"/>
    <w:multiLevelType w:val="singleLevel"/>
    <w:tmpl w:val="2B7A5D6C"/>
    <w:lvl w:ilvl="0">
      <w:start w:val="1"/>
      <w:numFmt w:val="bullet"/>
      <w:lvlText w:val="—"/>
      <w:lvlJc w:val="left"/>
      <w:pPr>
        <w:tabs>
          <w:tab w:val="num" w:pos="661"/>
        </w:tabs>
        <w:ind w:firstLine="301"/>
      </w:pPr>
      <w:rPr>
        <w:rFonts w:ascii="Times New Roman" w:hAnsi="Times New Roman" w:hint="default"/>
        <w:b w:val="0"/>
        <w:i w:val="0"/>
        <w:sz w:val="23"/>
      </w:rPr>
    </w:lvl>
  </w:abstractNum>
  <w:abstractNum w:abstractNumId="17">
    <w:nsid w:val="36453B29"/>
    <w:multiLevelType w:val="hybridMultilevel"/>
    <w:tmpl w:val="CC543732"/>
    <w:lvl w:ilvl="0" w:tplc="56A8C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3C69C5"/>
    <w:multiLevelType w:val="hybridMultilevel"/>
    <w:tmpl w:val="388A8A88"/>
    <w:lvl w:ilvl="0" w:tplc="5BFA1AD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52184C"/>
    <w:multiLevelType w:val="hybridMultilevel"/>
    <w:tmpl w:val="913AF966"/>
    <w:lvl w:ilvl="0" w:tplc="0D303B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D744F6B"/>
    <w:multiLevelType w:val="hybridMultilevel"/>
    <w:tmpl w:val="79120BC4"/>
    <w:lvl w:ilvl="0" w:tplc="2FE825B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F124D26"/>
    <w:multiLevelType w:val="singleLevel"/>
    <w:tmpl w:val="2B7A5D6C"/>
    <w:lvl w:ilvl="0">
      <w:start w:val="1"/>
      <w:numFmt w:val="bullet"/>
      <w:lvlText w:val="—"/>
      <w:lvlJc w:val="left"/>
      <w:pPr>
        <w:tabs>
          <w:tab w:val="num" w:pos="661"/>
        </w:tabs>
        <w:ind w:firstLine="301"/>
      </w:pPr>
      <w:rPr>
        <w:rFonts w:ascii="Times New Roman" w:hAnsi="Times New Roman" w:hint="default"/>
        <w:b w:val="0"/>
        <w:i w:val="0"/>
        <w:sz w:val="23"/>
      </w:rPr>
    </w:lvl>
  </w:abstractNum>
  <w:abstractNum w:abstractNumId="22">
    <w:nsid w:val="43E154FD"/>
    <w:multiLevelType w:val="singleLevel"/>
    <w:tmpl w:val="2B7A5D6C"/>
    <w:lvl w:ilvl="0">
      <w:start w:val="1"/>
      <w:numFmt w:val="bullet"/>
      <w:lvlText w:val="—"/>
      <w:lvlJc w:val="left"/>
      <w:pPr>
        <w:tabs>
          <w:tab w:val="num" w:pos="661"/>
        </w:tabs>
        <w:ind w:firstLine="301"/>
      </w:pPr>
      <w:rPr>
        <w:rFonts w:ascii="Times New Roman" w:hAnsi="Times New Roman" w:hint="default"/>
        <w:b w:val="0"/>
        <w:i w:val="0"/>
        <w:sz w:val="23"/>
      </w:rPr>
    </w:lvl>
  </w:abstractNum>
  <w:abstractNum w:abstractNumId="23">
    <w:nsid w:val="47C80A6F"/>
    <w:multiLevelType w:val="singleLevel"/>
    <w:tmpl w:val="2B7A5D6C"/>
    <w:lvl w:ilvl="0">
      <w:start w:val="1"/>
      <w:numFmt w:val="bullet"/>
      <w:lvlText w:val="—"/>
      <w:lvlJc w:val="left"/>
      <w:pPr>
        <w:tabs>
          <w:tab w:val="num" w:pos="661"/>
        </w:tabs>
        <w:ind w:firstLine="301"/>
      </w:pPr>
      <w:rPr>
        <w:rFonts w:ascii="Times New Roman" w:hAnsi="Times New Roman" w:hint="default"/>
        <w:b w:val="0"/>
        <w:i w:val="0"/>
        <w:sz w:val="23"/>
      </w:rPr>
    </w:lvl>
  </w:abstractNum>
  <w:abstractNum w:abstractNumId="24">
    <w:nsid w:val="483859CD"/>
    <w:multiLevelType w:val="hybridMultilevel"/>
    <w:tmpl w:val="50C2AEBC"/>
    <w:lvl w:ilvl="0" w:tplc="4858B3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954656F"/>
    <w:multiLevelType w:val="hybridMultilevel"/>
    <w:tmpl w:val="FB7A0B9E"/>
    <w:lvl w:ilvl="0" w:tplc="BF8E51B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EE66D5"/>
    <w:multiLevelType w:val="hybridMultilevel"/>
    <w:tmpl w:val="B52E3F18"/>
    <w:lvl w:ilvl="0" w:tplc="AE206C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5F56A8"/>
    <w:multiLevelType w:val="hybridMultilevel"/>
    <w:tmpl w:val="7238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45D30BC"/>
    <w:multiLevelType w:val="hybridMultilevel"/>
    <w:tmpl w:val="14AC8BE0"/>
    <w:lvl w:ilvl="0" w:tplc="EDD21F38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8B21F5"/>
    <w:multiLevelType w:val="hybridMultilevel"/>
    <w:tmpl w:val="E0440CA0"/>
    <w:lvl w:ilvl="0" w:tplc="E6EC6D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76D31C9"/>
    <w:multiLevelType w:val="hybridMultilevel"/>
    <w:tmpl w:val="E8A0C5E8"/>
    <w:lvl w:ilvl="0" w:tplc="E550DF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81B4862"/>
    <w:multiLevelType w:val="hybridMultilevel"/>
    <w:tmpl w:val="00421A60"/>
    <w:lvl w:ilvl="0" w:tplc="5024EB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B0F2320"/>
    <w:multiLevelType w:val="hybridMultilevel"/>
    <w:tmpl w:val="2D54404C"/>
    <w:lvl w:ilvl="0" w:tplc="4894EC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C3103E4"/>
    <w:multiLevelType w:val="hybridMultilevel"/>
    <w:tmpl w:val="CCF8DAC2"/>
    <w:lvl w:ilvl="0" w:tplc="74DEE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E88616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E27807"/>
    <w:multiLevelType w:val="hybridMultilevel"/>
    <w:tmpl w:val="20BC58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77F60"/>
    <w:multiLevelType w:val="hybridMultilevel"/>
    <w:tmpl w:val="3BF23F90"/>
    <w:lvl w:ilvl="0" w:tplc="10C23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D70F52"/>
    <w:multiLevelType w:val="hybridMultilevel"/>
    <w:tmpl w:val="4BF8D2FA"/>
    <w:lvl w:ilvl="0" w:tplc="767CE07A">
      <w:start w:val="1"/>
      <w:numFmt w:val="decimal"/>
      <w:lvlText w:val="%1."/>
      <w:lvlJc w:val="left"/>
      <w:pPr>
        <w:tabs>
          <w:tab w:val="num" w:pos="717"/>
        </w:tabs>
        <w:ind w:left="40" w:firstLine="680"/>
      </w:pPr>
      <w:rPr>
        <w:rFonts w:ascii="Arial" w:hAnsi="Arial" w:cs="Arial" w:hint="default"/>
        <w:b w:val="0"/>
        <w:i w:val="0"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8F299D"/>
    <w:multiLevelType w:val="hybridMultilevel"/>
    <w:tmpl w:val="08A63796"/>
    <w:lvl w:ilvl="0" w:tplc="F724E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4CD56C">
      <w:numFmt w:val="none"/>
      <w:lvlText w:val=""/>
      <w:lvlJc w:val="left"/>
      <w:pPr>
        <w:tabs>
          <w:tab w:val="num" w:pos="360"/>
        </w:tabs>
      </w:pPr>
    </w:lvl>
    <w:lvl w:ilvl="2" w:tplc="2ADE1320">
      <w:numFmt w:val="none"/>
      <w:lvlText w:val=""/>
      <w:lvlJc w:val="left"/>
      <w:pPr>
        <w:tabs>
          <w:tab w:val="num" w:pos="360"/>
        </w:tabs>
      </w:pPr>
    </w:lvl>
    <w:lvl w:ilvl="3" w:tplc="0A42CF96">
      <w:numFmt w:val="none"/>
      <w:lvlText w:val=""/>
      <w:lvlJc w:val="left"/>
      <w:pPr>
        <w:tabs>
          <w:tab w:val="num" w:pos="360"/>
        </w:tabs>
      </w:pPr>
    </w:lvl>
    <w:lvl w:ilvl="4" w:tplc="230AC30E">
      <w:numFmt w:val="none"/>
      <w:lvlText w:val=""/>
      <w:lvlJc w:val="left"/>
      <w:pPr>
        <w:tabs>
          <w:tab w:val="num" w:pos="360"/>
        </w:tabs>
      </w:pPr>
    </w:lvl>
    <w:lvl w:ilvl="5" w:tplc="8528F530">
      <w:numFmt w:val="none"/>
      <w:lvlText w:val=""/>
      <w:lvlJc w:val="left"/>
      <w:pPr>
        <w:tabs>
          <w:tab w:val="num" w:pos="360"/>
        </w:tabs>
      </w:pPr>
    </w:lvl>
    <w:lvl w:ilvl="6" w:tplc="B77E0D96">
      <w:numFmt w:val="none"/>
      <w:lvlText w:val=""/>
      <w:lvlJc w:val="left"/>
      <w:pPr>
        <w:tabs>
          <w:tab w:val="num" w:pos="360"/>
        </w:tabs>
      </w:pPr>
    </w:lvl>
    <w:lvl w:ilvl="7" w:tplc="A866D338">
      <w:numFmt w:val="none"/>
      <w:lvlText w:val=""/>
      <w:lvlJc w:val="left"/>
      <w:pPr>
        <w:tabs>
          <w:tab w:val="num" w:pos="360"/>
        </w:tabs>
      </w:pPr>
    </w:lvl>
    <w:lvl w:ilvl="8" w:tplc="A15E0F6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6244CE6"/>
    <w:multiLevelType w:val="hybridMultilevel"/>
    <w:tmpl w:val="539ABB98"/>
    <w:lvl w:ilvl="0" w:tplc="4CE69E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67BE3951"/>
    <w:multiLevelType w:val="hybridMultilevel"/>
    <w:tmpl w:val="DF3C9B58"/>
    <w:lvl w:ilvl="0" w:tplc="354E7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89438AA"/>
    <w:multiLevelType w:val="hybridMultilevel"/>
    <w:tmpl w:val="564E5526"/>
    <w:lvl w:ilvl="0" w:tplc="036476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F073637"/>
    <w:multiLevelType w:val="multilevel"/>
    <w:tmpl w:val="3D5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FC6086"/>
    <w:multiLevelType w:val="hybridMultilevel"/>
    <w:tmpl w:val="1B363406"/>
    <w:lvl w:ilvl="0" w:tplc="BC0472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A5262EA"/>
    <w:multiLevelType w:val="hybridMultilevel"/>
    <w:tmpl w:val="2A181F86"/>
    <w:lvl w:ilvl="0" w:tplc="C7EE9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B02A18"/>
    <w:multiLevelType w:val="singleLevel"/>
    <w:tmpl w:val="2B7A5D6C"/>
    <w:lvl w:ilvl="0">
      <w:start w:val="1"/>
      <w:numFmt w:val="bullet"/>
      <w:lvlText w:val="—"/>
      <w:lvlJc w:val="left"/>
      <w:pPr>
        <w:tabs>
          <w:tab w:val="num" w:pos="661"/>
        </w:tabs>
        <w:ind w:firstLine="301"/>
      </w:pPr>
      <w:rPr>
        <w:rFonts w:ascii="Times New Roman" w:hAnsi="Times New Roman" w:hint="default"/>
        <w:b w:val="0"/>
        <w:i w:val="0"/>
        <w:sz w:val="23"/>
      </w:rPr>
    </w:lvl>
  </w:abstractNum>
  <w:abstractNum w:abstractNumId="45">
    <w:nsid w:val="7E6C47DA"/>
    <w:multiLevelType w:val="hybridMultilevel"/>
    <w:tmpl w:val="73285858"/>
    <w:lvl w:ilvl="0" w:tplc="41BC24F0">
      <w:start w:val="6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6"/>
  </w:num>
  <w:num w:numId="2">
    <w:abstractNumId w:val="29"/>
  </w:num>
  <w:num w:numId="3">
    <w:abstractNumId w:val="24"/>
  </w:num>
  <w:num w:numId="4">
    <w:abstractNumId w:val="30"/>
  </w:num>
  <w:num w:numId="5">
    <w:abstractNumId w:val="43"/>
  </w:num>
  <w:num w:numId="6">
    <w:abstractNumId w:val="28"/>
  </w:num>
  <w:num w:numId="7">
    <w:abstractNumId w:val="37"/>
  </w:num>
  <w:num w:numId="8">
    <w:abstractNumId w:val="10"/>
  </w:num>
  <w:num w:numId="9">
    <w:abstractNumId w:val="38"/>
  </w:num>
  <w:num w:numId="10">
    <w:abstractNumId w:val="39"/>
  </w:num>
  <w:num w:numId="11">
    <w:abstractNumId w:val="31"/>
  </w:num>
  <w:num w:numId="12">
    <w:abstractNumId w:val="19"/>
  </w:num>
  <w:num w:numId="13">
    <w:abstractNumId w:val="40"/>
  </w:num>
  <w:num w:numId="14">
    <w:abstractNumId w:val="32"/>
  </w:num>
  <w:num w:numId="15">
    <w:abstractNumId w:val="42"/>
  </w:num>
  <w:num w:numId="16">
    <w:abstractNumId w:val="11"/>
  </w:num>
  <w:num w:numId="17">
    <w:abstractNumId w:val="35"/>
  </w:num>
  <w:num w:numId="18">
    <w:abstractNumId w:val="17"/>
  </w:num>
  <w:num w:numId="19">
    <w:abstractNumId w:val="16"/>
  </w:num>
  <w:num w:numId="20">
    <w:abstractNumId w:val="22"/>
  </w:num>
  <w:num w:numId="21">
    <w:abstractNumId w:val="13"/>
  </w:num>
  <w:num w:numId="22">
    <w:abstractNumId w:val="6"/>
  </w:num>
  <w:num w:numId="23">
    <w:abstractNumId w:val="23"/>
  </w:num>
  <w:num w:numId="24">
    <w:abstractNumId w:val="25"/>
  </w:num>
  <w:num w:numId="25">
    <w:abstractNumId w:val="14"/>
  </w:num>
  <w:num w:numId="26">
    <w:abstractNumId w:val="15"/>
  </w:num>
  <w:num w:numId="27">
    <w:abstractNumId w:val="45"/>
  </w:num>
  <w:num w:numId="28">
    <w:abstractNumId w:val="18"/>
  </w:num>
  <w:num w:numId="29">
    <w:abstractNumId w:val="20"/>
  </w:num>
  <w:num w:numId="30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12"/>
  </w:num>
  <w:num w:numId="33">
    <w:abstractNumId w:val="21"/>
  </w:num>
  <w:num w:numId="34">
    <w:abstractNumId w:val="1"/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"/>
  </w:num>
  <w:num w:numId="38">
    <w:abstractNumId w:val="0"/>
  </w:num>
  <w:num w:numId="39">
    <w:abstractNumId w:val="4"/>
  </w:num>
  <w:num w:numId="40">
    <w:abstractNumId w:val="34"/>
  </w:num>
  <w:num w:numId="41">
    <w:abstractNumId w:val="41"/>
  </w:num>
  <w:num w:numId="4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8"/>
  </w:num>
  <w:num w:numId="45">
    <w:abstractNumId w:val="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7E"/>
    <w:rsid w:val="009773AA"/>
    <w:rsid w:val="00BD077E"/>
    <w:rsid w:val="00C81780"/>
    <w:rsid w:val="00CF29E5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29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CF29E5"/>
    <w:pPr>
      <w:spacing w:before="80"/>
      <w:outlineLvl w:val="1"/>
    </w:pPr>
    <w:rPr>
      <w:rFonts w:ascii="Arial" w:hAnsi="Arial" w:cs="Arial"/>
      <w:color w:val="000020"/>
      <w:sz w:val="36"/>
      <w:szCs w:val="36"/>
    </w:rPr>
  </w:style>
  <w:style w:type="paragraph" w:styleId="3">
    <w:name w:val="heading 3"/>
    <w:basedOn w:val="a"/>
    <w:next w:val="a"/>
    <w:link w:val="30"/>
    <w:qFormat/>
    <w:rsid w:val="00CF29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F29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F29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F29E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F29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29E5"/>
    <w:rPr>
      <w:rFonts w:ascii="Arial" w:eastAsia="Times New Roman" w:hAnsi="Arial" w:cs="Arial"/>
      <w:color w:val="00002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F29E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F29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F29E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F29E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 Знак Знак1"/>
    <w:basedOn w:val="a"/>
    <w:rsid w:val="00CF29E5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CF29E5"/>
    <w:pPr>
      <w:spacing w:before="100" w:beforeAutospacing="1" w:after="100" w:afterAutospacing="1"/>
    </w:pPr>
    <w:rPr>
      <w:color w:val="000000"/>
    </w:rPr>
  </w:style>
  <w:style w:type="paragraph" w:customStyle="1" w:styleId="12">
    <w:name w:val="Обычный (веб)1"/>
    <w:basedOn w:val="a"/>
    <w:rsid w:val="00CF29E5"/>
    <w:pPr>
      <w:spacing w:before="75" w:after="100" w:afterAutospacing="1"/>
      <w:ind w:firstLine="330"/>
      <w:jc w:val="both"/>
    </w:pPr>
  </w:style>
  <w:style w:type="paragraph" w:customStyle="1" w:styleId="fancy">
    <w:name w:val="fancy"/>
    <w:basedOn w:val="a"/>
    <w:rsid w:val="00CF29E5"/>
    <w:pPr>
      <w:spacing w:before="120" w:line="300" w:lineRule="atLeast"/>
      <w:ind w:firstLine="720"/>
      <w:jc w:val="both"/>
    </w:pPr>
    <w:rPr>
      <w:rFonts w:ascii="Verdana" w:hAnsi="Verdana"/>
      <w:color w:val="000000"/>
      <w:sz w:val="22"/>
      <w:szCs w:val="22"/>
    </w:rPr>
  </w:style>
  <w:style w:type="table" w:styleId="a4">
    <w:name w:val="Table Grid"/>
    <w:basedOn w:val="a1"/>
    <w:rsid w:val="00CF2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CF2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29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11">
    <w:name w:val="style11"/>
    <w:rsid w:val="00CF29E5"/>
    <w:rPr>
      <w:color w:val="000000"/>
    </w:rPr>
  </w:style>
  <w:style w:type="paragraph" w:styleId="a5">
    <w:name w:val="Body Text Indent"/>
    <w:basedOn w:val="a"/>
    <w:link w:val="a6"/>
    <w:rsid w:val="00CF29E5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F29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CF29E5"/>
    <w:pPr>
      <w:spacing w:after="120"/>
    </w:pPr>
  </w:style>
  <w:style w:type="character" w:customStyle="1" w:styleId="a8">
    <w:name w:val="Основной текст Знак"/>
    <w:basedOn w:val="a0"/>
    <w:link w:val="a7"/>
    <w:rsid w:val="00CF2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CF29E5"/>
    <w:rPr>
      <w:strike w:val="0"/>
      <w:dstrike w:val="0"/>
      <w:color w:val="0260D0"/>
      <w:u w:val="none"/>
      <w:effect w:val="none"/>
    </w:rPr>
  </w:style>
  <w:style w:type="paragraph" w:styleId="21">
    <w:name w:val="Body Text Indent 2"/>
    <w:basedOn w:val="a"/>
    <w:link w:val="22"/>
    <w:rsid w:val="00CF29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F2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F29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F2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CF29E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F2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F29E5"/>
  </w:style>
  <w:style w:type="paragraph" w:styleId="ad">
    <w:name w:val="header"/>
    <w:basedOn w:val="a"/>
    <w:link w:val="ae"/>
    <w:rsid w:val="00CF29E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F2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29E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F29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caption"/>
    <w:basedOn w:val="a"/>
    <w:next w:val="a"/>
    <w:qFormat/>
    <w:rsid w:val="00CF29E5"/>
    <w:pPr>
      <w:tabs>
        <w:tab w:val="left" w:pos="5800"/>
      </w:tabs>
      <w:spacing w:line="360" w:lineRule="auto"/>
      <w:jc w:val="right"/>
    </w:pPr>
    <w:rPr>
      <w:sz w:val="28"/>
      <w:szCs w:val="28"/>
      <w:lang w:val="uk-UA"/>
    </w:rPr>
  </w:style>
  <w:style w:type="paragraph" w:styleId="af0">
    <w:name w:val="Title"/>
    <w:basedOn w:val="a"/>
    <w:link w:val="af1"/>
    <w:qFormat/>
    <w:rsid w:val="00CF29E5"/>
    <w:pPr>
      <w:jc w:val="center"/>
    </w:pPr>
    <w:rPr>
      <w:rFonts w:ascii="Arial" w:hAnsi="Arial" w:cs="Arial"/>
      <w:sz w:val="28"/>
      <w:szCs w:val="28"/>
      <w:lang w:val="en-US"/>
    </w:rPr>
  </w:style>
  <w:style w:type="character" w:customStyle="1" w:styleId="af1">
    <w:name w:val="Название Знак"/>
    <w:basedOn w:val="a0"/>
    <w:link w:val="af0"/>
    <w:rsid w:val="00CF29E5"/>
    <w:rPr>
      <w:rFonts w:ascii="Arial" w:eastAsia="Times New Roman" w:hAnsi="Arial" w:cs="Arial"/>
      <w:sz w:val="28"/>
      <w:szCs w:val="28"/>
      <w:lang w:val="en-US" w:eastAsia="ru-RU"/>
    </w:rPr>
  </w:style>
  <w:style w:type="paragraph" w:styleId="33">
    <w:name w:val="Body Text 3"/>
    <w:basedOn w:val="a"/>
    <w:link w:val="34"/>
    <w:rsid w:val="00CF29E5"/>
    <w:pPr>
      <w:widowControl w:val="0"/>
      <w:autoSpaceDE w:val="0"/>
      <w:autoSpaceDN w:val="0"/>
      <w:spacing w:after="120" w:line="300" w:lineRule="auto"/>
      <w:ind w:firstLine="720"/>
      <w:jc w:val="both"/>
    </w:pPr>
    <w:rPr>
      <w:sz w:val="16"/>
      <w:szCs w:val="16"/>
      <w:lang w:val="uk-UA"/>
    </w:rPr>
  </w:style>
  <w:style w:type="character" w:customStyle="1" w:styleId="34">
    <w:name w:val="Основной текст 3 Знак"/>
    <w:basedOn w:val="a0"/>
    <w:link w:val="33"/>
    <w:rsid w:val="00CF29E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FR2">
    <w:name w:val="FR2"/>
    <w:rsid w:val="00CF29E5"/>
    <w:pPr>
      <w:widowControl w:val="0"/>
      <w:spacing w:before="200" w:after="0" w:line="240" w:lineRule="auto"/>
      <w:ind w:left="24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3">
    <w:name w:val="FR3"/>
    <w:rsid w:val="00CF29E5"/>
    <w:pPr>
      <w:widowControl w:val="0"/>
      <w:spacing w:before="400" w:after="0" w:line="240" w:lineRule="auto"/>
      <w:ind w:left="280"/>
    </w:pPr>
    <w:rPr>
      <w:rFonts w:ascii="Arial" w:eastAsia="Times New Roman" w:hAnsi="Arial" w:cs="Arial"/>
      <w:sz w:val="28"/>
      <w:szCs w:val="28"/>
      <w:lang w:eastAsia="ru-RU"/>
    </w:rPr>
  </w:style>
  <w:style w:type="paragraph" w:styleId="af2">
    <w:name w:val="Plain Text"/>
    <w:basedOn w:val="a"/>
    <w:link w:val="af3"/>
    <w:rsid w:val="00CF29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CF29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CF29E5"/>
    <w:pPr>
      <w:spacing w:line="360" w:lineRule="auto"/>
      <w:jc w:val="center"/>
    </w:pPr>
    <w:rPr>
      <w:rFonts w:ascii="Arial" w:hAnsi="Arial"/>
      <w:sz w:val="28"/>
      <w:szCs w:val="20"/>
    </w:rPr>
  </w:style>
  <w:style w:type="character" w:customStyle="1" w:styleId="af5">
    <w:name w:val="Подзаголовок Знак"/>
    <w:basedOn w:val="a0"/>
    <w:link w:val="af4"/>
    <w:rsid w:val="00CF29E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3">
    <w:name w:val="Обычный1"/>
    <w:rsid w:val="00CF29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envelope return"/>
    <w:basedOn w:val="a"/>
    <w:rsid w:val="00CF29E5"/>
    <w:rPr>
      <w:rFonts w:ascii="Arial" w:hAnsi="Arial" w:cs="Arial"/>
      <w:sz w:val="20"/>
      <w:szCs w:val="20"/>
    </w:rPr>
  </w:style>
  <w:style w:type="paragraph" w:customStyle="1" w:styleId="normal">
    <w:name w:val="normal"/>
    <w:rsid w:val="00CF29E5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Emphasis"/>
    <w:qFormat/>
    <w:rsid w:val="00CF29E5"/>
    <w:rPr>
      <w:i/>
      <w:iCs/>
    </w:rPr>
  </w:style>
  <w:style w:type="character" w:styleId="af7">
    <w:name w:val="Strong"/>
    <w:qFormat/>
    <w:rsid w:val="00CF29E5"/>
    <w:rPr>
      <w:b/>
      <w:bCs/>
    </w:rPr>
  </w:style>
  <w:style w:type="paragraph" w:customStyle="1" w:styleId="af8">
    <w:name w:val="Текс_рисунок"/>
    <w:basedOn w:val="a"/>
    <w:rsid w:val="00CF29E5"/>
    <w:pPr>
      <w:spacing w:line="190" w:lineRule="exact"/>
      <w:jc w:val="center"/>
    </w:pPr>
    <w:rPr>
      <w:sz w:val="19"/>
      <w:szCs w:val="20"/>
      <w:lang w:val="uk-UA"/>
    </w:rPr>
  </w:style>
  <w:style w:type="character" w:customStyle="1" w:styleId="articleseperator">
    <w:name w:val="article_seperator"/>
    <w:basedOn w:val="a0"/>
    <w:rsid w:val="00CF29E5"/>
  </w:style>
  <w:style w:type="character" w:customStyle="1" w:styleId="rvts15">
    <w:name w:val="rvts15"/>
    <w:basedOn w:val="a0"/>
    <w:rsid w:val="00CF29E5"/>
  </w:style>
  <w:style w:type="character" w:customStyle="1" w:styleId="rvts46">
    <w:name w:val="rvts46"/>
    <w:basedOn w:val="a0"/>
    <w:rsid w:val="00CF29E5"/>
  </w:style>
  <w:style w:type="character" w:customStyle="1" w:styleId="rvts11">
    <w:name w:val="rvts11"/>
    <w:basedOn w:val="a0"/>
    <w:rsid w:val="00CF29E5"/>
  </w:style>
  <w:style w:type="character" w:customStyle="1" w:styleId="rvts96">
    <w:name w:val="rvts96"/>
    <w:basedOn w:val="a0"/>
    <w:rsid w:val="00CF29E5"/>
  </w:style>
  <w:style w:type="character" w:customStyle="1" w:styleId="rvts37">
    <w:name w:val="rvts37"/>
    <w:basedOn w:val="a0"/>
    <w:rsid w:val="00CF29E5"/>
  </w:style>
  <w:style w:type="character" w:customStyle="1" w:styleId="rvts82">
    <w:name w:val="rvts82"/>
    <w:basedOn w:val="a0"/>
    <w:rsid w:val="00CF29E5"/>
  </w:style>
  <w:style w:type="paragraph" w:customStyle="1" w:styleId="af9">
    <w:name w:val="ДинТекстОбыч"/>
    <w:basedOn w:val="a"/>
    <w:rsid w:val="00CF29E5"/>
    <w:pPr>
      <w:widowControl w:val="0"/>
      <w:ind w:firstLine="567"/>
      <w:jc w:val="both"/>
    </w:pPr>
    <w:rPr>
      <w:color w:val="000000"/>
      <w:sz w:val="22"/>
      <w:szCs w:val="22"/>
    </w:rPr>
  </w:style>
  <w:style w:type="paragraph" w:customStyle="1" w:styleId="afa">
    <w:name w:val="ДинПодписьОбыч"/>
    <w:basedOn w:val="af9"/>
    <w:autoRedefine/>
    <w:rsid w:val="00CF29E5"/>
    <w:pPr>
      <w:jc w:val="right"/>
    </w:pPr>
    <w:rPr>
      <w:rFonts w:ascii="Arial" w:hAnsi="Arial" w:cs="Arial"/>
      <w:color w:val="auto"/>
      <w:sz w:val="28"/>
      <w:szCs w:val="28"/>
      <w:lang w:val="uk-UA"/>
    </w:rPr>
  </w:style>
  <w:style w:type="paragraph" w:customStyle="1" w:styleId="afb">
    <w:name w:val="ДинРазделОбыч"/>
    <w:basedOn w:val="af9"/>
    <w:autoRedefine/>
    <w:rsid w:val="00CF29E5"/>
    <w:pPr>
      <w:ind w:left="360" w:firstLine="0"/>
      <w:jc w:val="center"/>
    </w:pPr>
    <w:rPr>
      <w:b/>
      <w:bCs/>
    </w:rPr>
  </w:style>
  <w:style w:type="paragraph" w:customStyle="1" w:styleId="afc">
    <w:name w:val="ДинТекстТабл"/>
    <w:basedOn w:val="a"/>
    <w:rsid w:val="00CF29E5"/>
    <w:pPr>
      <w:widowControl w:val="0"/>
    </w:pPr>
    <w:rPr>
      <w:sz w:val="22"/>
      <w:szCs w:val="22"/>
      <w:lang w:val="en-US"/>
    </w:rPr>
  </w:style>
  <w:style w:type="paragraph" w:customStyle="1" w:styleId="afd">
    <w:name w:val="ДинТекстТаблМелк"/>
    <w:basedOn w:val="a"/>
    <w:autoRedefine/>
    <w:rsid w:val="00CF29E5"/>
    <w:pPr>
      <w:keepNext/>
      <w:keepLines/>
      <w:widowControl w:val="0"/>
      <w:suppressAutoHyphens/>
    </w:pPr>
    <w:rPr>
      <w:rFonts w:ascii="Arial Narrow" w:hAnsi="Arial Narrow" w:cs="Arial Narrow"/>
      <w:sz w:val="22"/>
      <w:szCs w:val="22"/>
    </w:rPr>
  </w:style>
  <w:style w:type="paragraph" w:customStyle="1" w:styleId="afe">
    <w:name w:val="ДинЦентрТабл"/>
    <w:basedOn w:val="afc"/>
    <w:rsid w:val="00CF29E5"/>
    <w:pPr>
      <w:jc w:val="center"/>
    </w:pPr>
  </w:style>
  <w:style w:type="paragraph" w:customStyle="1" w:styleId="aff">
    <w:name w:val="ДинШапкаРеквиз"/>
    <w:basedOn w:val="af9"/>
    <w:autoRedefine/>
    <w:rsid w:val="00CF29E5"/>
    <w:pPr>
      <w:ind w:firstLine="0"/>
      <w:jc w:val="center"/>
    </w:pPr>
    <w:rPr>
      <w:lang w:val="uk-UA"/>
    </w:rPr>
  </w:style>
  <w:style w:type="paragraph" w:customStyle="1" w:styleId="Default">
    <w:name w:val="Default"/>
    <w:rsid w:val="00CF29E5"/>
    <w:pPr>
      <w:autoSpaceDE w:val="0"/>
      <w:autoSpaceDN w:val="0"/>
      <w:adjustRightInd w:val="0"/>
      <w:spacing w:after="0" w:line="240" w:lineRule="auto"/>
    </w:pPr>
    <w:rPr>
      <w:rFonts w:ascii="Warnock Pro" w:eastAsia="MS Mincho" w:hAnsi="Warnock Pro" w:cs="Warnock Pro"/>
      <w:color w:val="000000"/>
      <w:sz w:val="24"/>
      <w:szCs w:val="24"/>
      <w:lang w:eastAsia="ja-JP"/>
    </w:rPr>
  </w:style>
  <w:style w:type="paragraph" w:customStyle="1" w:styleId="Pa6">
    <w:name w:val="Pa6"/>
    <w:basedOn w:val="Default"/>
    <w:next w:val="Default"/>
    <w:rsid w:val="00CF29E5"/>
    <w:pPr>
      <w:spacing w:line="2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CF29E5"/>
    <w:pPr>
      <w:spacing w:line="201" w:lineRule="atLeast"/>
    </w:pPr>
    <w:rPr>
      <w:rFonts w:cs="Times New Roman"/>
      <w:color w:val="auto"/>
    </w:rPr>
  </w:style>
  <w:style w:type="character" w:customStyle="1" w:styleId="A80">
    <w:name w:val="A8"/>
    <w:rsid w:val="00CF29E5"/>
    <w:rPr>
      <w:rFonts w:cs="Warnock Pro"/>
      <w:color w:val="000000"/>
      <w:sz w:val="92"/>
      <w:szCs w:val="92"/>
    </w:rPr>
  </w:style>
  <w:style w:type="paragraph" w:customStyle="1" w:styleId="aff0">
    <w:name w:val="Знак Знак Знак"/>
    <w:basedOn w:val="a"/>
    <w:rsid w:val="00CF29E5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.iue"/>
    <w:basedOn w:val="a"/>
    <w:next w:val="a"/>
    <w:rsid w:val="00CF29E5"/>
    <w:pPr>
      <w:autoSpaceDE w:val="0"/>
      <w:autoSpaceDN w:val="0"/>
      <w:adjustRightInd w:val="0"/>
    </w:pPr>
    <w:rPr>
      <w:rFonts w:eastAsia="MS Mincho"/>
      <w:lang w:eastAsia="ja-JP"/>
    </w:rPr>
  </w:style>
  <w:style w:type="paragraph" w:customStyle="1" w:styleId="psection">
    <w:name w:val="psection"/>
    <w:basedOn w:val="a"/>
    <w:rsid w:val="00CF29E5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aff1">
    <w:name w:val="Текст в заданном формате"/>
    <w:basedOn w:val="a"/>
    <w:rsid w:val="00CF29E5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ff2">
    <w:name w:val="Содержимое таблицы"/>
    <w:basedOn w:val="a"/>
    <w:rsid w:val="00CF29E5"/>
    <w:pPr>
      <w:suppressLineNumbers/>
      <w:suppressAutoHyphens/>
    </w:pPr>
    <w:rPr>
      <w:lang w:eastAsia="ar-SA"/>
    </w:rPr>
  </w:style>
  <w:style w:type="paragraph" w:customStyle="1" w:styleId="14">
    <w:name w:val="Цитата1"/>
    <w:basedOn w:val="a"/>
    <w:rsid w:val="00CF29E5"/>
    <w:pPr>
      <w:suppressAutoHyphens/>
      <w:spacing w:after="283"/>
      <w:ind w:left="567" w:right="567"/>
    </w:pPr>
    <w:rPr>
      <w:lang w:eastAsia="ar-SA"/>
    </w:rPr>
  </w:style>
  <w:style w:type="paragraph" w:customStyle="1" w:styleId="15">
    <w:name w:val="1 Знак"/>
    <w:basedOn w:val="a"/>
    <w:rsid w:val="00CF29E5"/>
    <w:rPr>
      <w:rFonts w:ascii="Verdana" w:hAnsi="Verdana" w:cs="Verdana"/>
      <w:sz w:val="20"/>
      <w:szCs w:val="20"/>
      <w:lang w:val="en-US" w:eastAsia="en-US"/>
    </w:rPr>
  </w:style>
  <w:style w:type="paragraph" w:styleId="aff3">
    <w:name w:val="Block Text"/>
    <w:basedOn w:val="a"/>
    <w:rsid w:val="00CF29E5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ff4">
    <w:name w:val="Balloon Text"/>
    <w:basedOn w:val="a"/>
    <w:link w:val="aff5"/>
    <w:rsid w:val="00CF29E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sid w:val="00CF29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29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CF29E5"/>
    <w:pPr>
      <w:spacing w:before="80"/>
      <w:outlineLvl w:val="1"/>
    </w:pPr>
    <w:rPr>
      <w:rFonts w:ascii="Arial" w:hAnsi="Arial" w:cs="Arial"/>
      <w:color w:val="000020"/>
      <w:sz w:val="36"/>
      <w:szCs w:val="36"/>
    </w:rPr>
  </w:style>
  <w:style w:type="paragraph" w:styleId="3">
    <w:name w:val="heading 3"/>
    <w:basedOn w:val="a"/>
    <w:next w:val="a"/>
    <w:link w:val="30"/>
    <w:qFormat/>
    <w:rsid w:val="00CF29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F29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F29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F29E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F29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29E5"/>
    <w:rPr>
      <w:rFonts w:ascii="Arial" w:eastAsia="Times New Roman" w:hAnsi="Arial" w:cs="Arial"/>
      <w:color w:val="00002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F29E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F29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F29E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F29E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 Знак Знак1"/>
    <w:basedOn w:val="a"/>
    <w:rsid w:val="00CF29E5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CF29E5"/>
    <w:pPr>
      <w:spacing w:before="100" w:beforeAutospacing="1" w:after="100" w:afterAutospacing="1"/>
    </w:pPr>
    <w:rPr>
      <w:color w:val="000000"/>
    </w:rPr>
  </w:style>
  <w:style w:type="paragraph" w:customStyle="1" w:styleId="12">
    <w:name w:val="Обычный (веб)1"/>
    <w:basedOn w:val="a"/>
    <w:rsid w:val="00CF29E5"/>
    <w:pPr>
      <w:spacing w:before="75" w:after="100" w:afterAutospacing="1"/>
      <w:ind w:firstLine="330"/>
      <w:jc w:val="both"/>
    </w:pPr>
  </w:style>
  <w:style w:type="paragraph" w:customStyle="1" w:styleId="fancy">
    <w:name w:val="fancy"/>
    <w:basedOn w:val="a"/>
    <w:rsid w:val="00CF29E5"/>
    <w:pPr>
      <w:spacing w:before="120" w:line="300" w:lineRule="atLeast"/>
      <w:ind w:firstLine="720"/>
      <w:jc w:val="both"/>
    </w:pPr>
    <w:rPr>
      <w:rFonts w:ascii="Verdana" w:hAnsi="Verdana"/>
      <w:color w:val="000000"/>
      <w:sz w:val="22"/>
      <w:szCs w:val="22"/>
    </w:rPr>
  </w:style>
  <w:style w:type="table" w:styleId="a4">
    <w:name w:val="Table Grid"/>
    <w:basedOn w:val="a1"/>
    <w:rsid w:val="00CF2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CF2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29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11">
    <w:name w:val="style11"/>
    <w:rsid w:val="00CF29E5"/>
    <w:rPr>
      <w:color w:val="000000"/>
    </w:rPr>
  </w:style>
  <w:style w:type="paragraph" w:styleId="a5">
    <w:name w:val="Body Text Indent"/>
    <w:basedOn w:val="a"/>
    <w:link w:val="a6"/>
    <w:rsid w:val="00CF29E5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F29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CF29E5"/>
    <w:pPr>
      <w:spacing w:after="120"/>
    </w:pPr>
  </w:style>
  <w:style w:type="character" w:customStyle="1" w:styleId="a8">
    <w:name w:val="Основной текст Знак"/>
    <w:basedOn w:val="a0"/>
    <w:link w:val="a7"/>
    <w:rsid w:val="00CF2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CF29E5"/>
    <w:rPr>
      <w:strike w:val="0"/>
      <w:dstrike w:val="0"/>
      <w:color w:val="0260D0"/>
      <w:u w:val="none"/>
      <w:effect w:val="none"/>
    </w:rPr>
  </w:style>
  <w:style w:type="paragraph" w:styleId="21">
    <w:name w:val="Body Text Indent 2"/>
    <w:basedOn w:val="a"/>
    <w:link w:val="22"/>
    <w:rsid w:val="00CF29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F2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F29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F2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CF29E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F2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F29E5"/>
  </w:style>
  <w:style w:type="paragraph" w:styleId="ad">
    <w:name w:val="header"/>
    <w:basedOn w:val="a"/>
    <w:link w:val="ae"/>
    <w:rsid w:val="00CF29E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F2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29E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F29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caption"/>
    <w:basedOn w:val="a"/>
    <w:next w:val="a"/>
    <w:qFormat/>
    <w:rsid w:val="00CF29E5"/>
    <w:pPr>
      <w:tabs>
        <w:tab w:val="left" w:pos="5800"/>
      </w:tabs>
      <w:spacing w:line="360" w:lineRule="auto"/>
      <w:jc w:val="right"/>
    </w:pPr>
    <w:rPr>
      <w:sz w:val="28"/>
      <w:szCs w:val="28"/>
      <w:lang w:val="uk-UA"/>
    </w:rPr>
  </w:style>
  <w:style w:type="paragraph" w:styleId="af0">
    <w:name w:val="Title"/>
    <w:basedOn w:val="a"/>
    <w:link w:val="af1"/>
    <w:qFormat/>
    <w:rsid w:val="00CF29E5"/>
    <w:pPr>
      <w:jc w:val="center"/>
    </w:pPr>
    <w:rPr>
      <w:rFonts w:ascii="Arial" w:hAnsi="Arial" w:cs="Arial"/>
      <w:sz w:val="28"/>
      <w:szCs w:val="28"/>
      <w:lang w:val="en-US"/>
    </w:rPr>
  </w:style>
  <w:style w:type="character" w:customStyle="1" w:styleId="af1">
    <w:name w:val="Название Знак"/>
    <w:basedOn w:val="a0"/>
    <w:link w:val="af0"/>
    <w:rsid w:val="00CF29E5"/>
    <w:rPr>
      <w:rFonts w:ascii="Arial" w:eastAsia="Times New Roman" w:hAnsi="Arial" w:cs="Arial"/>
      <w:sz w:val="28"/>
      <w:szCs w:val="28"/>
      <w:lang w:val="en-US" w:eastAsia="ru-RU"/>
    </w:rPr>
  </w:style>
  <w:style w:type="paragraph" w:styleId="33">
    <w:name w:val="Body Text 3"/>
    <w:basedOn w:val="a"/>
    <w:link w:val="34"/>
    <w:rsid w:val="00CF29E5"/>
    <w:pPr>
      <w:widowControl w:val="0"/>
      <w:autoSpaceDE w:val="0"/>
      <w:autoSpaceDN w:val="0"/>
      <w:spacing w:after="120" w:line="300" w:lineRule="auto"/>
      <w:ind w:firstLine="720"/>
      <w:jc w:val="both"/>
    </w:pPr>
    <w:rPr>
      <w:sz w:val="16"/>
      <w:szCs w:val="16"/>
      <w:lang w:val="uk-UA"/>
    </w:rPr>
  </w:style>
  <w:style w:type="character" w:customStyle="1" w:styleId="34">
    <w:name w:val="Основной текст 3 Знак"/>
    <w:basedOn w:val="a0"/>
    <w:link w:val="33"/>
    <w:rsid w:val="00CF29E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FR2">
    <w:name w:val="FR2"/>
    <w:rsid w:val="00CF29E5"/>
    <w:pPr>
      <w:widowControl w:val="0"/>
      <w:spacing w:before="200" w:after="0" w:line="240" w:lineRule="auto"/>
      <w:ind w:left="24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3">
    <w:name w:val="FR3"/>
    <w:rsid w:val="00CF29E5"/>
    <w:pPr>
      <w:widowControl w:val="0"/>
      <w:spacing w:before="400" w:after="0" w:line="240" w:lineRule="auto"/>
      <w:ind w:left="280"/>
    </w:pPr>
    <w:rPr>
      <w:rFonts w:ascii="Arial" w:eastAsia="Times New Roman" w:hAnsi="Arial" w:cs="Arial"/>
      <w:sz w:val="28"/>
      <w:szCs w:val="28"/>
      <w:lang w:eastAsia="ru-RU"/>
    </w:rPr>
  </w:style>
  <w:style w:type="paragraph" w:styleId="af2">
    <w:name w:val="Plain Text"/>
    <w:basedOn w:val="a"/>
    <w:link w:val="af3"/>
    <w:rsid w:val="00CF29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CF29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CF29E5"/>
    <w:pPr>
      <w:spacing w:line="360" w:lineRule="auto"/>
      <w:jc w:val="center"/>
    </w:pPr>
    <w:rPr>
      <w:rFonts w:ascii="Arial" w:hAnsi="Arial"/>
      <w:sz w:val="28"/>
      <w:szCs w:val="20"/>
    </w:rPr>
  </w:style>
  <w:style w:type="character" w:customStyle="1" w:styleId="af5">
    <w:name w:val="Подзаголовок Знак"/>
    <w:basedOn w:val="a0"/>
    <w:link w:val="af4"/>
    <w:rsid w:val="00CF29E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3">
    <w:name w:val="Обычный1"/>
    <w:rsid w:val="00CF29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envelope return"/>
    <w:basedOn w:val="a"/>
    <w:rsid w:val="00CF29E5"/>
    <w:rPr>
      <w:rFonts w:ascii="Arial" w:hAnsi="Arial" w:cs="Arial"/>
      <w:sz w:val="20"/>
      <w:szCs w:val="20"/>
    </w:rPr>
  </w:style>
  <w:style w:type="paragraph" w:customStyle="1" w:styleId="normal">
    <w:name w:val="normal"/>
    <w:rsid w:val="00CF29E5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Emphasis"/>
    <w:qFormat/>
    <w:rsid w:val="00CF29E5"/>
    <w:rPr>
      <w:i/>
      <w:iCs/>
    </w:rPr>
  </w:style>
  <w:style w:type="character" w:styleId="af7">
    <w:name w:val="Strong"/>
    <w:qFormat/>
    <w:rsid w:val="00CF29E5"/>
    <w:rPr>
      <w:b/>
      <w:bCs/>
    </w:rPr>
  </w:style>
  <w:style w:type="paragraph" w:customStyle="1" w:styleId="af8">
    <w:name w:val="Текс_рисунок"/>
    <w:basedOn w:val="a"/>
    <w:rsid w:val="00CF29E5"/>
    <w:pPr>
      <w:spacing w:line="190" w:lineRule="exact"/>
      <w:jc w:val="center"/>
    </w:pPr>
    <w:rPr>
      <w:sz w:val="19"/>
      <w:szCs w:val="20"/>
      <w:lang w:val="uk-UA"/>
    </w:rPr>
  </w:style>
  <w:style w:type="character" w:customStyle="1" w:styleId="articleseperator">
    <w:name w:val="article_seperator"/>
    <w:basedOn w:val="a0"/>
    <w:rsid w:val="00CF29E5"/>
  </w:style>
  <w:style w:type="character" w:customStyle="1" w:styleId="rvts15">
    <w:name w:val="rvts15"/>
    <w:basedOn w:val="a0"/>
    <w:rsid w:val="00CF29E5"/>
  </w:style>
  <w:style w:type="character" w:customStyle="1" w:styleId="rvts46">
    <w:name w:val="rvts46"/>
    <w:basedOn w:val="a0"/>
    <w:rsid w:val="00CF29E5"/>
  </w:style>
  <w:style w:type="character" w:customStyle="1" w:styleId="rvts11">
    <w:name w:val="rvts11"/>
    <w:basedOn w:val="a0"/>
    <w:rsid w:val="00CF29E5"/>
  </w:style>
  <w:style w:type="character" w:customStyle="1" w:styleId="rvts96">
    <w:name w:val="rvts96"/>
    <w:basedOn w:val="a0"/>
    <w:rsid w:val="00CF29E5"/>
  </w:style>
  <w:style w:type="character" w:customStyle="1" w:styleId="rvts37">
    <w:name w:val="rvts37"/>
    <w:basedOn w:val="a0"/>
    <w:rsid w:val="00CF29E5"/>
  </w:style>
  <w:style w:type="character" w:customStyle="1" w:styleId="rvts82">
    <w:name w:val="rvts82"/>
    <w:basedOn w:val="a0"/>
    <w:rsid w:val="00CF29E5"/>
  </w:style>
  <w:style w:type="paragraph" w:customStyle="1" w:styleId="af9">
    <w:name w:val="ДинТекстОбыч"/>
    <w:basedOn w:val="a"/>
    <w:rsid w:val="00CF29E5"/>
    <w:pPr>
      <w:widowControl w:val="0"/>
      <w:ind w:firstLine="567"/>
      <w:jc w:val="both"/>
    </w:pPr>
    <w:rPr>
      <w:color w:val="000000"/>
      <w:sz w:val="22"/>
      <w:szCs w:val="22"/>
    </w:rPr>
  </w:style>
  <w:style w:type="paragraph" w:customStyle="1" w:styleId="afa">
    <w:name w:val="ДинПодписьОбыч"/>
    <w:basedOn w:val="af9"/>
    <w:autoRedefine/>
    <w:rsid w:val="00CF29E5"/>
    <w:pPr>
      <w:jc w:val="right"/>
    </w:pPr>
    <w:rPr>
      <w:rFonts w:ascii="Arial" w:hAnsi="Arial" w:cs="Arial"/>
      <w:color w:val="auto"/>
      <w:sz w:val="28"/>
      <w:szCs w:val="28"/>
      <w:lang w:val="uk-UA"/>
    </w:rPr>
  </w:style>
  <w:style w:type="paragraph" w:customStyle="1" w:styleId="afb">
    <w:name w:val="ДинРазделОбыч"/>
    <w:basedOn w:val="af9"/>
    <w:autoRedefine/>
    <w:rsid w:val="00CF29E5"/>
    <w:pPr>
      <w:ind w:left="360" w:firstLine="0"/>
      <w:jc w:val="center"/>
    </w:pPr>
    <w:rPr>
      <w:b/>
      <w:bCs/>
    </w:rPr>
  </w:style>
  <w:style w:type="paragraph" w:customStyle="1" w:styleId="afc">
    <w:name w:val="ДинТекстТабл"/>
    <w:basedOn w:val="a"/>
    <w:rsid w:val="00CF29E5"/>
    <w:pPr>
      <w:widowControl w:val="0"/>
    </w:pPr>
    <w:rPr>
      <w:sz w:val="22"/>
      <w:szCs w:val="22"/>
      <w:lang w:val="en-US"/>
    </w:rPr>
  </w:style>
  <w:style w:type="paragraph" w:customStyle="1" w:styleId="afd">
    <w:name w:val="ДинТекстТаблМелк"/>
    <w:basedOn w:val="a"/>
    <w:autoRedefine/>
    <w:rsid w:val="00CF29E5"/>
    <w:pPr>
      <w:keepNext/>
      <w:keepLines/>
      <w:widowControl w:val="0"/>
      <w:suppressAutoHyphens/>
    </w:pPr>
    <w:rPr>
      <w:rFonts w:ascii="Arial Narrow" w:hAnsi="Arial Narrow" w:cs="Arial Narrow"/>
      <w:sz w:val="22"/>
      <w:szCs w:val="22"/>
    </w:rPr>
  </w:style>
  <w:style w:type="paragraph" w:customStyle="1" w:styleId="afe">
    <w:name w:val="ДинЦентрТабл"/>
    <w:basedOn w:val="afc"/>
    <w:rsid w:val="00CF29E5"/>
    <w:pPr>
      <w:jc w:val="center"/>
    </w:pPr>
  </w:style>
  <w:style w:type="paragraph" w:customStyle="1" w:styleId="aff">
    <w:name w:val="ДинШапкаРеквиз"/>
    <w:basedOn w:val="af9"/>
    <w:autoRedefine/>
    <w:rsid w:val="00CF29E5"/>
    <w:pPr>
      <w:ind w:firstLine="0"/>
      <w:jc w:val="center"/>
    </w:pPr>
    <w:rPr>
      <w:lang w:val="uk-UA"/>
    </w:rPr>
  </w:style>
  <w:style w:type="paragraph" w:customStyle="1" w:styleId="Default">
    <w:name w:val="Default"/>
    <w:rsid w:val="00CF29E5"/>
    <w:pPr>
      <w:autoSpaceDE w:val="0"/>
      <w:autoSpaceDN w:val="0"/>
      <w:adjustRightInd w:val="0"/>
      <w:spacing w:after="0" w:line="240" w:lineRule="auto"/>
    </w:pPr>
    <w:rPr>
      <w:rFonts w:ascii="Warnock Pro" w:eastAsia="MS Mincho" w:hAnsi="Warnock Pro" w:cs="Warnock Pro"/>
      <w:color w:val="000000"/>
      <w:sz w:val="24"/>
      <w:szCs w:val="24"/>
      <w:lang w:eastAsia="ja-JP"/>
    </w:rPr>
  </w:style>
  <w:style w:type="paragraph" w:customStyle="1" w:styleId="Pa6">
    <w:name w:val="Pa6"/>
    <w:basedOn w:val="Default"/>
    <w:next w:val="Default"/>
    <w:rsid w:val="00CF29E5"/>
    <w:pPr>
      <w:spacing w:line="2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CF29E5"/>
    <w:pPr>
      <w:spacing w:line="201" w:lineRule="atLeast"/>
    </w:pPr>
    <w:rPr>
      <w:rFonts w:cs="Times New Roman"/>
      <w:color w:val="auto"/>
    </w:rPr>
  </w:style>
  <w:style w:type="character" w:customStyle="1" w:styleId="A80">
    <w:name w:val="A8"/>
    <w:rsid w:val="00CF29E5"/>
    <w:rPr>
      <w:rFonts w:cs="Warnock Pro"/>
      <w:color w:val="000000"/>
      <w:sz w:val="92"/>
      <w:szCs w:val="92"/>
    </w:rPr>
  </w:style>
  <w:style w:type="paragraph" w:customStyle="1" w:styleId="aff0">
    <w:name w:val="Знак Знак Знак"/>
    <w:basedOn w:val="a"/>
    <w:rsid w:val="00CF29E5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.iue"/>
    <w:basedOn w:val="a"/>
    <w:next w:val="a"/>
    <w:rsid w:val="00CF29E5"/>
    <w:pPr>
      <w:autoSpaceDE w:val="0"/>
      <w:autoSpaceDN w:val="0"/>
      <w:adjustRightInd w:val="0"/>
    </w:pPr>
    <w:rPr>
      <w:rFonts w:eastAsia="MS Mincho"/>
      <w:lang w:eastAsia="ja-JP"/>
    </w:rPr>
  </w:style>
  <w:style w:type="paragraph" w:customStyle="1" w:styleId="psection">
    <w:name w:val="psection"/>
    <w:basedOn w:val="a"/>
    <w:rsid w:val="00CF29E5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aff1">
    <w:name w:val="Текст в заданном формате"/>
    <w:basedOn w:val="a"/>
    <w:rsid w:val="00CF29E5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ff2">
    <w:name w:val="Содержимое таблицы"/>
    <w:basedOn w:val="a"/>
    <w:rsid w:val="00CF29E5"/>
    <w:pPr>
      <w:suppressLineNumbers/>
      <w:suppressAutoHyphens/>
    </w:pPr>
    <w:rPr>
      <w:lang w:eastAsia="ar-SA"/>
    </w:rPr>
  </w:style>
  <w:style w:type="paragraph" w:customStyle="1" w:styleId="14">
    <w:name w:val="Цитата1"/>
    <w:basedOn w:val="a"/>
    <w:rsid w:val="00CF29E5"/>
    <w:pPr>
      <w:suppressAutoHyphens/>
      <w:spacing w:after="283"/>
      <w:ind w:left="567" w:right="567"/>
    </w:pPr>
    <w:rPr>
      <w:lang w:eastAsia="ar-SA"/>
    </w:rPr>
  </w:style>
  <w:style w:type="paragraph" w:customStyle="1" w:styleId="15">
    <w:name w:val="1 Знак"/>
    <w:basedOn w:val="a"/>
    <w:rsid w:val="00CF29E5"/>
    <w:rPr>
      <w:rFonts w:ascii="Verdana" w:hAnsi="Verdana" w:cs="Verdana"/>
      <w:sz w:val="20"/>
      <w:szCs w:val="20"/>
      <w:lang w:val="en-US" w:eastAsia="en-US"/>
    </w:rPr>
  </w:style>
  <w:style w:type="paragraph" w:styleId="aff3">
    <w:name w:val="Block Text"/>
    <w:basedOn w:val="a"/>
    <w:rsid w:val="00CF29E5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ff4">
    <w:name w:val="Balloon Text"/>
    <w:basedOn w:val="a"/>
    <w:link w:val="aff5"/>
    <w:rsid w:val="00CF29E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sid w:val="00CF29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RE224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RE2243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5140</Words>
  <Characters>29302</Characters>
  <Application>Microsoft Office Word</Application>
  <DocSecurity>0</DocSecurity>
  <Lines>244</Lines>
  <Paragraphs>68</Paragraphs>
  <ScaleCrop>false</ScaleCrop>
  <Company>Харьковский национальный экономический университет</Company>
  <LinksUpToDate>false</LinksUpToDate>
  <CharactersWithSpaces>34374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2020-09-08T11:22:00Z</dcterms:created>
  <dcterms:modified xsi:type="dcterms:W3CDTF">2020-09-08T11:22:00Z</dcterms:modified>
</cp:coreProperties>
</file>